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WEEK 4 PROGRESS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Group / Project Name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F — ServiceFlow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Week Ending</w:t>
            </w:r>
          </w:p>
        </w:tc>
        <w:tc>
          <w:tcPr>
            <w:tcW w:type="dxa" w:w="6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September 2026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1. Work completed against weekly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two tools (check_outage_status, create_support_ticket) with full input/output schemas, authorization rules and failure behaviour.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tool/function calling through an orchestration layer (call_tool) that routes by tool name and returns structured, typed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check_outage_status retrieves current (simulated) application data; create_support_ticket performs a low-risk simulated side effect (a draft ticket record).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Tested missing parameters, an unauthorized request, a simulated unavailable service, and an unsupported/unexpected tool name — 10 cases in total, all run for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a human-approval gate before any ticket is treated as created — the higher-impact action required by this week's brief.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Updated the architecture diagram to show the new tool layer alongside Week 2's classification and Week 3's RAG layer.</w:t>
      </w:r>
    </w:p>
    <w:p>
      <w:pPr>
        <w:pStyle w:val="Heading2"/>
        <w:spacing w:after="120" w:before="240"/>
      </w:pPr>
      <w:r>
        <w:t xml:space="preserve">2. Key engineering decisions and why they were made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Engineering decision</w:t>
            </w:r>
          </w:p>
        </w:tc>
        <w:tc>
          <w:tcPr>
            <w:tcW w:type="dxa" w:w="65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ticket is created in “pending_approval”, never directly in “created”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project's AI Boundary Matrix and the closing rule that high-impact actions stay behind human approval — applied unconditionally rather than only for high-priority tickets, since a wrong low-priority ticket still wastes staff time.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 checked against a verified customer_id in context, not the request body alone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a customer (or a compromised prompt) from creating a ticket under someone else's identity by simply naming a different customer_id in the arguments.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Structured error_type on every failure (validation_error / unauthorized / unavailable / not_found)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Lets the orchestration layer and the final customer-facing message react differently to each failure type instead of showing one generic error.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Outage-status tool kept strictly read-only with no approval gate</w:t>
            </w:r>
          </w:p>
        </w:tc>
        <w:tc>
          <w:tcPr>
            <w:tcW w:type="dxa" w:w="65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the recommended-use-case boundary: “no remote control of infrastructure or automatic service disconnection/reconnection” — a status lookup carries no such risk and would over-restrict the flow if gated.</w:t>
            </w:r>
          </w:p>
        </w:tc>
      </w:tr>
    </w:tbl>
    <w:p>
      <w:pPr>
        <w:spacing w:after="150"/>
      </w:pPr>
    </w:p>
    <w:p>
      <w:pPr>
        <w:pStyle w:val="Heading2"/>
        <w:spacing w:after="120" w:before="240"/>
      </w:pPr>
      <w:r>
        <w:t xml:space="preserve">3. Failures / challenges and current response</w:t>
      </w:r>
    </w:p>
    <w:p>
      <w:pPr>
        <w:spacing w:after="120"/>
      </w:pPr>
      <w:r>
        <w:t xml:space="preserve">A validation-order bug initially hid the “service unavailable” failure path behind a formatting rejection (see the Test Evidence document) — fixed by using a correctly formatted simulated-down area code. No other defects found in this week's 10-case run; further adversarial testing of the tool layer (e.g. prompt-injection attempts to call create_support_ticket with a forged customer_id) is planned for Week 7's evaluation pass.</w:t>
      </w:r>
    </w:p>
    <w:p>
      <w:pPr>
        <w:pStyle w:val="Heading2"/>
        <w:spacing w:after="120" w:before="240"/>
      </w:pPr>
      <w:r>
        <w:t xml:space="preserve">4. Links to repository and task evidence</w:t>
      </w:r>
    </w:p>
    <w:p>
      <w:pPr>
        <w:spacing w:after="120"/>
      </w:pPr>
      <w:r>
        <w:t xml:space="preserve">GitHub Repository: https://github.com/mashimwe/GROUP-F-Capstone-</w:t>
      </w:r>
    </w:p>
    <w:p>
      <w:pPr>
        <w:spacing w:after="120"/>
      </w:pPr>
      <w:r>
        <w:t xml:space="preserve">ClickUp Board / Tasks: https://app.clickup.com/1200420000004230/v/s/1200420000006102</w:t>
      </w:r>
    </w:p>
    <w:p>
      <w:pPr>
        <w:spacing w:after="120"/>
      </w:pPr>
      <w:r>
        <w:t xml:space="preserve">GitHub Commit(s)/Tag/PR: [to be updated with the Week 4 commit, tag or pull request]</w:t>
      </w:r>
    </w:p>
    <w:p>
      <w:pPr>
        <w:pStyle w:val="Heading2"/>
        <w:spacing w:after="120" w:before="240"/>
      </w:pPr>
      <w:r>
        <w:t xml:space="preserve">5. Individual contribution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5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Member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Task owned</w:t>
            </w:r>
          </w:p>
        </w:tc>
        <w:tc>
          <w:tcPr>
            <w:tcW w:type="dxa" w:w="29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 (commit/file/task link)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Buyinza Samuel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Bahati Brenda Kizito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Aruho Priscillah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Andimashimwe Rhoda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[task owned this week]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Nuwahereza Dennise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 Catalogue, tool schemas, authorization/failure test design, updated architecture diagram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[GitHub / ClickUp link]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i/>
          <w:iCs/>
        </w:rPr>
        <w:t xml:space="preserve">Note: add specific GitHub commit IDs or ClickUp task links where available.</w:t>
      </w:r>
    </w:p>
    <w:p>
      <w:pPr>
        <w:pStyle w:val="Heading2"/>
        <w:spacing w:after="120" w:before="240"/>
      </w:pPr>
      <w:r>
        <w:t xml:space="preserve">6. Plan for next week (Week 5: Agent Architecture and Bounded Autonomy)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one task that genuinely benefits from multi-step decision making (e.g. triage -&gt; retrieve -&gt; decide whether to check outage or create a ticket -&gt; stop).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the Sense/Context -&gt; Plan/Decide -&gt; Act/Tool -&gt; Observe -&gt; Stop/Re-plan loop using the Week 3 and Week 4 building blocks.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maximum iterations, the approved-tool allow-list, stop conditions, and human hand-off conditions.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Capture at least three execution traces, including one failure/recovery case.</w:t>
      </w:r>
    </w:p>
    <w:p>
      <w:pPr>
        <w:pStyle w:val="Heading2"/>
        <w:spacing w:after="120" w:before="240"/>
      </w:pPr>
      <w:r>
        <w:t xml:space="preserve">Overall Week 4 Status</w:t>
      </w:r>
    </w:p>
    <w:p>
      <w:pPr>
        <w:spacing w:after="120"/>
      </w:pPr>
      <w:r>
        <w:rPr>
          <w:b/>
          <w:bCs/>
        </w:rPr>
        <w:t xml:space="preserve">ON TRACK — two tools are implemented, tested and demonstrated with genuine failure evidence, and the higher-impact action (ticket creation) is structurally behind a human-approval gate rather than a policy note. Week 5 will wire these tools into a bounded multi-step agent loop.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2026-09-24T06:09:05.315Z</dcterms:created>
  <dcterms:modified xsi:type="dcterms:W3CDTF">2026-09-24T06:09:05.315Z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