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A0" w:rsidRPr="008A6DFD" w:rsidRDefault="004F27A0" w:rsidP="004F27A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 w:rsidRPr="008A6DFD">
        <w:rPr>
          <w:b/>
          <w:color w:val="FF0000"/>
          <w:sz w:val="48"/>
          <w:szCs w:val="48"/>
          <w:lang w:val="uk-UA"/>
        </w:rPr>
        <w:t>5 клас Математика</w:t>
      </w:r>
    </w:p>
    <w:p w:rsidR="009232E9" w:rsidRPr="008A6DFD" w:rsidRDefault="009232E9" w:rsidP="004F27A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9232E9" w:rsidRPr="008A6DFD" w:rsidRDefault="009232E9" w:rsidP="009232E9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 w:rsidR="00AA4EA0"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AA4EA0"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 w:rsidR="00AA4EA0"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9232E9" w:rsidRPr="008A6DFD" w:rsidRDefault="009232E9" w:rsidP="009232E9">
      <w:pPr>
        <w:jc w:val="center"/>
        <w:rPr>
          <w:b/>
          <w:i/>
          <w:sz w:val="28"/>
          <w:szCs w:val="28"/>
          <w:lang w:val="uk-UA"/>
        </w:rPr>
      </w:pPr>
    </w:p>
    <w:p w:rsidR="009232E9" w:rsidRPr="008A6DFD" w:rsidRDefault="009232E9" w:rsidP="009232E9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>Підручник « Математика 5 клас: Підручник/ О.С.Істер.-К.: Генеза, 2022.- 316с.:іл»</w:t>
      </w:r>
    </w:p>
    <w:p w:rsidR="009232E9" w:rsidRPr="008A6DFD" w:rsidRDefault="009232E9" w:rsidP="009232E9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9232E9" w:rsidRPr="008A6DFD" w:rsidRDefault="009232E9" w:rsidP="009232E9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r w:rsidRPr="008A6DFD">
        <w:rPr>
          <w:b/>
          <w:lang w:val="uk-UA"/>
        </w:rPr>
        <w:t>Істер О.С.)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9232E9" w:rsidRPr="008A6DFD" w:rsidRDefault="009232E9" w:rsidP="009232E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9232E9" w:rsidRPr="008A6DFD" w:rsidRDefault="009232E9" w:rsidP="004F27A0">
      <w:pPr>
        <w:shd w:val="clear" w:color="auto" w:fill="FFFFFF"/>
        <w:spacing w:before="7"/>
        <w:ind w:right="14"/>
        <w:jc w:val="center"/>
        <w:rPr>
          <w:b/>
          <w:color w:val="FF0000"/>
          <w:sz w:val="28"/>
          <w:szCs w:val="28"/>
          <w:lang w:val="uk-UA"/>
        </w:rPr>
      </w:pPr>
    </w:p>
    <w:tbl>
      <w:tblPr>
        <w:tblW w:w="8648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</w:tblGrid>
      <w:tr w:rsidR="00F42E82" w:rsidRPr="008A6DFD" w:rsidTr="00F42E82">
        <w:trPr>
          <w:trHeight w:val="4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F42E82" w:rsidRPr="008A6DFD" w:rsidRDefault="00F42E82" w:rsidP="004F27A0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№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F42E82" w:rsidRPr="008A6DFD" w:rsidRDefault="00F42E82" w:rsidP="004F27A0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Тема уроку</w:t>
            </w:r>
          </w:p>
          <w:p w:rsidR="00F42E82" w:rsidRPr="008A6DFD" w:rsidRDefault="00F42E82" w:rsidP="009232E9">
            <w:pPr>
              <w:pStyle w:val="NoParagraphStyle"/>
              <w:rPr>
                <w:lang w:val="uk-UA"/>
              </w:rPr>
            </w:pP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Натуральні числа. Порівняння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Арифметичні дії з натуральними числами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Поняття дробу. Порівняння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26"/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Знаходження дробу від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значенням його дробу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Рівняння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Геометричні фігури на площині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 робота № 1 « Повторення»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A57B67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Порівняння натуральних чисел. Числові нерівності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натуральних чисел. Числові нерівності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A57B67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 2 « Натуральні числа»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Властивості множення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Степінь натурального числа.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Квадрат і куб натурального числа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Степінь натурального числа. </w:t>
            </w: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Квадрат і куб натурального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3 « Натуральні числа»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вирази. Буквені вирази та формули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Текстові задачі </w:t>
            </w: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 рух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числами.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 4 « Натуральні числа»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5B4AA8">
            <w:pPr>
              <w:pStyle w:val="a8"/>
              <w:spacing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   ГЕОМЕТРИЧНІ ФІГУРИ І </w:t>
            </w:r>
          </w:p>
          <w:p w:rsidR="00F42E82" w:rsidRPr="008A6DFD" w:rsidRDefault="00F42E82" w:rsidP="001E3B26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>ВЕЛИЧИНИ(2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год)</w:t>
            </w:r>
          </w:p>
        </w:tc>
      </w:tr>
      <w:tr w:rsidR="00F42E82" w:rsidRPr="00F42E82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Відрізок та його довжина. Одиниці вимірювання довжини відрізка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Промінь, пряма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Промінь, пряма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Координатний промінь. Шкала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Координатний промінь. Шкала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Cs/>
                <w:sz w:val="28"/>
                <w:szCs w:val="28"/>
              </w:rPr>
              <w:t>29.11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Лінійні та стовпчасті діаграми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Кут. Види кутів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Кут. Види кутів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Вимірювання кутів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Побудова кутів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Квадрат. Периметр квадрата і прямокутника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Рівність фігур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</w:tr>
      <w:tr w:rsidR="00F42E82" w:rsidRPr="008A6DFD" w:rsidTr="00F42E82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Площа прямокутника і квадрата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1E3B26">
            <w:pPr>
              <w:pStyle w:val="a8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5 </w:t>
            </w:r>
          </w:p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« Геометричні фігури» </w:t>
            </w:r>
          </w:p>
        </w:tc>
      </w:tr>
      <w:tr w:rsidR="00F42E82" w:rsidRPr="008A6DFD" w:rsidTr="00F42E82">
        <w:trPr>
          <w:trHeight w:val="35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7"/>
              <w:spacing w:line="240" w:lineRule="auto"/>
              <w:ind w:left="0"/>
              <w:rPr>
                <w:rFonts w:ascii="Times New Roman" w:hAnsi="Times New Roman"/>
                <w:b/>
                <w:bCs/>
                <w:color w:val="0070C0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/>
                <w:color w:val="0070C0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задач</w:t>
            </w:r>
          </w:p>
        </w:tc>
      </w:tr>
      <w:tr w:rsidR="00F42E82" w:rsidRPr="008A6DFD" w:rsidTr="00F42E82">
        <w:trPr>
          <w:trHeight w:val="3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8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4F27A0">
            <w:pPr>
              <w:rPr>
                <w:lang w:val="uk-UA" w:eastAsia="en-US"/>
              </w:rPr>
            </w:pPr>
            <w:r w:rsidRPr="008A6DFD">
              <w:rPr>
                <w:lang w:val="uk-UA" w:eastAsia="en-US"/>
              </w:rPr>
              <w:t>22.12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4F27A0">
            <w:pPr>
              <w:pStyle w:val="a7"/>
              <w:spacing w:line="24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/>
                <w:sz w:val="28"/>
                <w:szCs w:val="28"/>
              </w:rPr>
              <w:t>Підсумковий урок</w:t>
            </w:r>
          </w:p>
        </w:tc>
      </w:tr>
    </w:tbl>
    <w:p w:rsidR="001E3B26" w:rsidRDefault="001E3B26"/>
    <w:p w:rsidR="00BF30B0" w:rsidRPr="008A6DFD" w:rsidRDefault="001E3B26" w:rsidP="00BF30B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>
        <w:br w:type="column"/>
      </w:r>
      <w:r w:rsidR="00BF30B0" w:rsidRPr="008A6DFD">
        <w:rPr>
          <w:b/>
          <w:color w:val="FF0000"/>
          <w:sz w:val="48"/>
          <w:szCs w:val="48"/>
          <w:lang w:val="uk-UA"/>
        </w:rPr>
        <w:lastRenderedPageBreak/>
        <w:t>5 клас Математика</w:t>
      </w:r>
    </w:p>
    <w:p w:rsidR="00BF30B0" w:rsidRPr="008A6DFD" w:rsidRDefault="00BF30B0" w:rsidP="00BF30B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BF30B0" w:rsidRPr="008A6DFD" w:rsidRDefault="00BF30B0" w:rsidP="00BF30B0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BF30B0" w:rsidRPr="008A6DFD" w:rsidRDefault="00BF30B0" w:rsidP="00BF30B0">
      <w:pPr>
        <w:jc w:val="center"/>
        <w:rPr>
          <w:b/>
          <w:i/>
          <w:sz w:val="28"/>
          <w:szCs w:val="28"/>
          <w:lang w:val="uk-UA"/>
        </w:rPr>
      </w:pPr>
    </w:p>
    <w:p w:rsidR="00BF30B0" w:rsidRPr="008A6DFD" w:rsidRDefault="00BF30B0" w:rsidP="00BF30B0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>Підручник « Математика 5 клас: Підручник/ О.С.Істер.-К.: Генеза, 2022.- 316с.:іл»</w:t>
      </w:r>
    </w:p>
    <w:p w:rsidR="00BF30B0" w:rsidRPr="008A6DFD" w:rsidRDefault="00BF30B0" w:rsidP="00BF30B0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BF30B0" w:rsidRPr="008A6DFD" w:rsidRDefault="00BF30B0" w:rsidP="00BF30B0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r w:rsidRPr="008A6DFD">
        <w:rPr>
          <w:b/>
          <w:lang w:val="uk-UA"/>
        </w:rPr>
        <w:t>Істер О.С.)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5B4AA8" w:rsidRPr="008A6DFD" w:rsidRDefault="005B4AA8">
      <w:pPr>
        <w:rPr>
          <w:lang w:val="uk-UA"/>
        </w:rPr>
      </w:pPr>
    </w:p>
    <w:tbl>
      <w:tblPr>
        <w:tblW w:w="7028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668"/>
        <w:gridCol w:w="5632"/>
        <w:gridCol w:w="18"/>
      </w:tblGrid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027F19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Дільники та кратні натурального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02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2, 5, 10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02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9 і 3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02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Прості та складені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02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027F19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1A55EA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1A55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Найбільший спільний дільник. Взаємно прості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1A55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ind w:right="60"/>
              <w:jc w:val="both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Найбільший спільний дільник. Взаємно прості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1A55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1A55E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1A55EA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r w:rsidRPr="008A6DF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Тематична контрольна робота № 6</w:t>
            </w:r>
          </w:p>
          <w:p w:rsidR="00F42E82" w:rsidRPr="008A6DFD" w:rsidRDefault="00F42E82" w:rsidP="00BF30B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« Подільність натуральних чисел»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Pr="008A6DFD" w:rsidRDefault="00F42E82" w:rsidP="00BF30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Звичайні дроби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дробу від числа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його дробом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Дріб як частка двох натуральних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7 « Дробові числа 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F42E82" w:rsidRPr="008A6DFD" w:rsidRDefault="00F42E82" w:rsidP="00BF30B0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F42E82" w:rsidRPr="008A6DFD" w:rsidRDefault="00F42E82" w:rsidP="00BF30B0">
            <w:pPr>
              <w:pStyle w:val="a9"/>
              <w:spacing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Порівняння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дробів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8 « Дробові числа 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десяткового дробу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десяткових дробів на 10, 100, 1000, ...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десяткових дробів на натуральне число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9 « Дробові числа 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Середнє арифметичне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№ 10 </w:t>
            </w:r>
          </w:p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 Дробові числа і дії з ними 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Натуральні числа. Порівняння натуральних чисел. Округлення натуральних чисел. Арифметичні дії з натуральними числами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та їх властивості 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Формули. Рівняння. Текстові задачі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Текстові задачі. Відрізок, пряма, промінь. Координатний промінь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Кут, трикутник, прямокутник, квадрат. Площа та периметр квадрата і прямокутника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Подільність натуральних чисел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sz w:val="28"/>
                <w:szCs w:val="28"/>
                <w:highlight w:val="white"/>
              </w:rPr>
              <w:t>Звичайні дроби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Десятковий дріб. Порівняння десяткових дробів. Округлення десяткових дробів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Арифметичні дії з десятковими дробами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Середнє арифметичне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Підсумкова контрольна робота № 11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Аналіз результатів підсумкової контрольної роботи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Розкладання натуральних чисел, більших за тисячу, на прості множники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найбільшого спільного дільника (НСД) і найменшого спільного кратного (НСК) двох (кількох) чисел в межах тисячі</w:t>
            </w:r>
          </w:p>
        </w:tc>
      </w:tr>
      <w:tr w:rsidR="00F42E82" w:rsidRPr="008A6DFD" w:rsidTr="00F42E82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5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82" w:rsidRPr="008A6DFD" w:rsidRDefault="00F42E82" w:rsidP="00BF30B0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/>
                <w:sz w:val="28"/>
                <w:szCs w:val="28"/>
                <w:highlight w:val="white"/>
              </w:rPr>
              <w:t>Розв’язування текстових задач алгебраїчним методом</w:t>
            </w: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eTextabzac"/>
              <w:spacing w:line="240" w:lineRule="auto"/>
              <w:ind w:left="0" w:right="57" w:firstLine="0"/>
              <w:jc w:val="left"/>
              <w:rPr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Розв’язування текстових задач алгебраїчним методом</w:t>
            </w: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TableTextabzac"/>
              <w:spacing w:line="240" w:lineRule="auto"/>
              <w:ind w:left="0" w:right="57" w:firstLine="0"/>
              <w:jc w:val="left"/>
              <w:rPr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Логічні задачі</w:t>
            </w: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</w:tr>
      <w:tr w:rsidR="00F42E82" w:rsidRPr="008A6DFD" w:rsidTr="00F42E82">
        <w:trPr>
          <w:gridAfter w:val="1"/>
          <w:wAfter w:w="18" w:type="dxa"/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2E82" w:rsidRDefault="00F42E82" w:rsidP="00BF30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F42E82" w:rsidRPr="008A6DFD" w:rsidRDefault="00F42E82" w:rsidP="00BF30B0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Підсумковий урок</w:t>
            </w:r>
          </w:p>
        </w:tc>
      </w:tr>
    </w:tbl>
    <w:p w:rsidR="002A7244" w:rsidRPr="008A6DFD" w:rsidRDefault="002A7244" w:rsidP="004F27A0">
      <w:pPr>
        <w:rPr>
          <w:lang w:val="uk-UA"/>
        </w:rPr>
      </w:pPr>
    </w:p>
    <w:sectPr w:rsidR="002A7244" w:rsidRPr="008A6DFD" w:rsidSect="003B22B5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90" w:rsidRDefault="001B6890" w:rsidP="004F27A0">
      <w:r>
        <w:separator/>
      </w:r>
    </w:p>
  </w:endnote>
  <w:endnote w:type="continuationSeparator" w:id="0">
    <w:p w:rsidR="001B6890" w:rsidRDefault="001B6890" w:rsidP="004F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90" w:rsidRDefault="001B6890" w:rsidP="004F27A0">
      <w:r>
        <w:separator/>
      </w:r>
    </w:p>
  </w:footnote>
  <w:footnote w:type="continuationSeparator" w:id="0">
    <w:p w:rsidR="001B6890" w:rsidRDefault="001B6890" w:rsidP="004F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0E62E8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A0"/>
    <w:rsid w:val="00027F19"/>
    <w:rsid w:val="001076B8"/>
    <w:rsid w:val="001A55EA"/>
    <w:rsid w:val="001B6890"/>
    <w:rsid w:val="001B73E4"/>
    <w:rsid w:val="001E3B26"/>
    <w:rsid w:val="002A7244"/>
    <w:rsid w:val="00350E9B"/>
    <w:rsid w:val="003B22B5"/>
    <w:rsid w:val="004F27A0"/>
    <w:rsid w:val="005B4AA8"/>
    <w:rsid w:val="00662C3F"/>
    <w:rsid w:val="006E53B7"/>
    <w:rsid w:val="007D17A1"/>
    <w:rsid w:val="008A6DFD"/>
    <w:rsid w:val="009232E9"/>
    <w:rsid w:val="009A6FF1"/>
    <w:rsid w:val="009D7177"/>
    <w:rsid w:val="00A57B67"/>
    <w:rsid w:val="00AA4EA0"/>
    <w:rsid w:val="00B82B3B"/>
    <w:rsid w:val="00BF30B0"/>
    <w:rsid w:val="00E054E4"/>
    <w:rsid w:val="00EA235B"/>
    <w:rsid w:val="00EA5234"/>
    <w:rsid w:val="00F42E82"/>
    <w:rsid w:val="00F83011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3BE0D-D5D9-4EB6-BC8C-9C5F4387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A0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F27A0"/>
  </w:style>
  <w:style w:type="paragraph" w:styleId="a5">
    <w:name w:val="footer"/>
    <w:basedOn w:val="a"/>
    <w:link w:val="a6"/>
    <w:uiPriority w:val="99"/>
    <w:unhideWhenUsed/>
    <w:rsid w:val="004F27A0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F27A0"/>
  </w:style>
  <w:style w:type="paragraph" w:customStyle="1" w:styleId="TableTextabzac">
    <w:name w:val="Table Text_abzac"/>
    <w:rsid w:val="004F27A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7">
    <w:name w:val="List Paragraph"/>
    <w:basedOn w:val="a"/>
    <w:uiPriority w:val="34"/>
    <w:qFormat/>
    <w:rsid w:val="004F27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8">
    <w:name w:val="табл"/>
    <w:basedOn w:val="a"/>
    <w:uiPriority w:val="99"/>
    <w:rsid w:val="004F27A0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4F27A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9">
    <w:name w:val="шапка"/>
    <w:basedOn w:val="NoParagraphStyle"/>
    <w:next w:val="NoParagraphStyle"/>
    <w:uiPriority w:val="99"/>
    <w:rsid w:val="004F27A0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4F27A0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character" w:customStyle="1" w:styleId="fontstyle01">
    <w:name w:val="fontstyle01"/>
    <w:rsid w:val="004F27A0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icatext">
    <w:name w:val="Tablica_text"/>
    <w:basedOn w:val="a"/>
    <w:next w:val="a"/>
    <w:uiPriority w:val="99"/>
    <w:rsid w:val="004F27A0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  <w:style w:type="character" w:customStyle="1" w:styleId="hljs-keyword">
    <w:name w:val="hljs-keyword"/>
    <w:basedOn w:val="a0"/>
    <w:rsid w:val="00FF2ABE"/>
  </w:style>
  <w:style w:type="character" w:customStyle="1" w:styleId="hljs-number">
    <w:name w:val="hljs-number"/>
    <w:basedOn w:val="a0"/>
    <w:rsid w:val="00FF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6123</Words>
  <Characters>3491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0000</cp:lastModifiedBy>
  <cp:revision>11</cp:revision>
  <dcterms:created xsi:type="dcterms:W3CDTF">2022-10-17T05:36:00Z</dcterms:created>
  <dcterms:modified xsi:type="dcterms:W3CDTF">2024-03-07T21:40:00Z</dcterms:modified>
</cp:coreProperties>
</file>