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207"/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7"/>
        <w:gridCol w:w="6804"/>
        <w:gridCol w:w="851"/>
      </w:tblGrid>
      <w:tr w:rsidR="0010705D" w:rsidRPr="00BF5F02" w:rsidTr="0029409D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Аналіз контрольної роботи. Функція</w:t>
            </w:r>
            <w:r w:rsidRPr="00BF5F02">
              <w:rPr>
                <w:i/>
                <w:iCs/>
                <w:lang w:val="uk-UA"/>
              </w:rPr>
              <w:t xml:space="preserve"> y</w:t>
            </w:r>
            <w:r w:rsidRPr="00BF5F02">
              <w:rPr>
                <w:lang w:val="uk-UA"/>
              </w:rPr>
              <w:t xml:space="preserve"> = </w:t>
            </w:r>
            <w:r w:rsidRPr="00BF5F02">
              <w:rPr>
                <w:i/>
                <w:iCs/>
                <w:lang w:val="uk-UA"/>
              </w:rPr>
              <w:t>x</w:t>
            </w:r>
            <w:r w:rsidRPr="00BF5F02">
              <w:rPr>
                <w:vertAlign w:val="superscript"/>
                <w:lang w:val="uk-UA"/>
              </w:rPr>
              <w:t>2</w:t>
            </w:r>
            <w:r w:rsidRPr="00BF5F02">
              <w:rPr>
                <w:lang w:val="uk-UA"/>
              </w:rPr>
              <w:t>, її графік і властивості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</w:p>
        </w:tc>
      </w:tr>
      <w:tr w:rsidR="0010705D" w:rsidRPr="00BF5F02" w:rsidTr="0029409D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</w:p>
        </w:tc>
      </w:tr>
      <w:tr w:rsidR="0010705D" w:rsidRPr="00BF5F02" w:rsidTr="0029409D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Арифметичний квадратний корінь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10705D" w:rsidRPr="00BF5F02" w:rsidTr="0029409D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Множина та її елементи. Підмножина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hRule="exact" w:val="2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Числові множини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10705D" w:rsidRPr="00BF5F02" w:rsidTr="0029409D">
        <w:trPr>
          <w:trHeight w:val="2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Властивості арифметичного квадратного кореня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10705D" w:rsidRPr="00BF5F02" w:rsidTr="0029409D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Тотожні перетворення виразів, що містять квадратні корені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Функція</w:t>
            </w:r>
            <w:r w:rsidRPr="00BF5F02">
              <w:rPr>
                <w:iCs/>
                <w:lang w:val="uk-UA"/>
              </w:rPr>
              <w:t xml:space="preserve"> </w:t>
            </w:r>
            <w:r w:rsidRPr="00BF5F02">
              <w:rPr>
                <w:i/>
                <w:position w:val="-8"/>
                <w:lang w:val="uk-UA"/>
              </w:rPr>
              <w:object w:dxaOrig="6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17.25pt" o:ole="" fillcolor="window">
                  <v:imagedata r:id="rId5" o:title=""/>
                </v:shape>
                <o:OLEObject Type="Embed" ProgID="Equation.DSMT4" ShapeID="_x0000_i1025" DrawAspect="Content" ObjectID="_1766350166" r:id="rId6"/>
              </w:object>
            </w:r>
            <w:r w:rsidRPr="00BF5F02">
              <w:rPr>
                <w:lang w:val="uk-UA"/>
              </w:rPr>
              <w:t>, її графік і властивості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547210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1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</w:t>
            </w:r>
            <w:r w:rsidRPr="00BF5F02">
              <w:rPr>
                <w:b/>
                <w:bCs/>
                <w:i/>
                <w:lang w:val="uk-UA"/>
              </w:rPr>
              <w:t>Квадратні корені. Дійсні числа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hRule="exact"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  <w:bookmarkStart w:id="0" w:name="_GoBack"/>
            <w:bookmarkEnd w:id="0"/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Аналіз контрольної роботи. Квадратні рівняння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 xml:space="preserve">Формула коренів квадратного рівняння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3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A7127E" w:rsidTr="0029409D">
        <w:trPr>
          <w:trHeight w:val="3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Теорема </w:t>
            </w:r>
            <w:proofErr w:type="spellStart"/>
            <w:r w:rsidRPr="00BF5F02">
              <w:rPr>
                <w:lang w:val="uk-UA"/>
              </w:rPr>
              <w:t>Вієта</w:t>
            </w:r>
            <w:proofErr w:type="spellEnd"/>
            <w:r w:rsidRPr="00BF5F02">
              <w:rPr>
                <w:lang w:val="uk-UA"/>
              </w:rPr>
              <w:t>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A7127E" w:rsidTr="0029409D">
        <w:trPr>
          <w:trHeight w:val="36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b/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  <w:r>
              <w:rPr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A7127E" w:rsidTr="0029409D">
        <w:trPr>
          <w:trHeight w:val="1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A7127E" w:rsidTr="0029409D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A7127E" w:rsidTr="0029409D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</w:t>
            </w:r>
            <w:r w:rsidRPr="00BF5F02">
              <w:rPr>
                <w:b/>
                <w:bCs/>
                <w:i/>
                <w:lang w:val="uk-UA"/>
              </w:rPr>
              <w:t>Квадратні рівняння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 Квадратний тричлен. Розкладання квадратного тричлена на лінійні множники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рівнянь, які зводяться до квадратних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2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Квадратне рівняння як математична модель прикладної задачі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«Квадратний тричлен»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Аналіз контрольної роботи.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10705D" w:rsidRPr="00BF5F02" w:rsidTr="0029409D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10705D" w:rsidRPr="00BF5F02" w:rsidTr="0029409D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10705D">
            <w:pPr>
              <w:pStyle w:val="a4"/>
              <w:numPr>
                <w:ilvl w:val="0"/>
                <w:numId w:val="6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0705D" w:rsidRDefault="0010705D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05D" w:rsidRPr="00BF5F02" w:rsidRDefault="0010705D" w:rsidP="0029409D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i/>
                <w:lang w:val="uk-UA"/>
              </w:rPr>
              <w:t>Підсумковий урок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5D" w:rsidRPr="00BF5F02" w:rsidRDefault="0010705D" w:rsidP="0029409D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</w:tbl>
    <w:p w:rsidR="00335276" w:rsidRPr="0010705D" w:rsidRDefault="00335276" w:rsidP="0010705D"/>
    <w:sectPr w:rsidR="00335276" w:rsidRPr="0010705D" w:rsidSect="00AB0A5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1349"/>
    <w:multiLevelType w:val="hybridMultilevel"/>
    <w:tmpl w:val="5ABAF1A4"/>
    <w:lvl w:ilvl="0" w:tplc="51827A60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1" w15:restartNumberingAfterBreak="0">
    <w:nsid w:val="2FC2723F"/>
    <w:multiLevelType w:val="hybridMultilevel"/>
    <w:tmpl w:val="57E09952"/>
    <w:lvl w:ilvl="0" w:tplc="E990FC58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4F9D"/>
    <w:multiLevelType w:val="hybridMultilevel"/>
    <w:tmpl w:val="E36425E8"/>
    <w:lvl w:ilvl="0" w:tplc="9A427D7E">
      <w:start w:val="32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A3855"/>
    <w:multiLevelType w:val="hybridMultilevel"/>
    <w:tmpl w:val="D026CEBA"/>
    <w:lvl w:ilvl="0" w:tplc="0419000F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4" w15:restartNumberingAfterBreak="0">
    <w:nsid w:val="5C8064B3"/>
    <w:multiLevelType w:val="hybridMultilevel"/>
    <w:tmpl w:val="5ABAF1A4"/>
    <w:lvl w:ilvl="0" w:tplc="51827A60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5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D0"/>
    <w:rsid w:val="00016DB3"/>
    <w:rsid w:val="00106F1A"/>
    <w:rsid w:val="0010705D"/>
    <w:rsid w:val="0024061A"/>
    <w:rsid w:val="00335276"/>
    <w:rsid w:val="0048335F"/>
    <w:rsid w:val="00537357"/>
    <w:rsid w:val="00547210"/>
    <w:rsid w:val="006018C4"/>
    <w:rsid w:val="00650CEA"/>
    <w:rsid w:val="00744914"/>
    <w:rsid w:val="00765F4C"/>
    <w:rsid w:val="007C4069"/>
    <w:rsid w:val="008973D0"/>
    <w:rsid w:val="008D304C"/>
    <w:rsid w:val="008E46D3"/>
    <w:rsid w:val="00A24844"/>
    <w:rsid w:val="00A40501"/>
    <w:rsid w:val="00AB0A5F"/>
    <w:rsid w:val="00B6798B"/>
    <w:rsid w:val="00C03E2D"/>
    <w:rsid w:val="00C93259"/>
    <w:rsid w:val="00D63E7C"/>
    <w:rsid w:val="00D74EEC"/>
    <w:rsid w:val="00F72F13"/>
    <w:rsid w:val="00F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7E45C-9724-4A24-B5BC-377D30E3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8973D0"/>
    <w:rPr>
      <w:rFonts w:eastAsia="Calibri"/>
      <w:sz w:val="28"/>
      <w:szCs w:val="28"/>
      <w:lang w:val="uk-UA" w:eastAsia="en-US" w:bidi="en-US"/>
    </w:rPr>
  </w:style>
  <w:style w:type="paragraph" w:customStyle="1" w:styleId="TableText">
    <w:name w:val="Table Text"/>
    <w:rsid w:val="0033527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TableTextabzac">
    <w:name w:val="Table Text_abzac"/>
    <w:rsid w:val="0033527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4">
    <w:name w:val="List Paragraph"/>
    <w:basedOn w:val="a"/>
    <w:uiPriority w:val="34"/>
    <w:qFormat/>
    <w:rsid w:val="0033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1292</Words>
  <Characters>737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9</cp:revision>
  <dcterms:created xsi:type="dcterms:W3CDTF">2022-10-10T19:03:00Z</dcterms:created>
  <dcterms:modified xsi:type="dcterms:W3CDTF">2024-01-09T22:03:00Z</dcterms:modified>
</cp:coreProperties>
</file>