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E1" w:rsidRDefault="000359E1" w:rsidP="000359E1">
      <w:pPr>
        <w:kinsoku w:val="0"/>
        <w:overflowPunct w:val="0"/>
        <w:spacing w:line="360" w:lineRule="auto"/>
        <w:rPr>
          <w:sz w:val="20"/>
          <w:szCs w:val="20"/>
        </w:rPr>
      </w:pPr>
      <w:r w:rsidRPr="00194C8E">
        <w:rPr>
          <w:sz w:val="20"/>
          <w:szCs w:val="20"/>
          <w:highlight w:val="cyan"/>
        </w:rPr>
        <w:t>Contributed/Standard Article</w:t>
      </w:r>
    </w:p>
    <w:p w:rsidR="000359E1" w:rsidRDefault="000359E1" w:rsidP="000359E1">
      <w:pPr>
        <w:kinsoku w:val="0"/>
        <w:overflowPunct w:val="0"/>
        <w:spacing w:line="360" w:lineRule="auto"/>
        <w:ind w:right="10"/>
        <w:rPr>
          <w:b/>
          <w:bCs/>
          <w:sz w:val="32"/>
          <w:szCs w:val="32"/>
        </w:rPr>
      </w:pPr>
    </w:p>
    <w:p w:rsidR="000359E1" w:rsidRPr="00D2187C" w:rsidRDefault="000359E1" w:rsidP="000359E1">
      <w:pPr>
        <w:kinsoku w:val="0"/>
        <w:overflowPunct w:val="0"/>
        <w:spacing w:line="360" w:lineRule="auto"/>
        <w:ind w:right="10"/>
        <w:rPr>
          <w:sz w:val="32"/>
          <w:szCs w:val="32"/>
        </w:rPr>
      </w:pPr>
      <w:r>
        <w:rPr>
          <w:b/>
          <w:bCs/>
          <w:sz w:val="32"/>
          <w:szCs w:val="32"/>
        </w:rPr>
        <w:t xml:space="preserve">Undergraduate </w:t>
      </w:r>
      <w:proofErr w:type="gramStart"/>
      <w:r>
        <w:rPr>
          <w:rFonts w:hint="eastAsia"/>
          <w:b/>
          <w:bCs/>
          <w:sz w:val="32"/>
          <w:szCs w:val="32"/>
        </w:rPr>
        <w:t>IT</w:t>
      </w:r>
      <w:proofErr w:type="gramEnd"/>
      <w:r>
        <w:rPr>
          <w:rFonts w:hint="eastAsia"/>
          <w:b/>
          <w:bCs/>
          <w:sz w:val="32"/>
          <w:szCs w:val="32"/>
        </w:rPr>
        <w:t xml:space="preserve"> </w:t>
      </w:r>
      <w:r w:rsidRPr="00072A0B">
        <w:rPr>
          <w:b/>
          <w:bCs/>
          <w:sz w:val="32"/>
          <w:szCs w:val="32"/>
        </w:rPr>
        <w:t>Education in China</w:t>
      </w:r>
    </w:p>
    <w:p w:rsidR="000359E1" w:rsidRDefault="000359E1" w:rsidP="000359E1">
      <w:pPr>
        <w:kinsoku w:val="0"/>
        <w:overflowPunct w:val="0"/>
        <w:spacing w:line="360" w:lineRule="auto"/>
        <w:rPr>
          <w:b/>
          <w:bCs/>
          <w:spacing w:val="-1"/>
          <w:sz w:val="28"/>
          <w:szCs w:val="28"/>
        </w:rPr>
      </w:pPr>
    </w:p>
    <w:p w:rsidR="000359E1" w:rsidRPr="00D2187C" w:rsidRDefault="000359E1" w:rsidP="000359E1">
      <w:pPr>
        <w:kinsoku w:val="0"/>
        <w:overflowPunct w:val="0"/>
        <w:spacing w:line="360" w:lineRule="auto"/>
        <w:rPr>
          <w:sz w:val="15"/>
          <w:szCs w:val="15"/>
        </w:rPr>
      </w:pPr>
      <w:r>
        <w:rPr>
          <w:rFonts w:hint="eastAsia"/>
          <w:b/>
          <w:bCs/>
          <w:spacing w:val="-1"/>
          <w:sz w:val="28"/>
          <w:szCs w:val="28"/>
        </w:rPr>
        <w:t>Ming Zhan</w:t>
      </w:r>
      <w:r>
        <w:rPr>
          <w:b/>
          <w:bCs/>
          <w:spacing w:val="-1"/>
          <w:sz w:val="28"/>
          <w:szCs w:val="28"/>
        </w:rPr>
        <w:t xml:space="preserve">g and </w:t>
      </w:r>
      <w:r>
        <w:rPr>
          <w:rFonts w:hint="eastAsia"/>
          <w:b/>
          <w:bCs/>
          <w:spacing w:val="-1"/>
          <w:sz w:val="28"/>
          <w:szCs w:val="28"/>
        </w:rPr>
        <w:t>Long Zhang</w:t>
      </w:r>
    </w:p>
    <w:p w:rsidR="000359E1" w:rsidRDefault="000359E1" w:rsidP="000359E1">
      <w:pPr>
        <w:kinsoku w:val="0"/>
        <w:overflowPunct w:val="0"/>
        <w:spacing w:line="360" w:lineRule="auto"/>
        <w:rPr>
          <w:sz w:val="20"/>
          <w:szCs w:val="20"/>
        </w:rPr>
      </w:pPr>
      <w:bookmarkStart w:id="0" w:name="_GoBack"/>
      <w:bookmarkEnd w:id="0"/>
    </w:p>
    <w:p w:rsidR="000359E1" w:rsidRDefault="000359E1" w:rsidP="000359E1">
      <w:pPr>
        <w:kinsoku w:val="0"/>
        <w:overflowPunct w:val="0"/>
        <w:spacing w:line="360" w:lineRule="auto"/>
        <w:rPr>
          <w:sz w:val="20"/>
          <w:szCs w:val="20"/>
        </w:rPr>
      </w:pPr>
    </w:p>
    <w:p w:rsidR="000359E1" w:rsidRPr="00194C8E" w:rsidRDefault="000359E1" w:rsidP="000359E1">
      <w:pPr>
        <w:kinsoku w:val="0"/>
        <w:overflowPunct w:val="0"/>
        <w:spacing w:line="360" w:lineRule="auto"/>
        <w:rPr>
          <w:b/>
        </w:rPr>
      </w:pPr>
      <w:r>
        <w:rPr>
          <w:b/>
        </w:rPr>
        <w:t>Leader</w:t>
      </w:r>
    </w:p>
    <w:p w:rsidR="000359E1" w:rsidRDefault="000359E1" w:rsidP="000359E1">
      <w:pPr>
        <w:pStyle w:val="a3"/>
        <w:kinsoku w:val="0"/>
        <w:overflowPunct w:val="0"/>
        <w:spacing w:line="360" w:lineRule="auto"/>
        <w:ind w:left="0"/>
        <w:rPr>
          <w:spacing w:val="-1"/>
        </w:rPr>
      </w:pPr>
      <w:r>
        <w:rPr>
          <w:spacing w:val="-1"/>
        </w:rPr>
        <w:t>To</w:t>
      </w:r>
      <w:r w:rsidRPr="00072A0B">
        <w:rPr>
          <w:spacing w:val="-1"/>
        </w:rPr>
        <w:t xml:space="preserve"> prepare students with the skillsets required by industry, China has been adjusting its IT education programs </w:t>
      </w:r>
      <w:r>
        <w:rPr>
          <w:spacing w:val="-1"/>
        </w:rPr>
        <w:t>at the</w:t>
      </w:r>
      <w:r>
        <w:rPr>
          <w:rFonts w:hint="eastAsia"/>
          <w:spacing w:val="-1"/>
        </w:rPr>
        <w:t xml:space="preserve"> </w:t>
      </w:r>
      <w:r>
        <w:rPr>
          <w:spacing w:val="-1"/>
        </w:rPr>
        <w:t>b</w:t>
      </w:r>
      <w:r w:rsidRPr="00072A0B">
        <w:rPr>
          <w:spacing w:val="-1"/>
        </w:rPr>
        <w:t>achelor</w:t>
      </w:r>
      <w:r>
        <w:rPr>
          <w:spacing w:val="-1"/>
        </w:rPr>
        <w:t>-degree level</w:t>
      </w:r>
      <w:r w:rsidRPr="00072A0B">
        <w:rPr>
          <w:spacing w:val="-1"/>
        </w:rPr>
        <w:t>.</w:t>
      </w:r>
      <w:r>
        <w:rPr>
          <w:rFonts w:hint="eastAsia"/>
          <w:spacing w:val="-1"/>
        </w:rPr>
        <w:t xml:space="preserve"> </w:t>
      </w:r>
      <w:r w:rsidRPr="00072A0B">
        <w:rPr>
          <w:spacing w:val="-1"/>
        </w:rPr>
        <w:t xml:space="preserve">IT majors (i.e., first-level disciplines) are no longer limited to </w:t>
      </w:r>
      <w:r>
        <w:rPr>
          <w:spacing w:val="-1"/>
        </w:rPr>
        <w:t>c</w:t>
      </w:r>
      <w:r w:rsidRPr="00072A0B">
        <w:rPr>
          <w:spacing w:val="-1"/>
        </w:rPr>
        <w:t xml:space="preserve">omputer </w:t>
      </w:r>
      <w:r>
        <w:rPr>
          <w:spacing w:val="-1"/>
        </w:rPr>
        <w:t>s</w:t>
      </w:r>
      <w:r w:rsidRPr="00072A0B">
        <w:rPr>
          <w:spacing w:val="-1"/>
        </w:rPr>
        <w:t xml:space="preserve">cience and </w:t>
      </w:r>
      <w:r>
        <w:rPr>
          <w:spacing w:val="-1"/>
        </w:rPr>
        <w:t>t</w:t>
      </w:r>
      <w:r w:rsidRPr="00072A0B">
        <w:rPr>
          <w:spacing w:val="-1"/>
        </w:rPr>
        <w:t xml:space="preserve">echnology as well as </w:t>
      </w:r>
      <w:r>
        <w:rPr>
          <w:spacing w:val="-1"/>
        </w:rPr>
        <w:t>s</w:t>
      </w:r>
      <w:r w:rsidRPr="00072A0B">
        <w:rPr>
          <w:spacing w:val="-1"/>
        </w:rPr>
        <w:t xml:space="preserve">oftware </w:t>
      </w:r>
      <w:r>
        <w:rPr>
          <w:spacing w:val="-1"/>
        </w:rPr>
        <w:t>e</w:t>
      </w:r>
      <w:r w:rsidRPr="00072A0B">
        <w:rPr>
          <w:spacing w:val="-1"/>
        </w:rPr>
        <w:t xml:space="preserve">ngineering. In this </w:t>
      </w:r>
      <w:r>
        <w:rPr>
          <w:spacing w:val="-1"/>
        </w:rPr>
        <w:t>article</w:t>
      </w:r>
      <w:r w:rsidRPr="00072A0B">
        <w:rPr>
          <w:spacing w:val="-1"/>
        </w:rPr>
        <w:t xml:space="preserve">, </w:t>
      </w:r>
      <w:r>
        <w:rPr>
          <w:spacing w:val="-1"/>
        </w:rPr>
        <w:t>the authors</w:t>
      </w:r>
      <w:r w:rsidRPr="00072A0B">
        <w:rPr>
          <w:spacing w:val="-1"/>
        </w:rPr>
        <w:t xml:space="preserve"> introduce the developments </w:t>
      </w:r>
      <w:r>
        <w:rPr>
          <w:spacing w:val="-1"/>
        </w:rPr>
        <w:t>for</w:t>
      </w:r>
      <w:r w:rsidRPr="00072A0B">
        <w:rPr>
          <w:spacing w:val="-1"/>
        </w:rPr>
        <w:t xml:space="preserve"> eight IT programs </w:t>
      </w:r>
      <w:r>
        <w:rPr>
          <w:rFonts w:hint="eastAsia"/>
          <w:spacing w:val="-1"/>
        </w:rPr>
        <w:t>w</w:t>
      </w:r>
      <w:r w:rsidRPr="00072A0B">
        <w:rPr>
          <w:spacing w:val="-1"/>
        </w:rPr>
        <w:t>ith</w:t>
      </w:r>
      <w:r>
        <w:rPr>
          <w:spacing w:val="-1"/>
        </w:rPr>
        <w:t xml:space="preserve"> different emphases that the </w:t>
      </w:r>
      <w:r w:rsidRPr="00072A0B">
        <w:rPr>
          <w:spacing w:val="-1"/>
        </w:rPr>
        <w:t xml:space="preserve">Ministry of Education recently updated or newly established. For each program, we elaborate </w:t>
      </w:r>
      <w:r>
        <w:rPr>
          <w:spacing w:val="-1"/>
        </w:rPr>
        <w:t>on their</w:t>
      </w:r>
      <w:r w:rsidRPr="00072A0B">
        <w:rPr>
          <w:spacing w:val="-1"/>
        </w:rPr>
        <w:t xml:space="preserve"> current status</w:t>
      </w:r>
      <w:r>
        <w:rPr>
          <w:spacing w:val="-1"/>
        </w:rPr>
        <w:t xml:space="preserve"> as well as their </w:t>
      </w:r>
      <w:r w:rsidRPr="00072A0B">
        <w:rPr>
          <w:spacing w:val="-1"/>
        </w:rPr>
        <w:t xml:space="preserve">educational objective and curricula. </w:t>
      </w:r>
      <w:r>
        <w:rPr>
          <w:rFonts w:hint="eastAsia"/>
          <w:spacing w:val="-1"/>
        </w:rPr>
        <w:t>T</w:t>
      </w:r>
      <w:r w:rsidRPr="00072A0B">
        <w:rPr>
          <w:spacing w:val="-1"/>
        </w:rPr>
        <w:t>he IT Undergraduate education in China is becoming a big tent.</w:t>
      </w:r>
    </w:p>
    <w:p w:rsidR="000359E1" w:rsidRDefault="000359E1" w:rsidP="000359E1">
      <w:pPr>
        <w:kinsoku w:val="0"/>
        <w:overflowPunct w:val="0"/>
        <w:spacing w:line="360" w:lineRule="auto"/>
        <w:rPr>
          <w:sz w:val="20"/>
          <w:szCs w:val="20"/>
        </w:rPr>
      </w:pPr>
    </w:p>
    <w:p w:rsidR="000359E1" w:rsidRDefault="000359E1" w:rsidP="000359E1">
      <w:pPr>
        <w:pStyle w:val="1"/>
        <w:kinsoku w:val="0"/>
        <w:overflowPunct w:val="0"/>
        <w:spacing w:line="360" w:lineRule="auto"/>
        <w:ind w:left="0"/>
        <w:rPr>
          <w:sz w:val="28"/>
          <w:szCs w:val="28"/>
        </w:rPr>
      </w:pPr>
      <w:r>
        <w:rPr>
          <w:sz w:val="28"/>
          <w:szCs w:val="28"/>
        </w:rPr>
        <w:t>==========================</w:t>
      </w:r>
    </w:p>
    <w:p w:rsidR="000359E1" w:rsidRDefault="000359E1" w:rsidP="000359E1">
      <w:pPr>
        <w:kinsoku w:val="0"/>
        <w:overflowPunct w:val="0"/>
        <w:spacing w:line="360" w:lineRule="auto"/>
        <w:rPr>
          <w:sz w:val="28"/>
          <w:szCs w:val="28"/>
        </w:rPr>
      </w:pPr>
    </w:p>
    <w:p w:rsidR="000359E1" w:rsidRDefault="000359E1" w:rsidP="000359E1">
      <w:pPr>
        <w:pStyle w:val="a3"/>
        <w:kinsoku w:val="0"/>
        <w:overflowPunct w:val="0"/>
        <w:spacing w:line="360" w:lineRule="auto"/>
        <w:ind w:left="0" w:right="171"/>
      </w:pPr>
      <w:r>
        <w:t xml:space="preserve">The world is changing at an ever-increasing pace, where information technology (IT) is playing an increasingly critical role from infrastructure to applications to security.  IT covers a wide range of industries such as hardware, software, electronics, semiconductors, internet, telecom equipment, e-commerce, and unlimited computing services.  Therefore, IT education in universities must keep pace with the times and reflect the characteristics of the current digital age. Information technology instills creative problem solving capabilities in IT students, preparing them to recognize and exploit opportunities for technical innovations that can lead to a broad range of career paths such as in high tech companies, government agencies, and healthcare industries.  Hence, IT programs have gone beyond </w:t>
      </w:r>
      <w:r>
        <w:rPr>
          <w:spacing w:val="-1"/>
        </w:rPr>
        <w:t>c</w:t>
      </w:r>
      <w:r w:rsidRPr="00072A0B">
        <w:rPr>
          <w:spacing w:val="-1"/>
        </w:rPr>
        <w:t xml:space="preserve">omputer </w:t>
      </w:r>
      <w:r>
        <w:rPr>
          <w:spacing w:val="-1"/>
        </w:rPr>
        <w:t>s</w:t>
      </w:r>
      <w:r w:rsidRPr="00072A0B">
        <w:rPr>
          <w:spacing w:val="-1"/>
        </w:rPr>
        <w:t xml:space="preserve">cience and </w:t>
      </w:r>
      <w:r>
        <w:rPr>
          <w:spacing w:val="-1"/>
        </w:rPr>
        <w:t>t</w:t>
      </w:r>
      <w:r w:rsidRPr="00072A0B">
        <w:rPr>
          <w:spacing w:val="-1"/>
        </w:rPr>
        <w:t xml:space="preserve">echnology </w:t>
      </w:r>
      <w:r>
        <w:rPr>
          <w:spacing w:val="-1"/>
        </w:rPr>
        <w:t xml:space="preserve">(CST) and software engineering (SE) </w:t>
      </w:r>
      <w:r>
        <w:t>with a “big tent” atmosphere that blends numerous educational opportunities and prepares students for various roles.</w:t>
      </w:r>
    </w:p>
    <w:p w:rsidR="000359E1" w:rsidRPr="00072A0B" w:rsidRDefault="000359E1" w:rsidP="000359E1">
      <w:pPr>
        <w:pStyle w:val="a3"/>
        <w:kinsoku w:val="0"/>
        <w:overflowPunct w:val="0"/>
        <w:spacing w:line="360" w:lineRule="auto"/>
        <w:ind w:left="0" w:right="171"/>
      </w:pPr>
    </w:p>
    <w:p w:rsidR="000359E1" w:rsidRDefault="000359E1" w:rsidP="000359E1">
      <w:pPr>
        <w:pStyle w:val="a3"/>
        <w:kinsoku w:val="0"/>
        <w:overflowPunct w:val="0"/>
        <w:spacing w:line="360" w:lineRule="auto"/>
        <w:ind w:left="0" w:right="171"/>
      </w:pPr>
      <w:r>
        <w:t>This article systematically introduces recent developments of IT undergraduate education in China. Firstly, it provides an overview of the current state of education system and IT industry in China. Secondly, it describes a general picture of IT programs at national key universities such as Peking University and Tsinghua University. And thirdly, it introduces the latest trends in IT education beyond traditional boundaries, including core courses, curricula, and knowledge systems.</w:t>
      </w:r>
    </w:p>
    <w:p w:rsidR="000359E1" w:rsidRDefault="000359E1" w:rsidP="000359E1">
      <w:pPr>
        <w:pStyle w:val="a3"/>
        <w:kinsoku w:val="0"/>
        <w:overflowPunct w:val="0"/>
        <w:spacing w:line="360" w:lineRule="auto"/>
        <w:ind w:left="0" w:right="171"/>
      </w:pPr>
    </w:p>
    <w:p w:rsidR="000359E1" w:rsidRPr="00067A42" w:rsidRDefault="000359E1" w:rsidP="000359E1">
      <w:pPr>
        <w:pStyle w:val="a3"/>
        <w:kinsoku w:val="0"/>
        <w:overflowPunct w:val="0"/>
        <w:spacing w:line="360" w:lineRule="auto"/>
        <w:ind w:left="0" w:right="171"/>
      </w:pPr>
    </w:p>
    <w:p w:rsidR="000359E1" w:rsidRDefault="000359E1" w:rsidP="000359E1">
      <w:pPr>
        <w:kinsoku w:val="0"/>
        <w:overflowPunct w:val="0"/>
        <w:spacing w:line="360" w:lineRule="auto"/>
        <w:rPr>
          <w:sz w:val="20"/>
          <w:szCs w:val="20"/>
        </w:rPr>
      </w:pPr>
      <w:r w:rsidRPr="00072A0B">
        <w:rPr>
          <w:b/>
          <w:bCs/>
        </w:rPr>
        <w:lastRenderedPageBreak/>
        <w:t>Context and Overview</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There are three important factors that mold the destiny of education in China.  There </w:t>
      </w:r>
      <w:proofErr w:type="gramStart"/>
      <w:r>
        <w:t>are the national entrance examination</w:t>
      </w:r>
      <w:proofErr w:type="gramEnd"/>
      <w:r>
        <w:t xml:space="preserve">, undergraduate program related to information technology, and the gap that exists </w:t>
      </w:r>
      <w:r>
        <w:rPr>
          <w:rFonts w:hint="eastAsia"/>
        </w:rPr>
        <w:t xml:space="preserve">between </w:t>
      </w:r>
      <w:r>
        <w:t>current education and the prospects of employment. We now address these three issues.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072A0B">
        <w:rPr>
          <w:b/>
          <w:bCs/>
          <w:i/>
          <w:iCs/>
        </w:rPr>
        <w:t>National College Entrance Examination</w:t>
      </w:r>
    </w:p>
    <w:p w:rsidR="000359E1" w:rsidRPr="004D4A8F"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China has limited education resources for its large population, reaching over 1.354 billion people by the end of 2012 </w:t>
      </w:r>
      <w:r>
        <w:fldChar w:fldCharType="begin"/>
      </w:r>
      <w:r>
        <w:instrText xml:space="preserve"> REF _Ref387662519 \r \h  \* MERGEFORMAT </w:instrText>
      </w:r>
      <w:r>
        <w:fldChar w:fldCharType="separate"/>
      </w:r>
      <w:r>
        <w:t>[17]</w:t>
      </w:r>
      <w:r>
        <w:fldChar w:fldCharType="end"/>
      </w:r>
      <w:r>
        <w:rPr>
          <w:rFonts w:hint="eastAsia"/>
        </w:rPr>
        <w:t xml:space="preserve"> </w:t>
      </w:r>
      <w:r w:rsidRPr="00A01ADD">
        <w:t>and approximately 1.361 billion people by the end of 2013</w:t>
      </w:r>
      <w:r w:rsidRPr="00434763">
        <w:t>. Therefore, the notoriously tough National College Entrance Examinati</w:t>
      </w:r>
      <w:r w:rsidRPr="00A01ADD">
        <w:t xml:space="preserve">on, or </w:t>
      </w:r>
      <w:proofErr w:type="spellStart"/>
      <w:r w:rsidRPr="00A01ADD">
        <w:t>Gaokao</w:t>
      </w:r>
      <w:proofErr w:type="spellEnd"/>
      <w:r w:rsidRPr="00A01ADD">
        <w:t xml:space="preserve"> for short, becomes a milestone for</w:t>
      </w:r>
      <w:r>
        <w:t xml:space="preserve"> young Chinese students. Since its establishment in 1952, except for an interruption by the Cultural Revolution, the two-day exam has placed colossal pressure on test-taking students. The </w:t>
      </w:r>
      <w:proofErr w:type="spellStart"/>
      <w:r>
        <w:t>Gaokao</w:t>
      </w:r>
      <w:proofErr w:type="spellEnd"/>
      <w:r>
        <w:t xml:space="preserve"> is a departure from America's SAT and ACT exams. Whereas American universities consider test scores as merely a portion of admissions decisions, among extra-curricular, leadership, service and more, the score of </w:t>
      </w:r>
      <w:proofErr w:type="spellStart"/>
      <w:r>
        <w:t>Gaokao</w:t>
      </w:r>
      <w:proofErr w:type="spellEnd"/>
      <w:r>
        <w:t xml:space="preserve"> is almost the exclusive factor in Chinese college admission</w:t>
      </w:r>
      <w:r>
        <w:rPr>
          <w:rFonts w:hint="eastAsia"/>
        </w:rPr>
        <w:t xml:space="preserve"> </w:t>
      </w:r>
      <w:r>
        <w:fldChar w:fldCharType="begin"/>
      </w:r>
      <w:r>
        <w:instrText xml:space="preserve"> REF _Ref388948485 \r \h </w:instrText>
      </w:r>
      <w:r>
        <w:fldChar w:fldCharType="separate"/>
      </w:r>
      <w:r>
        <w:t>[19]</w:t>
      </w:r>
      <w:r>
        <w:fldChar w:fldCharType="end"/>
      </w:r>
      <w:r>
        <w:t>.</w:t>
      </w:r>
    </w:p>
    <w:p w:rsidR="000359E1" w:rsidRPr="00F9228F"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The number of students applying for admission and actually obtained admission appears in Figure 1; the admission </w:t>
      </w:r>
      <w:proofErr w:type="gramStart"/>
      <w:r>
        <w:t>rates is</w:t>
      </w:r>
      <w:proofErr w:type="gramEnd"/>
      <w:r>
        <w:t xml:space="preserve"> given in Figure 2. For example, in </w:t>
      </w:r>
      <w:r w:rsidRPr="00434763">
        <w:t xml:space="preserve">the year of 2012, </w:t>
      </w:r>
      <w:r w:rsidRPr="00A01ADD">
        <w:t>9.15 million</w:t>
      </w:r>
      <w:r w:rsidRPr="00434763">
        <w:t xml:space="preserve"> students participated in the </w:t>
      </w:r>
      <w:proofErr w:type="spellStart"/>
      <w:r w:rsidRPr="00434763">
        <w:t>Gaokao</w:t>
      </w:r>
      <w:proofErr w:type="spellEnd"/>
      <w:r w:rsidRPr="00434763">
        <w:t xml:space="preserve"> and </w:t>
      </w:r>
      <w:r w:rsidRPr="00A01ADD">
        <w:t>6.85 million</w:t>
      </w:r>
      <w:r w:rsidRPr="00434763">
        <w:t xml:space="preserve"> were admitted</w:t>
      </w:r>
      <w:r>
        <w:rPr>
          <w:rFonts w:hint="eastAsia"/>
        </w:rPr>
        <w:t xml:space="preserve"> (</w:t>
      </w:r>
      <w:r>
        <w:t>6.</w:t>
      </w:r>
      <w:r>
        <w:rPr>
          <w:rFonts w:hint="eastAsia"/>
        </w:rPr>
        <w:t>99</w:t>
      </w:r>
      <w:r w:rsidRPr="00A01ADD">
        <w:t xml:space="preserve"> million</w:t>
      </w:r>
      <w:r w:rsidRPr="00434763">
        <w:t xml:space="preserve"> were admitted</w:t>
      </w:r>
      <w:r>
        <w:rPr>
          <w:rFonts w:hint="eastAsia"/>
        </w:rPr>
        <w:t xml:space="preserve"> in 2013, up 4.31%)</w:t>
      </w:r>
      <w:r>
        <w:t xml:space="preserve">. </w:t>
      </w:r>
      <w:proofErr w:type="gramStart"/>
      <w:r w:rsidRPr="00434763">
        <w:t>Although the admission rate seems high (74.86%</w:t>
      </w:r>
      <w:r>
        <w:rPr>
          <w:rFonts w:hint="eastAsia"/>
        </w:rPr>
        <w:t xml:space="preserve"> in 2012</w:t>
      </w:r>
      <w:r w:rsidRPr="00434763">
        <w:t>), note that it</w:t>
      </w:r>
      <w:r>
        <w:t xml:space="preserve"> is extremely competitive for top-tier universities.</w:t>
      </w:r>
      <w:proofErr w:type="gramEnd"/>
      <w:r>
        <w:t xml:space="preserve">  For example, nationwide</w:t>
      </w:r>
      <w:r>
        <w:rPr>
          <w:rFonts w:hint="eastAsia"/>
        </w:rPr>
        <w:t xml:space="preserve"> in 2012</w:t>
      </w:r>
      <w:r>
        <w:t xml:space="preserve">, Peking University admitted only 3,715 students while Tsinghua University admitted only 3,380 students </w:t>
      </w:r>
      <w:r>
        <w:fldChar w:fldCharType="begin"/>
      </w:r>
      <w:r>
        <w:instrText xml:space="preserve"> REF _Ref387662557 \r \h </w:instrText>
      </w:r>
      <w:r>
        <w:fldChar w:fldCharType="separate"/>
      </w:r>
      <w:r>
        <w:t>[13]</w:t>
      </w:r>
      <w:r>
        <w:fldChar w:fldCharType="end"/>
      </w:r>
      <w:r>
        <w:t>.</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jc w:val="center"/>
      </w:pPr>
      <w:r>
        <w:rPr>
          <w:noProof/>
        </w:rPr>
        <w:drawing>
          <wp:inline distT="0" distB="0" distL="0" distR="0" wp14:anchorId="1CC7D38E" wp14:editId="390BAC2E">
            <wp:extent cx="3022600" cy="1816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2600" cy="1816100"/>
                    </a:xfrm>
                    <a:prstGeom prst="rect">
                      <a:avLst/>
                    </a:prstGeom>
                    <a:noFill/>
                    <a:ln>
                      <a:noFill/>
                    </a:ln>
                  </pic:spPr>
                </pic:pic>
              </a:graphicData>
            </a:graphic>
          </wp:inline>
        </w:drawing>
      </w:r>
    </w:p>
    <w:p w:rsidR="000359E1" w:rsidRPr="00194C8E" w:rsidRDefault="000359E1" w:rsidP="000359E1">
      <w:pPr>
        <w:pStyle w:val="a3"/>
        <w:spacing w:line="360" w:lineRule="auto"/>
        <w:ind w:left="0"/>
        <w:jc w:val="center"/>
      </w:pPr>
      <w:r w:rsidRPr="00194C8E">
        <w:t>Figure 1: National College Entrance Examination in China: Applying and Admissions</w:t>
      </w:r>
    </w:p>
    <w:p w:rsidR="000359E1" w:rsidRDefault="000359E1" w:rsidP="000359E1">
      <w:pPr>
        <w:pStyle w:val="a3"/>
        <w:spacing w:line="360" w:lineRule="auto"/>
        <w:ind w:left="0"/>
        <w:rPr>
          <w:b/>
        </w:rPr>
      </w:pPr>
    </w:p>
    <w:p w:rsidR="000359E1" w:rsidRPr="004D4A8F" w:rsidRDefault="000359E1" w:rsidP="000359E1">
      <w:pPr>
        <w:pStyle w:val="a3"/>
        <w:spacing w:line="360" w:lineRule="auto"/>
        <w:ind w:left="0"/>
        <w:rPr>
          <w:b/>
        </w:rPr>
      </w:pPr>
    </w:p>
    <w:p w:rsidR="000359E1" w:rsidRDefault="000359E1" w:rsidP="000359E1">
      <w:pPr>
        <w:pStyle w:val="a3"/>
        <w:kinsoku w:val="0"/>
        <w:overflowPunct w:val="0"/>
        <w:spacing w:line="360" w:lineRule="auto"/>
        <w:ind w:left="0" w:right="441"/>
        <w:jc w:val="center"/>
      </w:pPr>
      <w:r>
        <w:rPr>
          <w:noProof/>
        </w:rPr>
        <w:lastRenderedPageBreak/>
        <w:drawing>
          <wp:inline distT="0" distB="0" distL="0" distR="0" wp14:anchorId="0FD92007" wp14:editId="17AE72AE">
            <wp:extent cx="3022600" cy="18161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600" cy="1816100"/>
                    </a:xfrm>
                    <a:prstGeom prst="rect">
                      <a:avLst/>
                    </a:prstGeom>
                    <a:noFill/>
                    <a:ln>
                      <a:noFill/>
                    </a:ln>
                  </pic:spPr>
                </pic:pic>
              </a:graphicData>
            </a:graphic>
          </wp:inline>
        </w:drawing>
      </w:r>
    </w:p>
    <w:p w:rsidR="000359E1" w:rsidRPr="00194C8E" w:rsidRDefault="000359E1" w:rsidP="000359E1">
      <w:pPr>
        <w:pStyle w:val="a3"/>
        <w:spacing w:line="360" w:lineRule="auto"/>
        <w:ind w:left="0"/>
        <w:jc w:val="center"/>
      </w:pPr>
      <w:r w:rsidRPr="00194C8E">
        <w:t>Figure 2: National College Entrance Examination in China: admission rates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072A0B">
        <w:rPr>
          <w:b/>
          <w:bCs/>
          <w:i/>
          <w:iCs/>
        </w:rPr>
        <w:t>IT Related Undergraduate Programs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072A0B">
        <w:t>In this context, the development of IT</w:t>
      </w:r>
      <w:r>
        <w:t>-</w:t>
      </w:r>
      <w:r w:rsidRPr="00072A0B">
        <w:t>related undergraduate education has been a boom in China.</w:t>
      </w:r>
      <w:r>
        <w:t xml:space="preserve"> By the end of 2012, China had doubled the number of colleges and universities to 2,409, most of which have established their own IT institutions. As a result, the IT major has become the most popular major in terms of total enrollment. For example, in the year of 2010, the total enrollment for all engineering majors was 1.172 million; IT majors alone accounted for as high as 28% </w:t>
      </w:r>
      <w:r>
        <w:fldChar w:fldCharType="begin"/>
      </w:r>
      <w:r>
        <w:instrText xml:space="preserve"> REF _Ref388948536 \r \h </w:instrText>
      </w:r>
      <w:r>
        <w:fldChar w:fldCharType="separate"/>
      </w:r>
      <w:r>
        <w:t>[20]</w:t>
      </w:r>
      <w:r>
        <w:fldChar w:fldCharType="end"/>
      </w:r>
      <w:r>
        <w:t>.</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Let's take a close look at some top-tier universities. In the School of Computer Science and Engineering of </w:t>
      </w:r>
      <w:proofErr w:type="spellStart"/>
      <w:r>
        <w:t>Beihang</w:t>
      </w:r>
      <w:proofErr w:type="spellEnd"/>
      <w:r>
        <w:t xml:space="preserve"> University</w:t>
      </w:r>
      <w:r>
        <w:rPr>
          <w:rFonts w:hint="eastAsia"/>
        </w:rPr>
        <w:t xml:space="preserve"> </w:t>
      </w:r>
      <w:r>
        <w:fldChar w:fldCharType="begin"/>
      </w:r>
      <w:r>
        <w:instrText xml:space="preserve"> </w:instrText>
      </w:r>
      <w:r>
        <w:rPr>
          <w:rFonts w:hint="eastAsia"/>
        </w:rPr>
        <w:instrText>REF _Ref391672523 \r \h</w:instrText>
      </w:r>
      <w:r>
        <w:instrText xml:space="preserve"> </w:instrText>
      </w:r>
      <w:r>
        <w:fldChar w:fldCharType="separate"/>
      </w:r>
      <w:r>
        <w:t>[1]</w:t>
      </w:r>
      <w:r>
        <w:fldChar w:fldCharType="end"/>
      </w:r>
      <w:r>
        <w:t>, the undergraduate disciplines include next generation internet collaborative environments, new generation network architecture, parallel computing, virtual reality and multimedia, information security, e-commerce, e-government, and big data. At the Department of Computer Science and Technology of Tsinghua University, undergraduate disciplines include computer architecture, microcomputer systems, parallel computing, software engineering, artificial intelligence, computer graphics, computer aided design, and computer science theory.</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Pr>
          <w:b/>
          <w:bCs/>
          <w:i/>
          <w:iCs/>
        </w:rPr>
        <w:t xml:space="preserve">The </w:t>
      </w:r>
      <w:r w:rsidRPr="007234DA">
        <w:rPr>
          <w:b/>
          <w:bCs/>
          <w:i/>
          <w:iCs/>
        </w:rPr>
        <w:t xml:space="preserve">Education </w:t>
      </w:r>
      <w:r>
        <w:rPr>
          <w:b/>
          <w:bCs/>
          <w:i/>
          <w:iCs/>
        </w:rPr>
        <w:t>–</w:t>
      </w:r>
      <w:r w:rsidRPr="007234DA">
        <w:rPr>
          <w:b/>
          <w:bCs/>
          <w:i/>
          <w:iCs/>
        </w:rPr>
        <w:t xml:space="preserve"> Employment</w:t>
      </w:r>
      <w:r>
        <w:rPr>
          <w:b/>
          <w:bCs/>
          <w:i/>
          <w:iCs/>
        </w:rPr>
        <w:t xml:space="preserve"> Gap</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Notwithstanding the promises mentioned above</w:t>
      </w:r>
      <w:r w:rsidRPr="00837D11">
        <w:t xml:space="preserve">, tens of thousands of </w:t>
      </w:r>
      <w:r>
        <w:t xml:space="preserve">young </w:t>
      </w:r>
      <w:r w:rsidRPr="00837D11">
        <w:t xml:space="preserve">IT </w:t>
      </w:r>
      <w:r w:rsidRPr="009A228D">
        <w:t>college graduates have to face a tough start in the tight job market. With a slowdown in</w:t>
      </w:r>
      <w:r>
        <w:t xml:space="preserve"> the</w:t>
      </w:r>
      <w:r w:rsidRPr="00837D11">
        <w:t xml:space="preserve"> economic growth rate, China faces a glut of college graduates with high expectations and limited opportunities. In th</w:t>
      </w:r>
      <w:r w:rsidRPr="009A228D">
        <w:t xml:space="preserve">e year of 2013, nearly </w:t>
      </w:r>
      <w:r>
        <w:t>seven</w:t>
      </w:r>
      <w:r w:rsidRPr="00837D11">
        <w:t xml:space="preserve"> million </w:t>
      </w:r>
      <w:r>
        <w:t>new</w:t>
      </w:r>
      <w:r w:rsidRPr="00837D11">
        <w:t xml:space="preserve"> graduates in China </w:t>
      </w:r>
      <w:r>
        <w:t>wer</w:t>
      </w:r>
      <w:r w:rsidRPr="00837D11">
        <w:t xml:space="preserve">e set to graduate </w:t>
      </w:r>
      <w:r w:rsidRPr="009A228D">
        <w:t>and hit the job market. This number is the highest since the People's Republic of China was founded in 1949</w:t>
      </w:r>
      <w:r>
        <w:t>. However, we learned that more than 70% new graduates had not signed any offer</w:t>
      </w:r>
      <w:r>
        <w:rPr>
          <w:rFonts w:hint="eastAsia"/>
        </w:rPr>
        <w:t xml:space="preserve"> by May 2013 </w:t>
      </w:r>
      <w:r>
        <w:fldChar w:fldCharType="begin"/>
      </w:r>
      <w:r>
        <w:instrText xml:space="preserve"> REF _Ref388948567 \r \h </w:instrText>
      </w:r>
      <w:r>
        <w:fldChar w:fldCharType="separate"/>
      </w:r>
      <w:r>
        <w:t>[9]</w:t>
      </w:r>
      <w:r>
        <w:fldChar w:fldCharType="end"/>
      </w:r>
      <w:r>
        <w:rPr>
          <w:rFonts w:hint="eastAsia"/>
        </w:rPr>
        <w:t xml:space="preserve">, normally more than 40% of them should got offers by May, and </w:t>
      </w:r>
      <w:r>
        <w:t xml:space="preserve">85% employed by July. Even IT graduates who found jobs do not really have “good” jobs and settled for low wages. </w:t>
      </w:r>
      <w:r>
        <w:lastRenderedPageBreak/>
        <w:t xml:space="preserve">In the 2012 annual report by </w:t>
      </w:r>
      <w:proofErr w:type="spellStart"/>
      <w:r>
        <w:t>MyCOS</w:t>
      </w:r>
      <w:proofErr w:type="spellEnd"/>
      <w:r>
        <w:t xml:space="preserve"> Research Institute</w:t>
      </w:r>
      <w:r>
        <w:rPr>
          <w:rFonts w:hint="eastAsia"/>
        </w:rPr>
        <w:t xml:space="preserve"> </w:t>
      </w:r>
      <w:r>
        <w:fldChar w:fldCharType="begin"/>
      </w:r>
      <w:r>
        <w:instrText xml:space="preserve"> REF _Ref387662577 \r \h </w:instrText>
      </w:r>
      <w:r>
        <w:fldChar w:fldCharType="separate"/>
      </w:r>
      <w:r>
        <w:t>[14]</w:t>
      </w:r>
      <w:r>
        <w:fldChar w:fldCharType="end"/>
      </w:r>
      <w:r>
        <w:t>, IT majors were given a “red card” for a fourth year in a row. A red card indicates a large number of unemployment and low employment rates.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The employment pressure is not due to a decreasing demand for the labor. As a matter of fact, China’s IT industry shows robust growth although economic growth wanes. For example, Chinese software companies garnered 2.48 trillion Yuan ($399.55 billion) revenue in 2012, a rise of 31.5 percent from the previous year</w:t>
      </w:r>
      <w:r>
        <w:rPr>
          <w:rFonts w:hint="eastAsia"/>
        </w:rPr>
        <w:t xml:space="preserve"> </w:t>
      </w:r>
      <w:r>
        <w:fldChar w:fldCharType="begin"/>
      </w:r>
      <w:r>
        <w:instrText xml:space="preserve"> REF _Ref388948591 \r \h </w:instrText>
      </w:r>
      <w:r>
        <w:fldChar w:fldCharType="separate"/>
      </w:r>
      <w:r>
        <w:t>[4]</w:t>
      </w:r>
      <w:r>
        <w:fldChar w:fldCharType="end"/>
      </w:r>
      <w:r>
        <w:t>. IT industry's contribution in GDP reached 6.3 percent in 2012, and the talent need for IT professionals is increasing at a rate of 1 million per year. Gross output value in IT related industry</w:t>
      </w:r>
      <w:r>
        <w:rPr>
          <w:rFonts w:hint="eastAsia"/>
        </w:rPr>
        <w:t xml:space="preserve"> </w:t>
      </w:r>
      <w:r>
        <w:fldChar w:fldCharType="begin"/>
      </w:r>
      <w:r>
        <w:instrText xml:space="preserve"> REF _Ref387662589 \r \h </w:instrText>
      </w:r>
      <w:r>
        <w:fldChar w:fldCharType="separate"/>
      </w:r>
      <w:r>
        <w:t>[16]</w:t>
      </w:r>
      <w:r>
        <w:fldChar w:fldCharType="end"/>
      </w:r>
      <w:r>
        <w:t xml:space="preserve"> appears in Figure 3. We see that IT related industry is growing at a fast rate. Besides, IT services industry revenue is expected to total $100.4 billion in 2013, growing at an annualized rate of 6.8% over the past five years </w:t>
      </w:r>
      <w:r>
        <w:fldChar w:fldCharType="begin"/>
      </w:r>
      <w:r>
        <w:instrText xml:space="preserve"> REF _Ref387662605 \r \h </w:instrText>
      </w:r>
      <w:r>
        <w:fldChar w:fldCharType="separate"/>
      </w:r>
      <w:r>
        <w:t>[10]</w:t>
      </w:r>
      <w:r>
        <w:fldChar w:fldCharType="end"/>
      </w:r>
      <w:r>
        <w:t>. Unfortunately, companies’ recruiters are complaining that they cannot fill vacancies, while there are growing pools of untapped talent. The link between education and jobs seems to be breaking down and there is growing skill gap between business needs and talent supply.</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Pr>
          <w:noProof/>
        </w:rPr>
        <w:drawing>
          <wp:inline distT="0" distB="0" distL="0" distR="0" wp14:anchorId="1A72314A" wp14:editId="29D9A094">
            <wp:extent cx="584835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350" cy="1676400"/>
                    </a:xfrm>
                    <a:prstGeom prst="rect">
                      <a:avLst/>
                    </a:prstGeom>
                    <a:noFill/>
                    <a:ln>
                      <a:noFill/>
                    </a:ln>
                  </pic:spPr>
                </pic:pic>
              </a:graphicData>
            </a:graphic>
          </wp:inline>
        </w:drawing>
      </w:r>
    </w:p>
    <w:p w:rsidR="000359E1" w:rsidRPr="00194C8E" w:rsidRDefault="000359E1" w:rsidP="000359E1">
      <w:pPr>
        <w:pStyle w:val="a3"/>
        <w:spacing w:line="360" w:lineRule="auto"/>
        <w:ind w:left="0"/>
      </w:pPr>
      <w:r w:rsidRPr="00194C8E">
        <w:t>Figure 3: Gross output value in IT related industry (values in y-axis are measured in billion RMB)</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FC7905" w:rsidRDefault="000359E1" w:rsidP="000359E1">
      <w:pPr>
        <w:pStyle w:val="a3"/>
        <w:kinsoku w:val="0"/>
        <w:overflowPunct w:val="0"/>
        <w:spacing w:line="360" w:lineRule="auto"/>
        <w:ind w:left="0" w:right="441"/>
        <w:rPr>
          <w:b/>
          <w:bCs/>
          <w:sz w:val="24"/>
          <w:szCs w:val="24"/>
        </w:rPr>
      </w:pPr>
      <w:r>
        <w:rPr>
          <w:b/>
          <w:bCs/>
          <w:sz w:val="24"/>
          <w:szCs w:val="24"/>
        </w:rPr>
        <w:t>Filling</w:t>
      </w:r>
      <w:r w:rsidRPr="00FC7905">
        <w:rPr>
          <w:b/>
          <w:bCs/>
          <w:sz w:val="24"/>
          <w:szCs w:val="24"/>
        </w:rPr>
        <w:t xml:space="preserve"> the Gap </w:t>
      </w:r>
      <w:proofErr w:type="gramStart"/>
      <w:r w:rsidRPr="00FC7905">
        <w:rPr>
          <w:b/>
          <w:bCs/>
          <w:sz w:val="24"/>
          <w:szCs w:val="24"/>
        </w:rPr>
        <w:t>Between</w:t>
      </w:r>
      <w:proofErr w:type="gramEnd"/>
      <w:r w:rsidRPr="00FC7905">
        <w:rPr>
          <w:b/>
          <w:bCs/>
          <w:sz w:val="24"/>
          <w:szCs w:val="24"/>
        </w:rPr>
        <w:t xml:space="preserve"> Education and Industry</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Pr>
          <w:rFonts w:hint="eastAsia"/>
        </w:rPr>
        <w:t>U</w:t>
      </w:r>
      <w:r>
        <w:t xml:space="preserve">niversities and colleges have to sync their course systems with employer needs. Under this scenario, China is adjusting its IT related educational system, to make sure students do learn the job skills required by employers. </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Pr>
          <w:rFonts w:hint="eastAsia"/>
        </w:rPr>
        <w:t>Traditional IT education in China</w:t>
      </w:r>
      <w:r w:rsidRPr="00453BD9">
        <w:t xml:space="preserve"> </w:t>
      </w:r>
      <w:r>
        <w:rPr>
          <w:rFonts w:hint="eastAsia"/>
        </w:rPr>
        <w:t xml:space="preserve">emphases more on the CS </w:t>
      </w:r>
      <w:r w:rsidRPr="00453BD9">
        <w:t xml:space="preserve">theory, </w:t>
      </w:r>
      <w:r>
        <w:rPr>
          <w:rFonts w:hint="eastAsia"/>
        </w:rPr>
        <w:t>but industry</w:t>
      </w:r>
      <w:r w:rsidRPr="00453BD9">
        <w:t xml:space="preserve"> pay</w:t>
      </w:r>
      <w:r>
        <w:rPr>
          <w:rFonts w:hint="eastAsia"/>
        </w:rPr>
        <w:t>s</w:t>
      </w:r>
      <w:r w:rsidRPr="00453BD9">
        <w:t xml:space="preserve"> more attention to practical skills. </w:t>
      </w:r>
      <w:r>
        <w:rPr>
          <w:rFonts w:hint="eastAsia"/>
        </w:rPr>
        <w:t>T</w:t>
      </w:r>
      <w:r>
        <w:t xml:space="preserve">o align with the </w:t>
      </w:r>
      <w:r>
        <w:rPr>
          <w:rFonts w:hint="eastAsia"/>
        </w:rPr>
        <w:t>industry</w:t>
      </w:r>
      <w:r>
        <w:t xml:space="preserve"> needs</w:t>
      </w:r>
      <w:r>
        <w:rPr>
          <w:rFonts w:hint="eastAsia"/>
        </w:rPr>
        <w:t>, w</w:t>
      </w:r>
      <w:r>
        <w:t>e now elaborate on eight IT degree programs that were recently updated or newly designed</w:t>
      </w:r>
      <w:r>
        <w:rPr>
          <w:rFonts w:hint="eastAsia"/>
        </w:rPr>
        <w:t xml:space="preserve">. There are four </w:t>
      </w:r>
      <w:r w:rsidRPr="002F3D06">
        <w:t>sub-disciplines within the discipline of compu</w:t>
      </w:r>
      <w:r>
        <w:t>ting</w:t>
      </w:r>
      <w:r>
        <w:rPr>
          <w:rFonts w:hint="eastAsia"/>
        </w:rPr>
        <w:t>, and</w:t>
      </w:r>
      <w:r>
        <w:t xml:space="preserve"> </w:t>
      </w:r>
      <w:r>
        <w:rPr>
          <w:rFonts w:hint="eastAsia"/>
        </w:rPr>
        <w:t xml:space="preserve">four </w:t>
      </w:r>
      <w:r>
        <w:t>interdisciplinary</w:t>
      </w:r>
      <w:r>
        <w:rPr>
          <w:rFonts w:hint="eastAsia"/>
        </w:rPr>
        <w:t xml:space="preserve"> programs related to</w:t>
      </w:r>
      <w:r>
        <w:t xml:space="preserve"> information technology</w:t>
      </w:r>
      <w:r>
        <w:rPr>
          <w:rFonts w:hint="eastAsia"/>
        </w:rPr>
        <w:t xml:space="preserve">. </w:t>
      </w:r>
      <w:r w:rsidRPr="007234DA">
        <w:t>Besides the traditional major of CST and SE</w:t>
      </w:r>
      <w:r>
        <w:rPr>
          <w:rFonts w:hint="eastAsia"/>
        </w:rPr>
        <w:t xml:space="preserve"> </w:t>
      </w:r>
      <w:r>
        <w:fldChar w:fldCharType="begin"/>
      </w:r>
      <w:r>
        <w:instrText xml:space="preserve"> REF _Ref387662634 \r \h </w:instrText>
      </w:r>
      <w:r>
        <w:fldChar w:fldCharType="separate"/>
      </w:r>
      <w:r>
        <w:t>[23]</w:t>
      </w:r>
      <w:r>
        <w:fldChar w:fldCharType="end"/>
      </w:r>
      <w:r w:rsidRPr="007234DA">
        <w:t>, IT related majors (i.e., first-level disciplines) in China National Higher Education Catalog 2012 are as listed in Table</w:t>
      </w:r>
      <w:r>
        <w:t xml:space="preserve"> 1</w:t>
      </w:r>
      <w:r w:rsidRPr="007234DA">
        <w:t>.In the ID column, if the ID ends with T, it is a specialized major; and if the ID ends with K, its establishment is under state control.</w:t>
      </w:r>
    </w:p>
    <w:p w:rsidR="000359E1" w:rsidRDefault="000359E1" w:rsidP="000359E1">
      <w:pPr>
        <w:pStyle w:val="a3"/>
        <w:spacing w:line="360" w:lineRule="auto"/>
        <w:ind w:left="0"/>
      </w:pPr>
    </w:p>
    <w:p w:rsidR="000359E1" w:rsidRPr="00766517" w:rsidRDefault="000359E1" w:rsidP="000359E1">
      <w:pPr>
        <w:pStyle w:val="a3"/>
        <w:spacing w:line="360" w:lineRule="auto"/>
        <w:ind w:left="0"/>
      </w:pPr>
      <w:r w:rsidRPr="00766517">
        <w:t>Table 1: IT related majors in China National Higher Education Catalog, besides CST and SE</w:t>
      </w:r>
    </w:p>
    <w:tbl>
      <w:tblPr>
        <w:tblW w:w="0" w:type="auto"/>
        <w:tblLook w:val="04A0" w:firstRow="1" w:lastRow="0" w:firstColumn="1" w:lastColumn="0" w:noHBand="0" w:noVBand="1"/>
      </w:tblPr>
      <w:tblGrid>
        <w:gridCol w:w="4696"/>
        <w:gridCol w:w="4700"/>
      </w:tblGrid>
      <w:tr w:rsidR="000359E1" w:rsidRPr="002606F0" w:rsidTr="002D1AEB">
        <w:tc>
          <w:tcPr>
            <w:tcW w:w="4696" w:type="dxa"/>
            <w:tcBorders>
              <w:top w:val="single" w:sz="4" w:space="0" w:color="7F7F7F" w:themeColor="text1" w:themeTint="80"/>
            </w:tcBorders>
            <w:shd w:val="clear" w:color="auto" w:fill="D9D9D9" w:themeFill="background1" w:themeFillShade="D9"/>
          </w:tcPr>
          <w:p w:rsidR="000359E1" w:rsidRPr="002606F0" w:rsidRDefault="000359E1" w:rsidP="002D1AEB">
            <w:pPr>
              <w:pStyle w:val="a3"/>
              <w:kinsoku w:val="0"/>
              <w:overflowPunct w:val="0"/>
              <w:spacing w:line="360" w:lineRule="auto"/>
              <w:ind w:left="0" w:right="441"/>
              <w:rPr>
                <w:sz w:val="18"/>
              </w:rPr>
            </w:pPr>
            <w:r w:rsidRPr="002606F0">
              <w:rPr>
                <w:sz w:val="18"/>
              </w:rPr>
              <w:t>ID</w:t>
            </w:r>
          </w:p>
        </w:tc>
        <w:tc>
          <w:tcPr>
            <w:tcW w:w="4700" w:type="dxa"/>
            <w:tcBorders>
              <w:top w:val="single" w:sz="4" w:space="0" w:color="7F7F7F" w:themeColor="text1" w:themeTint="80"/>
            </w:tcBorders>
            <w:shd w:val="clear" w:color="auto" w:fill="D9D9D9" w:themeFill="background1" w:themeFillShade="D9"/>
          </w:tcPr>
          <w:p w:rsidR="000359E1" w:rsidRPr="002606F0" w:rsidRDefault="000359E1" w:rsidP="002D1AEB">
            <w:pPr>
              <w:pStyle w:val="a3"/>
              <w:kinsoku w:val="0"/>
              <w:overflowPunct w:val="0"/>
              <w:spacing w:line="360" w:lineRule="auto"/>
              <w:ind w:left="0" w:right="441"/>
              <w:rPr>
                <w:sz w:val="18"/>
              </w:rPr>
            </w:pPr>
            <w:r w:rsidRPr="002606F0">
              <w:rPr>
                <w:sz w:val="18"/>
              </w:rPr>
              <w:t>Major</w:t>
            </w:r>
          </w:p>
        </w:tc>
      </w:tr>
      <w:tr w:rsidR="000359E1" w:rsidRPr="002606F0" w:rsidTr="002D1AEB">
        <w:tc>
          <w:tcPr>
            <w:tcW w:w="9396" w:type="dxa"/>
            <w:gridSpan w:val="2"/>
            <w:shd w:val="clear" w:color="auto" w:fill="F2F2F2" w:themeFill="background1" w:themeFillShade="F2"/>
          </w:tcPr>
          <w:p w:rsidR="000359E1" w:rsidRPr="007F298F" w:rsidRDefault="000359E1" w:rsidP="002D1AEB">
            <w:pPr>
              <w:pStyle w:val="a3"/>
              <w:kinsoku w:val="0"/>
              <w:overflowPunct w:val="0"/>
              <w:spacing w:line="360" w:lineRule="auto"/>
              <w:ind w:left="0" w:right="441"/>
              <w:rPr>
                <w:b/>
                <w:sz w:val="18"/>
              </w:rPr>
            </w:pPr>
            <w:r w:rsidRPr="007F298F">
              <w:rPr>
                <w:b/>
                <w:sz w:val="18"/>
              </w:rPr>
              <w:t xml:space="preserve">Programs in </w:t>
            </w:r>
            <w:r>
              <w:rPr>
                <w:b/>
                <w:sz w:val="18"/>
              </w:rPr>
              <w:t>C</w:t>
            </w:r>
            <w:r w:rsidRPr="007F298F">
              <w:rPr>
                <w:b/>
                <w:sz w:val="18"/>
              </w:rPr>
              <w:t xml:space="preserve">omputer </w:t>
            </w:r>
            <w:r>
              <w:rPr>
                <w:b/>
                <w:sz w:val="18"/>
              </w:rPr>
              <w:t>S</w:t>
            </w:r>
            <w:r w:rsidRPr="007F298F">
              <w:rPr>
                <w:b/>
                <w:sz w:val="18"/>
              </w:rPr>
              <w:t>cience</w:t>
            </w:r>
          </w:p>
        </w:tc>
      </w:tr>
      <w:tr w:rsidR="000359E1" w:rsidRPr="002606F0" w:rsidTr="002D1AEB">
        <w:tc>
          <w:tcPr>
            <w:tcW w:w="4696" w:type="dxa"/>
            <w:tcBorders>
              <w:top w:val="nil"/>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080903</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Network Engineering</w:t>
            </w:r>
          </w:p>
        </w:tc>
      </w:tr>
      <w:tr w:rsidR="000359E1" w:rsidRPr="002606F0" w:rsidTr="002D1AEB">
        <w:tc>
          <w:tcPr>
            <w:tcW w:w="4696" w:type="dxa"/>
            <w:tcBorders>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080904K</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Information Security</w:t>
            </w:r>
          </w:p>
        </w:tc>
      </w:tr>
      <w:tr w:rsidR="000359E1" w:rsidRPr="002606F0" w:rsidTr="002D1AEB">
        <w:tc>
          <w:tcPr>
            <w:tcW w:w="4696" w:type="dxa"/>
            <w:tcBorders>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080905</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Internet of Things Engineering</w:t>
            </w:r>
          </w:p>
        </w:tc>
      </w:tr>
      <w:tr w:rsidR="000359E1" w:rsidRPr="002606F0" w:rsidTr="002D1AEB">
        <w:tc>
          <w:tcPr>
            <w:tcW w:w="4696" w:type="dxa"/>
            <w:tcBorders>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080906</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Digital Media Technique</w:t>
            </w:r>
          </w:p>
        </w:tc>
      </w:tr>
      <w:tr w:rsidR="000359E1" w:rsidRPr="002606F0" w:rsidTr="002D1AEB">
        <w:tc>
          <w:tcPr>
            <w:tcW w:w="9396" w:type="dxa"/>
            <w:gridSpan w:val="2"/>
            <w:shd w:val="clear" w:color="auto" w:fill="F2F2F2" w:themeFill="background1" w:themeFillShade="F2"/>
          </w:tcPr>
          <w:p w:rsidR="000359E1" w:rsidRPr="007F298F" w:rsidRDefault="000359E1" w:rsidP="002D1AEB">
            <w:pPr>
              <w:pStyle w:val="a3"/>
              <w:kinsoku w:val="0"/>
              <w:overflowPunct w:val="0"/>
              <w:spacing w:line="360" w:lineRule="auto"/>
              <w:ind w:left="0" w:right="441"/>
              <w:rPr>
                <w:b/>
                <w:sz w:val="18"/>
              </w:rPr>
            </w:pPr>
            <w:r>
              <w:rPr>
                <w:b/>
                <w:sz w:val="18"/>
              </w:rPr>
              <w:t xml:space="preserve">Interdisciplinary </w:t>
            </w:r>
            <w:r w:rsidRPr="007F298F">
              <w:rPr>
                <w:b/>
                <w:sz w:val="18"/>
              </w:rPr>
              <w:t>Programs</w:t>
            </w:r>
          </w:p>
        </w:tc>
      </w:tr>
      <w:tr w:rsidR="000359E1" w:rsidRPr="002606F0" w:rsidTr="002D1AEB">
        <w:tc>
          <w:tcPr>
            <w:tcW w:w="4696" w:type="dxa"/>
            <w:tcBorders>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080711T</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Health informatics</w:t>
            </w:r>
          </w:p>
        </w:tc>
      </w:tr>
      <w:tr w:rsidR="000359E1" w:rsidRPr="002606F0" w:rsidTr="002D1AEB">
        <w:tc>
          <w:tcPr>
            <w:tcW w:w="4696" w:type="dxa"/>
            <w:tcBorders>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071003</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Bioinformatics</w:t>
            </w:r>
          </w:p>
        </w:tc>
      </w:tr>
      <w:tr w:rsidR="000359E1" w:rsidRPr="002606F0" w:rsidTr="002D1AEB">
        <w:tc>
          <w:tcPr>
            <w:tcW w:w="4696" w:type="dxa"/>
            <w:tcBorders>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070504</w:t>
            </w:r>
          </w:p>
        </w:tc>
        <w:tc>
          <w:tcPr>
            <w:tcW w:w="4700" w:type="dxa"/>
            <w:tcBorders>
              <w:left w:val="single" w:sz="2"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Geographic Information Science</w:t>
            </w:r>
          </w:p>
        </w:tc>
      </w:tr>
      <w:tr w:rsidR="000359E1" w:rsidRPr="002606F0" w:rsidTr="002D1AEB">
        <w:tc>
          <w:tcPr>
            <w:tcW w:w="4696" w:type="dxa"/>
            <w:tcBorders>
              <w:bottom w:val="single" w:sz="8" w:space="0" w:color="auto"/>
              <w:right w:val="single" w:sz="2" w:space="0" w:color="auto"/>
            </w:tcBorders>
          </w:tcPr>
          <w:p w:rsidR="000359E1" w:rsidRPr="00A01ADD" w:rsidRDefault="000359E1" w:rsidP="002D1AEB">
            <w:pPr>
              <w:pStyle w:val="a3"/>
              <w:kinsoku w:val="0"/>
              <w:overflowPunct w:val="0"/>
              <w:spacing w:line="360" w:lineRule="auto"/>
              <w:ind w:right="441"/>
              <w:jc w:val="center"/>
              <w:rPr>
                <w:sz w:val="18"/>
              </w:rPr>
            </w:pPr>
            <w:r w:rsidRPr="00A01ADD">
              <w:rPr>
                <w:sz w:val="18"/>
              </w:rPr>
              <w:t>120102</w:t>
            </w:r>
          </w:p>
        </w:tc>
        <w:tc>
          <w:tcPr>
            <w:tcW w:w="4700" w:type="dxa"/>
            <w:tcBorders>
              <w:left w:val="single" w:sz="2" w:space="0" w:color="auto"/>
              <w:bottom w:val="single" w:sz="8" w:space="0" w:color="auto"/>
            </w:tcBorders>
          </w:tcPr>
          <w:p w:rsidR="000359E1" w:rsidRPr="002606F0" w:rsidRDefault="000359E1" w:rsidP="002D1AEB">
            <w:pPr>
              <w:pStyle w:val="a3"/>
              <w:kinsoku w:val="0"/>
              <w:overflowPunct w:val="0"/>
              <w:spacing w:line="360" w:lineRule="auto"/>
              <w:ind w:left="0" w:right="441"/>
              <w:rPr>
                <w:sz w:val="18"/>
              </w:rPr>
            </w:pPr>
            <w:r w:rsidRPr="002606F0">
              <w:rPr>
                <w:sz w:val="18"/>
              </w:rPr>
              <w:t>Information Systems Management</w:t>
            </w:r>
          </w:p>
        </w:tc>
      </w:tr>
    </w:tbl>
    <w:p w:rsidR="000359E1" w:rsidRDefault="000359E1" w:rsidP="000359E1">
      <w:pPr>
        <w:pStyle w:val="a3"/>
        <w:kinsoku w:val="0"/>
        <w:overflowPunct w:val="0"/>
        <w:spacing w:line="360" w:lineRule="auto"/>
        <w:ind w:left="0" w:right="441"/>
      </w:pPr>
    </w:p>
    <w:p w:rsidR="000359E1" w:rsidRPr="00AC299F" w:rsidRDefault="000359E1" w:rsidP="000359E1">
      <w:pPr>
        <w:pStyle w:val="a3"/>
        <w:kinsoku w:val="0"/>
        <w:overflowPunct w:val="0"/>
        <w:spacing w:line="360" w:lineRule="auto"/>
        <w:ind w:left="0" w:right="441"/>
      </w:pPr>
    </w:p>
    <w:p w:rsidR="000359E1" w:rsidRPr="00B6057A" w:rsidRDefault="000359E1" w:rsidP="000359E1">
      <w:pPr>
        <w:pStyle w:val="a3"/>
        <w:spacing w:line="360" w:lineRule="auto"/>
        <w:ind w:left="0"/>
        <w:jc w:val="center"/>
      </w:pPr>
      <w:r>
        <w:t xml:space="preserve">Table </w:t>
      </w:r>
      <w:r>
        <w:rPr>
          <w:rFonts w:hint="eastAsia"/>
        </w:rPr>
        <w:t>2</w:t>
      </w:r>
      <w:r w:rsidRPr="00766517">
        <w:t xml:space="preserve">: </w:t>
      </w:r>
      <w:r>
        <w:rPr>
          <w:rFonts w:hint="eastAsia"/>
        </w:rPr>
        <w:t xml:space="preserve">Common Core Required Courses of the four </w:t>
      </w:r>
      <w:r w:rsidRPr="00766517">
        <w:t xml:space="preserve">majors in </w:t>
      </w:r>
      <w:r>
        <w:rPr>
          <w:rFonts w:hint="eastAsia"/>
        </w:rPr>
        <w:t>Computer Science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7"/>
      </w:tblGrid>
      <w:tr w:rsidR="000359E1" w:rsidRPr="007F298F" w:rsidTr="002D1AEB">
        <w:trPr>
          <w:jc w:val="center"/>
        </w:trPr>
        <w:tc>
          <w:tcPr>
            <w:tcW w:w="4697" w:type="dxa"/>
            <w:shd w:val="clear" w:color="auto" w:fill="D9D9D9" w:themeFill="background1" w:themeFillShade="D9"/>
          </w:tcPr>
          <w:p w:rsidR="000359E1" w:rsidRPr="007F298F" w:rsidRDefault="000359E1" w:rsidP="002D1AEB">
            <w:pPr>
              <w:pStyle w:val="a3"/>
              <w:kinsoku w:val="0"/>
              <w:overflowPunct w:val="0"/>
              <w:spacing w:line="360" w:lineRule="auto"/>
              <w:ind w:left="0" w:right="441"/>
              <w:jc w:val="center"/>
              <w:rPr>
                <w:sz w:val="18"/>
              </w:rPr>
            </w:pPr>
            <w:r w:rsidRPr="007F298F">
              <w:rPr>
                <w:b/>
                <w:sz w:val="18"/>
              </w:rPr>
              <w:t>Core Requisites</w:t>
            </w:r>
            <w:r w:rsidRPr="00AC299F">
              <w:rPr>
                <w:b/>
                <w:sz w:val="18"/>
              </w:rPr>
              <w:t xml:space="preserve"> Courses</w:t>
            </w:r>
            <w:r>
              <w:rPr>
                <w:rFonts w:hint="eastAsia"/>
                <w:b/>
                <w:sz w:val="18"/>
              </w:rPr>
              <w:t xml:space="preserve"> (excerpt)</w:t>
            </w:r>
          </w:p>
        </w:tc>
      </w:tr>
      <w:tr w:rsidR="000359E1" w:rsidRPr="007F298F" w:rsidTr="002D1AEB">
        <w:trPr>
          <w:jc w:val="center"/>
        </w:trPr>
        <w:tc>
          <w:tcPr>
            <w:tcW w:w="4697" w:type="dxa"/>
          </w:tcPr>
          <w:p w:rsidR="000359E1" w:rsidRPr="00522A86" w:rsidRDefault="000359E1" w:rsidP="002D1AEB">
            <w:pPr>
              <w:pStyle w:val="a3"/>
              <w:kinsoku w:val="0"/>
              <w:overflowPunct w:val="0"/>
              <w:ind w:left="0" w:right="448"/>
              <w:rPr>
                <w:sz w:val="18"/>
              </w:rPr>
            </w:pPr>
            <w:r w:rsidRPr="00522A86">
              <w:rPr>
                <w:sz w:val="18"/>
              </w:rPr>
              <w:t>Discrete Mathematics</w:t>
            </w:r>
          </w:p>
          <w:p w:rsidR="000359E1" w:rsidRPr="00522A86" w:rsidRDefault="000359E1" w:rsidP="002D1AEB">
            <w:pPr>
              <w:pStyle w:val="a3"/>
              <w:kinsoku w:val="0"/>
              <w:overflowPunct w:val="0"/>
              <w:ind w:left="0" w:right="448"/>
              <w:rPr>
                <w:sz w:val="18"/>
              </w:rPr>
            </w:pPr>
            <w:r w:rsidRPr="00522A86">
              <w:rPr>
                <w:sz w:val="18"/>
              </w:rPr>
              <w:t>Data Structures</w:t>
            </w:r>
          </w:p>
          <w:p w:rsidR="000359E1" w:rsidRPr="00522A86" w:rsidRDefault="000359E1" w:rsidP="002D1AEB">
            <w:pPr>
              <w:pStyle w:val="a3"/>
              <w:kinsoku w:val="0"/>
              <w:overflowPunct w:val="0"/>
              <w:ind w:left="0" w:right="448"/>
              <w:rPr>
                <w:sz w:val="18"/>
              </w:rPr>
            </w:pPr>
            <w:r w:rsidRPr="00522A86">
              <w:rPr>
                <w:sz w:val="18"/>
              </w:rPr>
              <w:t>Circuits and Electronics</w:t>
            </w:r>
          </w:p>
          <w:p w:rsidR="000359E1" w:rsidRPr="00522A86" w:rsidRDefault="000359E1" w:rsidP="002D1AEB">
            <w:pPr>
              <w:pStyle w:val="a3"/>
              <w:kinsoku w:val="0"/>
              <w:overflowPunct w:val="0"/>
              <w:ind w:left="0" w:right="448"/>
              <w:rPr>
                <w:sz w:val="18"/>
              </w:rPr>
            </w:pPr>
            <w:r w:rsidRPr="00522A86">
              <w:rPr>
                <w:sz w:val="18"/>
              </w:rPr>
              <w:t>Advanced Programming Languages</w:t>
            </w:r>
          </w:p>
          <w:p w:rsidR="000359E1" w:rsidRPr="00522A86" w:rsidRDefault="000359E1" w:rsidP="002D1AEB">
            <w:pPr>
              <w:pStyle w:val="a3"/>
              <w:kinsoku w:val="0"/>
              <w:overflowPunct w:val="0"/>
              <w:ind w:left="0" w:right="448"/>
              <w:rPr>
                <w:sz w:val="18"/>
              </w:rPr>
            </w:pPr>
            <w:r w:rsidRPr="00522A86">
              <w:rPr>
                <w:sz w:val="18"/>
              </w:rPr>
              <w:t>Computer Architecture</w:t>
            </w:r>
          </w:p>
          <w:p w:rsidR="000359E1" w:rsidRPr="00522A86" w:rsidRDefault="000359E1" w:rsidP="002D1AEB">
            <w:pPr>
              <w:pStyle w:val="a3"/>
              <w:kinsoku w:val="0"/>
              <w:overflowPunct w:val="0"/>
              <w:ind w:left="0" w:right="448"/>
              <w:rPr>
                <w:sz w:val="18"/>
              </w:rPr>
            </w:pPr>
            <w:r w:rsidRPr="00522A86">
              <w:rPr>
                <w:sz w:val="18"/>
              </w:rPr>
              <w:t>Networks Technology</w:t>
            </w:r>
          </w:p>
          <w:p w:rsidR="000359E1" w:rsidRPr="007F298F" w:rsidRDefault="000359E1" w:rsidP="002D1AEB">
            <w:pPr>
              <w:pStyle w:val="a3"/>
              <w:kinsoku w:val="0"/>
              <w:overflowPunct w:val="0"/>
              <w:ind w:left="0" w:right="448"/>
              <w:rPr>
                <w:sz w:val="18"/>
              </w:rPr>
            </w:pPr>
            <w:r w:rsidRPr="00522A86">
              <w:rPr>
                <w:sz w:val="18"/>
              </w:rPr>
              <w:t>Communication Principles</w:t>
            </w:r>
          </w:p>
        </w:tc>
      </w:tr>
    </w:tbl>
    <w:p w:rsidR="000359E1" w:rsidRPr="0046095F"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pPr>
    </w:p>
    <w:p w:rsidR="000359E1" w:rsidRPr="002D1AEB" w:rsidRDefault="000359E1" w:rsidP="000359E1">
      <w:pPr>
        <w:rPr>
          <w:b/>
        </w:rPr>
      </w:pPr>
      <w:r w:rsidRPr="002D1AEB">
        <w:rPr>
          <w:b/>
        </w:rPr>
        <w:t>Programs in Computer Science</w:t>
      </w:r>
    </w:p>
    <w:p w:rsidR="000359E1" w:rsidRDefault="000359E1" w:rsidP="000359E1"/>
    <w:p w:rsidR="000359E1" w:rsidRDefault="000359E1" w:rsidP="000359E1"/>
    <w:p w:rsidR="000359E1" w:rsidRPr="00A30F59" w:rsidRDefault="000359E1" w:rsidP="000359E1">
      <w:pPr>
        <w:pStyle w:val="a3"/>
        <w:spacing w:line="360" w:lineRule="auto"/>
        <w:ind w:left="0"/>
        <w:jc w:val="center"/>
      </w:pPr>
      <w:r>
        <w:t xml:space="preserve">Table </w:t>
      </w:r>
      <w:r>
        <w:rPr>
          <w:rFonts w:hint="eastAsia"/>
        </w:rPr>
        <w:t>3</w:t>
      </w:r>
      <w:r w:rsidRPr="00194C8E">
        <w:t>: Curriculum of Networ</w:t>
      </w:r>
      <w:r w:rsidRPr="00DA6435">
        <w:rPr>
          <w:spacing w:val="-1"/>
        </w:rPr>
        <w:t>k Engineering</w:t>
      </w:r>
      <w:r>
        <w:rPr>
          <w:rFonts w:hint="eastAsia"/>
          <w:spacing w:val="-1"/>
        </w:rPr>
        <w:t xml:space="preserve">, </w:t>
      </w:r>
      <w:r>
        <w:rPr>
          <w:spacing w:val="-1"/>
        </w:rPr>
        <w:t>Information</w:t>
      </w:r>
      <w:r>
        <w:rPr>
          <w:rFonts w:hint="eastAsia"/>
          <w:spacing w:val="-1"/>
        </w:rPr>
        <w:t xml:space="preserve"> Security and Internet of Things</w:t>
      </w:r>
      <w:r w:rsidRPr="00DA6435">
        <w:rPr>
          <w:spacing w:val="-1"/>
        </w:rPr>
        <w:t xml:space="preserve"> (excerpt)</w:t>
      </w:r>
    </w:p>
    <w:tbl>
      <w:tblPr>
        <w:tblW w:w="0" w:type="auto"/>
        <w:jc w:val="center"/>
        <w:tblLook w:val="04A0" w:firstRow="1" w:lastRow="0" w:firstColumn="1" w:lastColumn="0" w:noHBand="0" w:noVBand="1"/>
      </w:tblPr>
      <w:tblGrid>
        <w:gridCol w:w="1809"/>
        <w:gridCol w:w="2835"/>
        <w:gridCol w:w="3878"/>
      </w:tblGrid>
      <w:tr w:rsidR="000359E1" w:rsidRPr="007F298F" w:rsidTr="002D1AEB">
        <w:trPr>
          <w:jc w:val="center"/>
        </w:trPr>
        <w:tc>
          <w:tcPr>
            <w:tcW w:w="1809"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p>
        </w:tc>
        <w:tc>
          <w:tcPr>
            <w:tcW w:w="2835" w:type="dxa"/>
            <w:tcBorders>
              <w:top w:val="single" w:sz="4" w:space="0" w:color="7F7F7F" w:themeColor="text1" w:themeTint="80"/>
            </w:tcBorders>
            <w:shd w:val="clear" w:color="auto" w:fill="D9D9D9" w:themeFill="background1" w:themeFillShade="D9"/>
          </w:tcPr>
          <w:p w:rsidR="000359E1" w:rsidRPr="001C49B1" w:rsidRDefault="000359E1" w:rsidP="002D1AEB">
            <w:pPr>
              <w:pStyle w:val="a3"/>
              <w:kinsoku w:val="0"/>
              <w:overflowPunct w:val="0"/>
              <w:spacing w:line="360" w:lineRule="auto"/>
              <w:ind w:left="0" w:right="441"/>
              <w:rPr>
                <w:b/>
                <w:sz w:val="18"/>
              </w:rPr>
            </w:pPr>
            <w:r w:rsidRPr="001C49B1">
              <w:rPr>
                <w:b/>
                <w:sz w:val="18"/>
              </w:rPr>
              <w:t>Category</w:t>
            </w:r>
          </w:p>
        </w:tc>
        <w:tc>
          <w:tcPr>
            <w:tcW w:w="3878" w:type="dxa"/>
            <w:tcBorders>
              <w:top w:val="single" w:sz="4" w:space="0" w:color="7F7F7F" w:themeColor="text1" w:themeTint="80"/>
            </w:tcBorders>
            <w:shd w:val="clear" w:color="auto" w:fill="D9D9D9" w:themeFill="background1" w:themeFillShade="D9"/>
          </w:tcPr>
          <w:p w:rsidR="000359E1" w:rsidRPr="001C49B1" w:rsidRDefault="000359E1" w:rsidP="002D1AEB">
            <w:pPr>
              <w:pStyle w:val="a3"/>
              <w:kinsoku w:val="0"/>
              <w:overflowPunct w:val="0"/>
              <w:spacing w:line="360" w:lineRule="auto"/>
              <w:ind w:left="0" w:right="441"/>
              <w:rPr>
                <w:b/>
                <w:sz w:val="18"/>
              </w:rPr>
            </w:pPr>
            <w:r w:rsidRPr="001C49B1">
              <w:rPr>
                <w:b/>
                <w:sz w:val="18"/>
              </w:rPr>
              <w:t>Courses</w:t>
            </w:r>
            <w:r w:rsidRPr="001C49B1">
              <w:rPr>
                <w:rFonts w:hint="eastAsia"/>
                <w:b/>
                <w:sz w:val="18"/>
              </w:rPr>
              <w:t xml:space="preserve"> </w:t>
            </w:r>
            <w:r w:rsidRPr="001C49B1">
              <w:rPr>
                <w:b/>
                <w:sz w:val="18"/>
              </w:rPr>
              <w:t>(excerpt)</w:t>
            </w:r>
          </w:p>
        </w:tc>
      </w:tr>
      <w:tr w:rsidR="000359E1" w:rsidRPr="007F298F" w:rsidTr="002D1AEB">
        <w:trPr>
          <w:jc w:val="center"/>
        </w:trPr>
        <w:tc>
          <w:tcPr>
            <w:tcW w:w="1809" w:type="dxa"/>
            <w:vMerge w:val="restart"/>
            <w:tcBorders>
              <w:right w:val="single" w:sz="2" w:space="0" w:color="auto"/>
            </w:tcBorders>
            <w:vAlign w:val="center"/>
          </w:tcPr>
          <w:p w:rsidR="000359E1" w:rsidRPr="007F298F" w:rsidRDefault="000359E1" w:rsidP="002D1AEB">
            <w:pPr>
              <w:pStyle w:val="a3"/>
              <w:kinsoku w:val="0"/>
              <w:overflowPunct w:val="0"/>
              <w:snapToGrid w:val="0"/>
              <w:ind w:left="0" w:right="442"/>
              <w:rPr>
                <w:b/>
                <w:sz w:val="18"/>
              </w:rPr>
            </w:pPr>
            <w:r w:rsidRPr="00242528">
              <w:rPr>
                <w:b/>
                <w:sz w:val="18"/>
              </w:rPr>
              <w:t>Network Engineering</w:t>
            </w:r>
          </w:p>
        </w:tc>
        <w:tc>
          <w:tcPr>
            <w:tcW w:w="2835" w:type="dxa"/>
            <w:tcBorders>
              <w:bottom w:val="single" w:sz="4"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Pr>
                <w:rFonts w:hint="eastAsia"/>
                <w:b/>
                <w:sz w:val="18"/>
              </w:rPr>
              <w:t>S</w:t>
            </w:r>
            <w:r>
              <w:rPr>
                <w:b/>
                <w:sz w:val="18"/>
              </w:rPr>
              <w:t xml:space="preserve">pecialized </w:t>
            </w:r>
            <w:r>
              <w:rPr>
                <w:rFonts w:hint="eastAsia"/>
                <w:b/>
                <w:sz w:val="18"/>
              </w:rPr>
              <w:t>C</w:t>
            </w:r>
            <w:r w:rsidRPr="001C49B1">
              <w:rPr>
                <w:b/>
                <w:sz w:val="18"/>
              </w:rPr>
              <w:t>ourse</w:t>
            </w:r>
            <w:r>
              <w:rPr>
                <w:rFonts w:hint="eastAsia"/>
                <w:b/>
                <w:sz w:val="18"/>
              </w:rPr>
              <w:t>s</w:t>
            </w:r>
          </w:p>
        </w:tc>
        <w:tc>
          <w:tcPr>
            <w:tcW w:w="3878" w:type="dxa"/>
            <w:tcBorders>
              <w:left w:val="single" w:sz="2" w:space="0" w:color="auto"/>
              <w:bottom w:val="single" w:sz="4" w:space="0" w:color="auto"/>
            </w:tcBorders>
          </w:tcPr>
          <w:p w:rsidR="000359E1" w:rsidRPr="007F298F" w:rsidRDefault="000359E1" w:rsidP="002D1AEB">
            <w:pPr>
              <w:pStyle w:val="a3"/>
              <w:kinsoku w:val="0"/>
              <w:overflowPunct w:val="0"/>
              <w:snapToGrid w:val="0"/>
              <w:ind w:left="0" w:right="448"/>
              <w:rPr>
                <w:sz w:val="18"/>
              </w:rPr>
            </w:pPr>
            <w:r w:rsidRPr="007F298F">
              <w:rPr>
                <w:sz w:val="18"/>
              </w:rPr>
              <w:t>Signal and System</w:t>
            </w:r>
          </w:p>
          <w:p w:rsidR="000359E1" w:rsidRDefault="000359E1" w:rsidP="002D1AEB">
            <w:pPr>
              <w:pStyle w:val="a3"/>
              <w:kinsoku w:val="0"/>
              <w:overflowPunct w:val="0"/>
              <w:snapToGrid w:val="0"/>
              <w:ind w:left="0" w:right="448"/>
              <w:rPr>
                <w:sz w:val="18"/>
              </w:rPr>
            </w:pPr>
            <w:r w:rsidRPr="007F298F">
              <w:rPr>
                <w:sz w:val="18"/>
              </w:rPr>
              <w:t>Operating Systems</w:t>
            </w:r>
          </w:p>
          <w:p w:rsidR="000359E1" w:rsidRPr="007F298F" w:rsidRDefault="000359E1" w:rsidP="002D1AEB">
            <w:pPr>
              <w:pStyle w:val="a3"/>
              <w:kinsoku w:val="0"/>
              <w:overflowPunct w:val="0"/>
              <w:snapToGrid w:val="0"/>
              <w:ind w:left="0" w:right="448"/>
              <w:rPr>
                <w:sz w:val="18"/>
              </w:rPr>
            </w:pPr>
            <w:r w:rsidRPr="007F298F">
              <w:rPr>
                <w:sz w:val="18"/>
              </w:rPr>
              <w:t>Database Principles &amp; Methods</w:t>
            </w:r>
          </w:p>
          <w:p w:rsidR="000359E1" w:rsidRPr="007F298F" w:rsidRDefault="000359E1" w:rsidP="002D1AEB">
            <w:pPr>
              <w:pStyle w:val="a3"/>
              <w:kinsoku w:val="0"/>
              <w:overflowPunct w:val="0"/>
              <w:snapToGrid w:val="0"/>
              <w:ind w:left="0" w:right="448"/>
              <w:rPr>
                <w:sz w:val="18"/>
              </w:rPr>
            </w:pPr>
            <w:r w:rsidRPr="007F298F">
              <w:rPr>
                <w:sz w:val="18"/>
              </w:rPr>
              <w:t>Microcomputer Interface</w:t>
            </w:r>
          </w:p>
          <w:p w:rsidR="000359E1" w:rsidRPr="007F298F" w:rsidRDefault="000359E1" w:rsidP="002D1AEB">
            <w:pPr>
              <w:pStyle w:val="a3"/>
              <w:kinsoku w:val="0"/>
              <w:overflowPunct w:val="0"/>
              <w:snapToGrid w:val="0"/>
              <w:ind w:left="0" w:right="448"/>
              <w:rPr>
                <w:sz w:val="18"/>
              </w:rPr>
            </w:pPr>
            <w:r w:rsidRPr="007F298F">
              <w:rPr>
                <w:sz w:val="18"/>
              </w:rPr>
              <w:t>Network &amp; Information Security</w:t>
            </w:r>
          </w:p>
          <w:p w:rsidR="000359E1" w:rsidRPr="007F298F" w:rsidRDefault="000359E1" w:rsidP="002D1AEB">
            <w:pPr>
              <w:pStyle w:val="a3"/>
              <w:kinsoku w:val="0"/>
              <w:overflowPunct w:val="0"/>
              <w:snapToGrid w:val="0"/>
              <w:ind w:left="0" w:right="448"/>
              <w:rPr>
                <w:sz w:val="18"/>
              </w:rPr>
            </w:pPr>
            <w:r w:rsidRPr="007F298F">
              <w:rPr>
                <w:sz w:val="18"/>
              </w:rPr>
              <w:t>Network Wiring</w:t>
            </w:r>
          </w:p>
        </w:tc>
      </w:tr>
      <w:tr w:rsidR="000359E1" w:rsidRPr="007F298F" w:rsidTr="002D1AEB">
        <w:trPr>
          <w:jc w:val="center"/>
        </w:trPr>
        <w:tc>
          <w:tcPr>
            <w:tcW w:w="1809" w:type="dxa"/>
            <w:vMerge/>
            <w:tcBorders>
              <w:bottom w:val="single" w:sz="8" w:space="0" w:color="auto"/>
              <w:right w:val="single" w:sz="2" w:space="0" w:color="auto"/>
            </w:tcBorders>
          </w:tcPr>
          <w:p w:rsidR="000359E1" w:rsidRPr="007F298F" w:rsidRDefault="000359E1" w:rsidP="002D1AEB">
            <w:pPr>
              <w:pStyle w:val="a3"/>
              <w:kinsoku w:val="0"/>
              <w:overflowPunct w:val="0"/>
              <w:snapToGrid w:val="0"/>
              <w:ind w:left="0" w:right="442"/>
              <w:rPr>
                <w:b/>
                <w:sz w:val="18"/>
              </w:rPr>
            </w:pPr>
          </w:p>
        </w:tc>
        <w:tc>
          <w:tcPr>
            <w:tcW w:w="2835"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Program Electives</w:t>
            </w:r>
          </w:p>
        </w:tc>
        <w:tc>
          <w:tcPr>
            <w:tcW w:w="3878" w:type="dxa"/>
            <w:tcBorders>
              <w:top w:val="single" w:sz="4" w:space="0" w:color="auto"/>
              <w:left w:val="single" w:sz="2" w:space="0" w:color="auto"/>
              <w:bottom w:val="single" w:sz="4" w:space="0" w:color="auto"/>
            </w:tcBorders>
          </w:tcPr>
          <w:p w:rsidR="000359E1" w:rsidRPr="007F298F" w:rsidRDefault="000359E1" w:rsidP="002D1AEB">
            <w:pPr>
              <w:pStyle w:val="a3"/>
              <w:kinsoku w:val="0"/>
              <w:overflowPunct w:val="0"/>
              <w:snapToGrid w:val="0"/>
              <w:ind w:left="0" w:right="448"/>
              <w:rPr>
                <w:sz w:val="18"/>
              </w:rPr>
            </w:pPr>
            <w:r w:rsidRPr="007F298F">
              <w:rPr>
                <w:sz w:val="18"/>
              </w:rPr>
              <w:t>Principles of Switches</w:t>
            </w:r>
          </w:p>
          <w:p w:rsidR="000359E1" w:rsidRPr="007F298F" w:rsidRDefault="000359E1" w:rsidP="002D1AEB">
            <w:pPr>
              <w:pStyle w:val="a3"/>
              <w:kinsoku w:val="0"/>
              <w:overflowPunct w:val="0"/>
              <w:snapToGrid w:val="0"/>
              <w:ind w:left="0" w:right="448"/>
              <w:rPr>
                <w:sz w:val="18"/>
              </w:rPr>
            </w:pPr>
            <w:r w:rsidRPr="007F298F">
              <w:rPr>
                <w:sz w:val="18"/>
              </w:rPr>
              <w:t>Web Information Technology</w:t>
            </w:r>
          </w:p>
          <w:p w:rsidR="000359E1" w:rsidRPr="007F298F" w:rsidRDefault="000359E1" w:rsidP="002D1AEB">
            <w:pPr>
              <w:pStyle w:val="a3"/>
              <w:kinsoku w:val="0"/>
              <w:overflowPunct w:val="0"/>
              <w:snapToGrid w:val="0"/>
              <w:ind w:left="0" w:right="448"/>
              <w:rPr>
                <w:sz w:val="18"/>
              </w:rPr>
            </w:pPr>
            <w:r w:rsidRPr="007F298F">
              <w:rPr>
                <w:sz w:val="18"/>
              </w:rPr>
              <w:t>Network Management</w:t>
            </w:r>
          </w:p>
          <w:p w:rsidR="000359E1" w:rsidRPr="007F298F" w:rsidRDefault="000359E1" w:rsidP="002D1AEB">
            <w:pPr>
              <w:pStyle w:val="a3"/>
              <w:kinsoku w:val="0"/>
              <w:overflowPunct w:val="0"/>
              <w:snapToGrid w:val="0"/>
              <w:ind w:left="0" w:right="448"/>
              <w:rPr>
                <w:sz w:val="18"/>
              </w:rPr>
            </w:pPr>
            <w:r w:rsidRPr="007F298F">
              <w:rPr>
                <w:sz w:val="18"/>
              </w:rPr>
              <w:t>Network Performance Analysis</w:t>
            </w:r>
          </w:p>
          <w:p w:rsidR="000359E1" w:rsidRPr="007F298F" w:rsidRDefault="000359E1" w:rsidP="002D1AEB">
            <w:pPr>
              <w:pStyle w:val="a3"/>
              <w:kinsoku w:val="0"/>
              <w:overflowPunct w:val="0"/>
              <w:snapToGrid w:val="0"/>
              <w:ind w:left="0" w:right="448"/>
              <w:rPr>
                <w:sz w:val="18"/>
              </w:rPr>
            </w:pPr>
            <w:r w:rsidRPr="007F298F">
              <w:rPr>
                <w:sz w:val="18"/>
              </w:rPr>
              <w:t>AI and Expert Systems</w:t>
            </w:r>
          </w:p>
          <w:p w:rsidR="000359E1" w:rsidRPr="007F298F" w:rsidRDefault="000359E1" w:rsidP="002D1AEB">
            <w:pPr>
              <w:pStyle w:val="a3"/>
              <w:kinsoku w:val="0"/>
              <w:overflowPunct w:val="0"/>
              <w:snapToGrid w:val="0"/>
              <w:ind w:left="0" w:right="448"/>
              <w:rPr>
                <w:sz w:val="18"/>
              </w:rPr>
            </w:pPr>
            <w:r w:rsidRPr="007F298F">
              <w:rPr>
                <w:sz w:val="18"/>
              </w:rPr>
              <w:t>Visual Programming Technology</w:t>
            </w:r>
          </w:p>
        </w:tc>
      </w:tr>
      <w:tr w:rsidR="000359E1" w:rsidRPr="007F298F" w:rsidTr="002D1AEB">
        <w:trPr>
          <w:jc w:val="center"/>
        </w:trPr>
        <w:tc>
          <w:tcPr>
            <w:tcW w:w="1809" w:type="dxa"/>
            <w:vMerge w:val="restart"/>
            <w:tcBorders>
              <w:top w:val="single" w:sz="4" w:space="0" w:color="auto"/>
              <w:right w:val="single" w:sz="2" w:space="0" w:color="auto"/>
            </w:tcBorders>
            <w:vAlign w:val="center"/>
          </w:tcPr>
          <w:p w:rsidR="000359E1" w:rsidRPr="007F298F" w:rsidRDefault="000359E1" w:rsidP="002D1AEB">
            <w:pPr>
              <w:pStyle w:val="a3"/>
              <w:kinsoku w:val="0"/>
              <w:overflowPunct w:val="0"/>
              <w:snapToGrid w:val="0"/>
              <w:ind w:left="0" w:right="442"/>
              <w:rPr>
                <w:b/>
                <w:sz w:val="18"/>
              </w:rPr>
            </w:pPr>
            <w:r w:rsidRPr="001C49B1">
              <w:rPr>
                <w:b/>
                <w:sz w:val="18"/>
              </w:rPr>
              <w:t>Information Security</w:t>
            </w:r>
          </w:p>
        </w:tc>
        <w:tc>
          <w:tcPr>
            <w:tcW w:w="2835"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Pr>
                <w:rFonts w:hint="eastAsia"/>
                <w:b/>
                <w:sz w:val="18"/>
              </w:rPr>
              <w:t>S</w:t>
            </w:r>
            <w:r>
              <w:rPr>
                <w:b/>
                <w:sz w:val="18"/>
              </w:rPr>
              <w:t xml:space="preserve">pecialized </w:t>
            </w:r>
            <w:r>
              <w:rPr>
                <w:rFonts w:hint="eastAsia"/>
                <w:b/>
                <w:sz w:val="18"/>
              </w:rPr>
              <w:t>C</w:t>
            </w:r>
            <w:r w:rsidRPr="001C49B1">
              <w:rPr>
                <w:b/>
                <w:sz w:val="18"/>
              </w:rPr>
              <w:t>ourse</w:t>
            </w:r>
            <w:r>
              <w:rPr>
                <w:rFonts w:hint="eastAsia"/>
                <w:b/>
                <w:sz w:val="18"/>
              </w:rPr>
              <w:t>s</w:t>
            </w:r>
          </w:p>
        </w:tc>
        <w:tc>
          <w:tcPr>
            <w:tcW w:w="3878" w:type="dxa"/>
            <w:tcBorders>
              <w:top w:val="single" w:sz="4" w:space="0" w:color="auto"/>
              <w:left w:val="single" w:sz="2" w:space="0" w:color="auto"/>
              <w:bottom w:val="single" w:sz="4" w:space="0" w:color="auto"/>
            </w:tcBorders>
          </w:tcPr>
          <w:p w:rsidR="000359E1" w:rsidRPr="00522A86" w:rsidRDefault="000359E1" w:rsidP="002D1AEB">
            <w:pPr>
              <w:pStyle w:val="a3"/>
              <w:kinsoku w:val="0"/>
              <w:overflowPunct w:val="0"/>
              <w:snapToGrid w:val="0"/>
              <w:ind w:left="0" w:right="448"/>
              <w:rPr>
                <w:sz w:val="18"/>
              </w:rPr>
            </w:pPr>
            <w:r w:rsidRPr="00522A86">
              <w:rPr>
                <w:sz w:val="18"/>
              </w:rPr>
              <w:t>Principles of Information Security</w:t>
            </w:r>
          </w:p>
          <w:p w:rsidR="000359E1" w:rsidRDefault="000359E1" w:rsidP="002D1AEB">
            <w:pPr>
              <w:pStyle w:val="a3"/>
              <w:kinsoku w:val="0"/>
              <w:overflowPunct w:val="0"/>
              <w:snapToGrid w:val="0"/>
              <w:ind w:left="0" w:right="448"/>
              <w:rPr>
                <w:sz w:val="18"/>
              </w:rPr>
            </w:pPr>
            <w:r w:rsidRPr="00522A86">
              <w:rPr>
                <w:sz w:val="18"/>
              </w:rPr>
              <w:t>Information Security Mathematics</w:t>
            </w:r>
          </w:p>
          <w:p w:rsidR="000359E1" w:rsidRPr="00522A86" w:rsidRDefault="000359E1" w:rsidP="002D1AEB">
            <w:pPr>
              <w:pStyle w:val="a3"/>
              <w:kinsoku w:val="0"/>
              <w:overflowPunct w:val="0"/>
              <w:snapToGrid w:val="0"/>
              <w:ind w:left="0" w:right="448"/>
              <w:rPr>
                <w:sz w:val="18"/>
              </w:rPr>
            </w:pPr>
            <w:r w:rsidRPr="00522A86">
              <w:rPr>
                <w:sz w:val="18"/>
              </w:rPr>
              <w:t>Circuits and Electronics</w:t>
            </w:r>
          </w:p>
          <w:p w:rsidR="000359E1" w:rsidRPr="00522A86" w:rsidRDefault="000359E1" w:rsidP="002D1AEB">
            <w:pPr>
              <w:pStyle w:val="a3"/>
              <w:kinsoku w:val="0"/>
              <w:overflowPunct w:val="0"/>
              <w:snapToGrid w:val="0"/>
              <w:ind w:left="0" w:right="448"/>
              <w:rPr>
                <w:sz w:val="18"/>
              </w:rPr>
            </w:pPr>
            <w:r w:rsidRPr="00522A86">
              <w:rPr>
                <w:sz w:val="18"/>
              </w:rPr>
              <w:t>Cryptography</w:t>
            </w:r>
          </w:p>
          <w:p w:rsidR="000359E1" w:rsidRPr="007F298F" w:rsidRDefault="000359E1" w:rsidP="002D1AEB">
            <w:pPr>
              <w:pStyle w:val="a3"/>
              <w:kinsoku w:val="0"/>
              <w:overflowPunct w:val="0"/>
              <w:snapToGrid w:val="0"/>
              <w:ind w:left="0" w:right="448"/>
              <w:rPr>
                <w:sz w:val="18"/>
              </w:rPr>
            </w:pPr>
            <w:r w:rsidRPr="00522A86">
              <w:rPr>
                <w:sz w:val="18"/>
              </w:rPr>
              <w:lastRenderedPageBreak/>
              <w:t>Web Security</w:t>
            </w:r>
          </w:p>
        </w:tc>
      </w:tr>
      <w:tr w:rsidR="000359E1" w:rsidRPr="007F298F" w:rsidTr="002D1AEB">
        <w:trPr>
          <w:jc w:val="center"/>
        </w:trPr>
        <w:tc>
          <w:tcPr>
            <w:tcW w:w="1809" w:type="dxa"/>
            <w:vMerge/>
            <w:tcBorders>
              <w:bottom w:val="single" w:sz="8" w:space="0" w:color="auto"/>
              <w:right w:val="single" w:sz="2" w:space="0" w:color="auto"/>
            </w:tcBorders>
          </w:tcPr>
          <w:p w:rsidR="000359E1" w:rsidRPr="007F298F" w:rsidRDefault="000359E1" w:rsidP="002D1AEB">
            <w:pPr>
              <w:pStyle w:val="a3"/>
              <w:kinsoku w:val="0"/>
              <w:overflowPunct w:val="0"/>
              <w:snapToGrid w:val="0"/>
              <w:ind w:left="0" w:right="442"/>
              <w:rPr>
                <w:b/>
                <w:sz w:val="18"/>
              </w:rPr>
            </w:pPr>
          </w:p>
        </w:tc>
        <w:tc>
          <w:tcPr>
            <w:tcW w:w="2835"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Program Electives</w:t>
            </w:r>
          </w:p>
        </w:tc>
        <w:tc>
          <w:tcPr>
            <w:tcW w:w="3878" w:type="dxa"/>
            <w:tcBorders>
              <w:top w:val="single" w:sz="4" w:space="0" w:color="auto"/>
              <w:left w:val="single" w:sz="2" w:space="0" w:color="auto"/>
              <w:bottom w:val="single" w:sz="4" w:space="0" w:color="auto"/>
            </w:tcBorders>
          </w:tcPr>
          <w:p w:rsidR="000359E1" w:rsidRPr="00522A86" w:rsidRDefault="000359E1" w:rsidP="002D1AEB">
            <w:pPr>
              <w:pStyle w:val="a3"/>
              <w:kinsoku w:val="0"/>
              <w:overflowPunct w:val="0"/>
              <w:snapToGrid w:val="0"/>
              <w:ind w:left="0" w:right="448"/>
              <w:rPr>
                <w:sz w:val="18"/>
              </w:rPr>
            </w:pPr>
            <w:r w:rsidRPr="00522A86">
              <w:rPr>
                <w:sz w:val="18"/>
              </w:rPr>
              <w:t>Smart Card</w:t>
            </w:r>
          </w:p>
          <w:p w:rsidR="000359E1" w:rsidRPr="00522A86" w:rsidRDefault="000359E1" w:rsidP="002D1AEB">
            <w:pPr>
              <w:pStyle w:val="a3"/>
              <w:kinsoku w:val="0"/>
              <w:overflowPunct w:val="0"/>
              <w:snapToGrid w:val="0"/>
              <w:ind w:left="0" w:right="448"/>
              <w:rPr>
                <w:sz w:val="18"/>
              </w:rPr>
            </w:pPr>
            <w:r w:rsidRPr="00522A86">
              <w:rPr>
                <w:sz w:val="18"/>
              </w:rPr>
              <w:t>Information Hiding Techniques</w:t>
            </w:r>
          </w:p>
          <w:p w:rsidR="000359E1" w:rsidRPr="00522A86" w:rsidRDefault="000359E1" w:rsidP="002D1AEB">
            <w:pPr>
              <w:pStyle w:val="a3"/>
              <w:kinsoku w:val="0"/>
              <w:overflowPunct w:val="0"/>
              <w:snapToGrid w:val="0"/>
              <w:ind w:left="0" w:right="448"/>
              <w:rPr>
                <w:sz w:val="18"/>
              </w:rPr>
            </w:pPr>
            <w:r w:rsidRPr="00522A86">
              <w:rPr>
                <w:sz w:val="18"/>
              </w:rPr>
              <w:t>Computer Virus</w:t>
            </w:r>
          </w:p>
          <w:p w:rsidR="000359E1" w:rsidRPr="00522A86" w:rsidRDefault="000359E1" w:rsidP="002D1AEB">
            <w:pPr>
              <w:pStyle w:val="a3"/>
              <w:kinsoku w:val="0"/>
              <w:overflowPunct w:val="0"/>
              <w:snapToGrid w:val="0"/>
              <w:ind w:left="0" w:right="448"/>
              <w:rPr>
                <w:sz w:val="18"/>
              </w:rPr>
            </w:pPr>
            <w:r w:rsidRPr="00522A86">
              <w:rPr>
                <w:sz w:val="18"/>
              </w:rPr>
              <w:t>Embedded System</w:t>
            </w:r>
          </w:p>
          <w:p w:rsidR="000359E1" w:rsidRPr="00522A86" w:rsidRDefault="000359E1" w:rsidP="002D1AEB">
            <w:pPr>
              <w:pStyle w:val="a3"/>
              <w:kinsoku w:val="0"/>
              <w:overflowPunct w:val="0"/>
              <w:snapToGrid w:val="0"/>
              <w:ind w:left="0" w:right="448"/>
              <w:rPr>
                <w:sz w:val="18"/>
              </w:rPr>
            </w:pPr>
            <w:r w:rsidRPr="00522A86">
              <w:rPr>
                <w:sz w:val="18"/>
              </w:rPr>
              <w:t>Linux System</w:t>
            </w:r>
          </w:p>
          <w:p w:rsidR="000359E1" w:rsidRPr="007F298F" w:rsidRDefault="000359E1" w:rsidP="002D1AEB">
            <w:pPr>
              <w:pStyle w:val="a3"/>
              <w:kinsoku w:val="0"/>
              <w:overflowPunct w:val="0"/>
              <w:snapToGrid w:val="0"/>
              <w:ind w:left="0" w:right="448"/>
              <w:rPr>
                <w:sz w:val="18"/>
              </w:rPr>
            </w:pPr>
            <w:r>
              <w:rPr>
                <w:sz w:val="18"/>
              </w:rPr>
              <w:t>Electromagnetic Protect</w:t>
            </w:r>
            <w:r>
              <w:rPr>
                <w:rFonts w:hint="eastAsia"/>
                <w:sz w:val="18"/>
              </w:rPr>
              <w:t xml:space="preserve"> </w:t>
            </w:r>
            <w:r w:rsidRPr="00522A86">
              <w:rPr>
                <w:sz w:val="18"/>
              </w:rPr>
              <w:t>Technology</w:t>
            </w:r>
          </w:p>
        </w:tc>
      </w:tr>
      <w:tr w:rsidR="000359E1" w:rsidRPr="007F298F" w:rsidTr="002D1AEB">
        <w:trPr>
          <w:jc w:val="center"/>
        </w:trPr>
        <w:tc>
          <w:tcPr>
            <w:tcW w:w="1809" w:type="dxa"/>
            <w:vMerge w:val="restart"/>
            <w:tcBorders>
              <w:top w:val="single" w:sz="4" w:space="0" w:color="auto"/>
              <w:right w:val="single" w:sz="2" w:space="0" w:color="auto"/>
            </w:tcBorders>
            <w:vAlign w:val="center"/>
          </w:tcPr>
          <w:p w:rsidR="000359E1" w:rsidRPr="007F298F" w:rsidRDefault="000359E1" w:rsidP="002D1AEB">
            <w:pPr>
              <w:pStyle w:val="a3"/>
              <w:kinsoku w:val="0"/>
              <w:overflowPunct w:val="0"/>
              <w:snapToGrid w:val="0"/>
              <w:ind w:left="0" w:right="442"/>
              <w:rPr>
                <w:b/>
                <w:sz w:val="18"/>
              </w:rPr>
            </w:pPr>
            <w:r w:rsidRPr="001C49B1">
              <w:rPr>
                <w:b/>
                <w:sz w:val="18"/>
              </w:rPr>
              <w:t>Internet of Things (IOT)</w:t>
            </w:r>
          </w:p>
        </w:tc>
        <w:tc>
          <w:tcPr>
            <w:tcW w:w="2835"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Pr>
                <w:rFonts w:hint="eastAsia"/>
                <w:b/>
                <w:sz w:val="18"/>
              </w:rPr>
              <w:t>S</w:t>
            </w:r>
            <w:r>
              <w:rPr>
                <w:b/>
                <w:sz w:val="18"/>
              </w:rPr>
              <w:t xml:space="preserve">pecialized </w:t>
            </w:r>
            <w:r>
              <w:rPr>
                <w:rFonts w:hint="eastAsia"/>
                <w:b/>
                <w:sz w:val="18"/>
              </w:rPr>
              <w:t>C</w:t>
            </w:r>
            <w:r w:rsidRPr="001C49B1">
              <w:rPr>
                <w:b/>
                <w:sz w:val="18"/>
              </w:rPr>
              <w:t>ourse</w:t>
            </w:r>
            <w:r>
              <w:rPr>
                <w:rFonts w:hint="eastAsia"/>
                <w:b/>
                <w:sz w:val="18"/>
              </w:rPr>
              <w:t>s</w:t>
            </w:r>
          </w:p>
        </w:tc>
        <w:tc>
          <w:tcPr>
            <w:tcW w:w="3878" w:type="dxa"/>
            <w:tcBorders>
              <w:top w:val="single" w:sz="4" w:space="0" w:color="auto"/>
              <w:left w:val="single" w:sz="2" w:space="0" w:color="auto"/>
              <w:bottom w:val="single" w:sz="4" w:space="0" w:color="auto"/>
            </w:tcBorders>
          </w:tcPr>
          <w:p w:rsidR="000359E1" w:rsidRPr="003027D3" w:rsidRDefault="000359E1" w:rsidP="002D1AEB">
            <w:pPr>
              <w:pStyle w:val="a3"/>
              <w:kinsoku w:val="0"/>
              <w:overflowPunct w:val="0"/>
              <w:snapToGrid w:val="0"/>
              <w:ind w:left="0" w:right="448"/>
              <w:rPr>
                <w:sz w:val="18"/>
              </w:rPr>
            </w:pPr>
            <w:r w:rsidRPr="003027D3">
              <w:rPr>
                <w:sz w:val="18"/>
              </w:rPr>
              <w:t>Electronic Systems</w:t>
            </w:r>
          </w:p>
          <w:p w:rsidR="000359E1" w:rsidRPr="003027D3" w:rsidRDefault="000359E1" w:rsidP="002D1AEB">
            <w:pPr>
              <w:pStyle w:val="a3"/>
              <w:kinsoku w:val="0"/>
              <w:overflowPunct w:val="0"/>
              <w:snapToGrid w:val="0"/>
              <w:ind w:left="0" w:right="448"/>
              <w:rPr>
                <w:sz w:val="18"/>
              </w:rPr>
            </w:pPr>
            <w:r w:rsidRPr="003027D3">
              <w:rPr>
                <w:sz w:val="18"/>
              </w:rPr>
              <w:t>Circuit Analysis</w:t>
            </w:r>
          </w:p>
          <w:p w:rsidR="000359E1" w:rsidRDefault="000359E1" w:rsidP="002D1AEB">
            <w:pPr>
              <w:pStyle w:val="a3"/>
              <w:kinsoku w:val="0"/>
              <w:overflowPunct w:val="0"/>
              <w:snapToGrid w:val="0"/>
              <w:ind w:left="0" w:right="448"/>
              <w:rPr>
                <w:sz w:val="18"/>
              </w:rPr>
            </w:pPr>
            <w:r w:rsidRPr="003027D3">
              <w:rPr>
                <w:sz w:val="18"/>
              </w:rPr>
              <w:t>Signal Processing</w:t>
            </w:r>
          </w:p>
          <w:p w:rsidR="000359E1" w:rsidRPr="003027D3" w:rsidRDefault="000359E1" w:rsidP="002D1AEB">
            <w:pPr>
              <w:pStyle w:val="a3"/>
              <w:kinsoku w:val="0"/>
              <w:overflowPunct w:val="0"/>
              <w:snapToGrid w:val="0"/>
              <w:ind w:left="0" w:right="448"/>
              <w:rPr>
                <w:sz w:val="18"/>
              </w:rPr>
            </w:pPr>
            <w:r w:rsidRPr="003027D3">
              <w:rPr>
                <w:sz w:val="18"/>
              </w:rPr>
              <w:t xml:space="preserve">Introduction to </w:t>
            </w:r>
            <w:r>
              <w:rPr>
                <w:sz w:val="18"/>
              </w:rPr>
              <w:t>IOT</w:t>
            </w:r>
          </w:p>
          <w:p w:rsidR="000359E1" w:rsidRPr="003027D3" w:rsidRDefault="000359E1" w:rsidP="002D1AEB">
            <w:pPr>
              <w:pStyle w:val="a3"/>
              <w:kinsoku w:val="0"/>
              <w:overflowPunct w:val="0"/>
              <w:snapToGrid w:val="0"/>
              <w:ind w:left="0" w:right="448"/>
              <w:rPr>
                <w:sz w:val="18"/>
              </w:rPr>
            </w:pPr>
            <w:r w:rsidRPr="003027D3">
              <w:rPr>
                <w:sz w:val="18"/>
              </w:rPr>
              <w:t>RFID Technology</w:t>
            </w:r>
          </w:p>
          <w:p w:rsidR="000359E1" w:rsidRPr="003027D3" w:rsidRDefault="000359E1" w:rsidP="002D1AEB">
            <w:pPr>
              <w:pStyle w:val="a3"/>
              <w:kinsoku w:val="0"/>
              <w:overflowPunct w:val="0"/>
              <w:snapToGrid w:val="0"/>
              <w:ind w:left="0" w:right="448"/>
              <w:rPr>
                <w:sz w:val="18"/>
              </w:rPr>
            </w:pPr>
            <w:r w:rsidRPr="003027D3">
              <w:rPr>
                <w:sz w:val="18"/>
              </w:rPr>
              <w:t>Sensor Technology</w:t>
            </w:r>
          </w:p>
          <w:p w:rsidR="000359E1" w:rsidRPr="007F298F" w:rsidRDefault="000359E1" w:rsidP="002D1AEB">
            <w:pPr>
              <w:pStyle w:val="a3"/>
              <w:kinsoku w:val="0"/>
              <w:overflowPunct w:val="0"/>
              <w:snapToGrid w:val="0"/>
              <w:ind w:left="0" w:right="448"/>
              <w:rPr>
                <w:sz w:val="18"/>
              </w:rPr>
            </w:pPr>
            <w:r w:rsidRPr="003027D3">
              <w:rPr>
                <w:sz w:val="18"/>
              </w:rPr>
              <w:t>Automatic Control</w:t>
            </w:r>
          </w:p>
        </w:tc>
      </w:tr>
      <w:tr w:rsidR="000359E1" w:rsidRPr="007F298F" w:rsidTr="002D1AEB">
        <w:trPr>
          <w:jc w:val="center"/>
        </w:trPr>
        <w:tc>
          <w:tcPr>
            <w:tcW w:w="1809" w:type="dxa"/>
            <w:vMerge/>
            <w:tcBorders>
              <w:bottom w:val="single" w:sz="8" w:space="0" w:color="auto"/>
              <w:right w:val="single" w:sz="2" w:space="0" w:color="auto"/>
            </w:tcBorders>
          </w:tcPr>
          <w:p w:rsidR="000359E1" w:rsidRPr="007F298F" w:rsidRDefault="000359E1" w:rsidP="002D1AEB">
            <w:pPr>
              <w:pStyle w:val="a3"/>
              <w:kinsoku w:val="0"/>
              <w:overflowPunct w:val="0"/>
              <w:snapToGrid w:val="0"/>
              <w:ind w:left="0" w:right="442"/>
              <w:rPr>
                <w:b/>
                <w:sz w:val="18"/>
              </w:rPr>
            </w:pPr>
          </w:p>
        </w:tc>
        <w:tc>
          <w:tcPr>
            <w:tcW w:w="2835"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Program Electives</w:t>
            </w:r>
          </w:p>
        </w:tc>
        <w:tc>
          <w:tcPr>
            <w:tcW w:w="3878" w:type="dxa"/>
            <w:tcBorders>
              <w:top w:val="single" w:sz="4" w:space="0" w:color="auto"/>
              <w:left w:val="single" w:sz="2" w:space="0" w:color="auto"/>
              <w:bottom w:val="single" w:sz="4" w:space="0" w:color="auto"/>
            </w:tcBorders>
          </w:tcPr>
          <w:p w:rsidR="000359E1" w:rsidRPr="003027D3" w:rsidRDefault="000359E1" w:rsidP="002D1AEB">
            <w:pPr>
              <w:pStyle w:val="a3"/>
              <w:kinsoku w:val="0"/>
              <w:overflowPunct w:val="0"/>
              <w:snapToGrid w:val="0"/>
              <w:ind w:left="0" w:right="448"/>
              <w:rPr>
                <w:sz w:val="18"/>
              </w:rPr>
            </w:pPr>
            <w:r w:rsidRPr="003027D3">
              <w:rPr>
                <w:sz w:val="18"/>
              </w:rPr>
              <w:t>IOT Database Technology</w:t>
            </w:r>
          </w:p>
          <w:p w:rsidR="000359E1" w:rsidRPr="003027D3" w:rsidRDefault="000359E1" w:rsidP="002D1AEB">
            <w:pPr>
              <w:pStyle w:val="a3"/>
              <w:kinsoku w:val="0"/>
              <w:overflowPunct w:val="0"/>
              <w:snapToGrid w:val="0"/>
              <w:ind w:left="0" w:right="448"/>
              <w:rPr>
                <w:sz w:val="18"/>
              </w:rPr>
            </w:pPr>
            <w:r w:rsidRPr="003027D3">
              <w:rPr>
                <w:sz w:val="18"/>
              </w:rPr>
              <w:t>Intelligent Information Processing</w:t>
            </w:r>
          </w:p>
          <w:p w:rsidR="000359E1" w:rsidRPr="003027D3" w:rsidRDefault="000359E1" w:rsidP="002D1AEB">
            <w:pPr>
              <w:pStyle w:val="a3"/>
              <w:kinsoku w:val="0"/>
              <w:overflowPunct w:val="0"/>
              <w:snapToGrid w:val="0"/>
              <w:ind w:left="0" w:right="448"/>
              <w:rPr>
                <w:sz w:val="18"/>
              </w:rPr>
            </w:pPr>
            <w:r w:rsidRPr="003027D3">
              <w:rPr>
                <w:sz w:val="18"/>
              </w:rPr>
              <w:t>Cloud Computing</w:t>
            </w:r>
          </w:p>
          <w:p w:rsidR="000359E1" w:rsidRPr="007F298F" w:rsidRDefault="000359E1" w:rsidP="002D1AEB">
            <w:pPr>
              <w:pStyle w:val="a3"/>
              <w:kinsoku w:val="0"/>
              <w:overflowPunct w:val="0"/>
              <w:snapToGrid w:val="0"/>
              <w:ind w:left="0" w:right="448"/>
              <w:rPr>
                <w:sz w:val="18"/>
              </w:rPr>
            </w:pPr>
            <w:r w:rsidRPr="003027D3">
              <w:rPr>
                <w:sz w:val="18"/>
              </w:rPr>
              <w:t>ZigBee Network</w:t>
            </w:r>
          </w:p>
        </w:tc>
      </w:tr>
    </w:tbl>
    <w:p w:rsidR="000359E1" w:rsidRDefault="000359E1" w:rsidP="000359E1"/>
    <w:p w:rsidR="000359E1" w:rsidRPr="001F3179" w:rsidRDefault="000359E1" w:rsidP="000359E1"/>
    <w:p w:rsidR="000359E1" w:rsidRDefault="000359E1" w:rsidP="000359E1">
      <w:pPr>
        <w:pStyle w:val="a3"/>
        <w:kinsoku w:val="0"/>
        <w:overflowPunct w:val="0"/>
        <w:spacing w:line="360" w:lineRule="auto"/>
        <w:ind w:left="0" w:right="441"/>
      </w:pPr>
      <w:r w:rsidRPr="007A390F">
        <w:t>Th</w:t>
      </w:r>
      <w:r>
        <w:rPr>
          <w:rFonts w:hint="eastAsia"/>
        </w:rPr>
        <w:t>e first three</w:t>
      </w:r>
      <w:r w:rsidRPr="007A390F">
        <w:t xml:space="preserve"> CS</w:t>
      </w:r>
      <w:r>
        <w:rPr>
          <w:rFonts w:hint="eastAsia"/>
        </w:rPr>
        <w:t xml:space="preserve"> </w:t>
      </w:r>
      <w:r w:rsidRPr="002F3D06">
        <w:t>sub-disciplines</w:t>
      </w:r>
      <w:r>
        <w:rPr>
          <w:rFonts w:hint="eastAsia"/>
        </w:rPr>
        <w:t xml:space="preserve">, </w:t>
      </w:r>
      <w:r w:rsidRPr="00FC7905">
        <w:t>Network Engineering</w:t>
      </w:r>
      <w:r>
        <w:rPr>
          <w:rFonts w:hint="eastAsia"/>
        </w:rPr>
        <w:t>,</w:t>
      </w:r>
      <w:r w:rsidRPr="00FC7905">
        <w:t xml:space="preserve"> Information Security and Internet of Things Engineering</w:t>
      </w:r>
      <w:r>
        <w:t xml:space="preserve"> share</w:t>
      </w:r>
      <w:r>
        <w:rPr>
          <w:rFonts w:hint="eastAsia"/>
        </w:rPr>
        <w:t xml:space="preserve"> several traditional core courses shown in table 2, with specialized courses and program electives shown in table 3. In the following sections, we will address the curriculum of each </w:t>
      </w:r>
      <w:r>
        <w:t>discipline</w:t>
      </w:r>
      <w:r>
        <w:rPr>
          <w:rFonts w:hint="eastAsia"/>
        </w:rPr>
        <w:t xml:space="preserve"> respectively.</w:t>
      </w: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BF53D7">
        <w:rPr>
          <w:rStyle w:val="a5"/>
          <w:color w:val="auto"/>
        </w:rPr>
        <w:t>Network Engineering</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Network engineering officially became a bachelor's program in 1998, according to the list of programs promulgated by the Ministry of Education of the Republic of China</w:t>
      </w:r>
      <w:r>
        <w:rPr>
          <w:rFonts w:hint="eastAsia"/>
        </w:rPr>
        <w:t xml:space="preserve"> (</w:t>
      </w:r>
      <w:r w:rsidRPr="001F3179">
        <w:t>MOE China</w:t>
      </w:r>
      <w:r>
        <w:rPr>
          <w:rFonts w:hint="eastAsia"/>
        </w:rPr>
        <w:t>)</w:t>
      </w:r>
      <w:r>
        <w:t>. The program grew over time to include more and more universities. By the end of 2011, more than 270 colleges and universities, including “985</w:t>
      </w:r>
      <w:r>
        <w:rPr>
          <w:rFonts w:hint="eastAsia"/>
        </w:rPr>
        <w:t xml:space="preserve"> project</w:t>
      </w:r>
      <w:r>
        <w:t>”</w:t>
      </w:r>
      <w:r>
        <w:rPr>
          <w:rStyle w:val="a6"/>
        </w:rPr>
        <w:footnoteReference w:id="1"/>
      </w:r>
      <w:r>
        <w:rPr>
          <w:rFonts w:hint="eastAsia"/>
        </w:rPr>
        <w:t xml:space="preserve"> </w:t>
      </w:r>
      <w:r>
        <w:t>and “211</w:t>
      </w:r>
      <w:r>
        <w:rPr>
          <w:rFonts w:hint="eastAsia"/>
        </w:rPr>
        <w:t xml:space="preserve"> project</w:t>
      </w:r>
      <w:r>
        <w:t>”</w:t>
      </w:r>
      <w:r>
        <w:rPr>
          <w:rStyle w:val="a6"/>
        </w:rPr>
        <w:footnoteReference w:id="2"/>
      </w:r>
      <w:r>
        <w:rPr>
          <w:rFonts w:hint="eastAsia"/>
        </w:rPr>
        <w:t xml:space="preserve"> </w:t>
      </w:r>
      <w:r w:rsidRPr="00341B7B">
        <w:t>key universities</w:t>
      </w:r>
      <w:r>
        <w:t>, have set up a network engineering program.</w:t>
      </w:r>
      <w:r>
        <w:rPr>
          <w:rFonts w:hint="eastAsia"/>
        </w:rPr>
        <w:t xml:space="preserve"> In 2013</w:t>
      </w:r>
      <w:r w:rsidRPr="00080DAF">
        <w:t>,</w:t>
      </w:r>
      <w:r>
        <w:rPr>
          <w:rFonts w:hint="eastAsia"/>
        </w:rPr>
        <w:t xml:space="preserve"> </w:t>
      </w:r>
      <w:r>
        <w:t>more than 300</w:t>
      </w:r>
      <w:r>
        <w:rPr>
          <w:rFonts w:hint="eastAsia"/>
        </w:rPr>
        <w:t xml:space="preserve"> universitie</w:t>
      </w:r>
      <w:r w:rsidRPr="00080DAF">
        <w:t xml:space="preserve">s </w:t>
      </w:r>
      <w:r>
        <w:rPr>
          <w:rFonts w:hint="eastAsia"/>
        </w:rPr>
        <w:t xml:space="preserve">are involved in, with </w:t>
      </w:r>
      <w:r w:rsidRPr="00080DAF">
        <w:t>nearly 20</w:t>
      </w:r>
      <w:r>
        <w:rPr>
          <w:rFonts w:hint="eastAsia"/>
        </w:rPr>
        <w:t>,</w:t>
      </w:r>
      <w:r w:rsidRPr="00080DAF">
        <w:t>000 graduates each year,</w:t>
      </w:r>
      <w:r>
        <w:rPr>
          <w:rFonts w:hint="eastAsia"/>
        </w:rPr>
        <w:t xml:space="preserve"> which is a great support for the development of networking</w:t>
      </w:r>
      <w:r>
        <w:t xml:space="preserve"> industr</w:t>
      </w:r>
      <w:r>
        <w:rPr>
          <w:rFonts w:hint="eastAsia"/>
        </w:rPr>
        <w:t>y</w:t>
      </w:r>
      <w:r w:rsidRPr="00080DAF">
        <w:t>.</w:t>
      </w:r>
    </w:p>
    <w:p w:rsidR="000359E1" w:rsidRPr="004212E3"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The objective of the baccalaureate network engineering program is to provide preparation for the field of information technology with a concentration in network engineering. Through a combination of theory, labs, and optional field experience, students enrolled in a network engineering program study a variety of subjects centered on TCP/IP technologies that are not limited to network theory, network administration, network maintenance, network management, network security and network application development. Students also gain advanced networking knowledge through a capstone course or graduation project. </w:t>
      </w:r>
      <w:r w:rsidRPr="00BF53D7">
        <w:t>The curriculum syste</w:t>
      </w:r>
      <w:r>
        <w:t xml:space="preserve">m </w:t>
      </w:r>
      <w:r>
        <w:fldChar w:fldCharType="begin"/>
      </w:r>
      <w:r>
        <w:instrText xml:space="preserve"> REF _Ref387662662 \r \h </w:instrText>
      </w:r>
      <w:r>
        <w:fldChar w:fldCharType="separate"/>
      </w:r>
      <w:r>
        <w:t>[7]</w:t>
      </w:r>
      <w:r>
        <w:fldChar w:fldCharType="end"/>
      </w:r>
      <w:r>
        <w:rPr>
          <w:rFonts w:hint="eastAsia"/>
        </w:rPr>
        <w:t xml:space="preserve"> </w:t>
      </w:r>
      <w:r w:rsidRPr="00BF53D7">
        <w:lastRenderedPageBreak/>
        <w:t>design reflect</w:t>
      </w:r>
      <w:r>
        <w:t>s</w:t>
      </w:r>
      <w:r w:rsidRPr="00BF53D7">
        <w:t xml:space="preserve"> the industry's latest developments and practices as listed in Table</w:t>
      </w:r>
      <w:r>
        <w:t xml:space="preserve"> </w:t>
      </w:r>
      <w:r>
        <w:rPr>
          <w:rFonts w:hint="eastAsia"/>
        </w:rPr>
        <w:t>3</w:t>
      </w:r>
      <w:r w:rsidRPr="00BF53D7">
        <w:t>.</w:t>
      </w:r>
    </w:p>
    <w:p w:rsidR="000359E1" w:rsidRPr="00782799"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9A228D" w:rsidRDefault="000359E1" w:rsidP="000359E1">
      <w:pPr>
        <w:pStyle w:val="a3"/>
        <w:kinsoku w:val="0"/>
        <w:overflowPunct w:val="0"/>
        <w:spacing w:line="360" w:lineRule="auto"/>
        <w:ind w:left="0" w:right="441"/>
        <w:rPr>
          <w:rStyle w:val="a5"/>
          <w:color w:val="auto"/>
        </w:rPr>
      </w:pPr>
      <w:r w:rsidRPr="009A228D">
        <w:rPr>
          <w:rStyle w:val="a5"/>
          <w:color w:val="auto"/>
        </w:rPr>
        <w:t>Information Security</w:t>
      </w:r>
    </w:p>
    <w:p w:rsidR="000359E1" w:rsidRPr="00FC6EEB"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837D11">
        <w:t xml:space="preserve">In 1999, four universities such as </w:t>
      </w:r>
      <w:proofErr w:type="spellStart"/>
      <w:r w:rsidRPr="00837D11">
        <w:t>Xidia</w:t>
      </w:r>
      <w:r w:rsidRPr="00DA6435">
        <w:rPr>
          <w:spacing w:val="-1"/>
        </w:rPr>
        <w:t>n</w:t>
      </w:r>
      <w:proofErr w:type="spellEnd"/>
      <w:r w:rsidRPr="00DA6435">
        <w:rPr>
          <w:rFonts w:hint="eastAsia"/>
          <w:spacing w:val="-1"/>
        </w:rPr>
        <w:t xml:space="preserve"> </w:t>
      </w:r>
      <w:r w:rsidRPr="00DA6435">
        <w:rPr>
          <w:spacing w:val="-1"/>
        </w:rPr>
        <w:t xml:space="preserve">University </w:t>
      </w:r>
      <w:r w:rsidRPr="00DA6435">
        <w:rPr>
          <w:spacing w:val="-1"/>
        </w:rPr>
        <w:fldChar w:fldCharType="begin"/>
      </w:r>
      <w:r w:rsidRPr="00DA6435">
        <w:rPr>
          <w:spacing w:val="-1"/>
        </w:rPr>
        <w:instrText xml:space="preserve"> REF _Ref389403266 \r \h </w:instrText>
      </w:r>
      <w:r>
        <w:rPr>
          <w:spacing w:val="-1"/>
        </w:rPr>
        <w:instrText xml:space="preserve"> \* MERGEFORMAT </w:instrText>
      </w:r>
      <w:r w:rsidRPr="00DA6435">
        <w:rPr>
          <w:spacing w:val="-1"/>
        </w:rPr>
      </w:r>
      <w:r w:rsidRPr="00DA6435">
        <w:rPr>
          <w:spacing w:val="-1"/>
        </w:rPr>
        <w:fldChar w:fldCharType="separate"/>
      </w:r>
      <w:r>
        <w:rPr>
          <w:spacing w:val="-1"/>
        </w:rPr>
        <w:t>[22]</w:t>
      </w:r>
      <w:r w:rsidRPr="00DA6435">
        <w:rPr>
          <w:spacing w:val="-1"/>
        </w:rPr>
        <w:fldChar w:fldCharType="end"/>
      </w:r>
      <w:r w:rsidRPr="00DA6435">
        <w:rPr>
          <w:spacing w:val="-1"/>
        </w:rPr>
        <w:t xml:space="preserve"> have</w:t>
      </w:r>
      <w:r w:rsidRPr="00DA6435">
        <w:rPr>
          <w:rFonts w:hint="eastAsia"/>
          <w:spacing w:val="-1"/>
        </w:rPr>
        <w:t xml:space="preserve"> ad</w:t>
      </w:r>
      <w:r w:rsidRPr="00837D11">
        <w:t xml:space="preserve">ded </w:t>
      </w:r>
      <w:r>
        <w:t>i</w:t>
      </w:r>
      <w:r w:rsidRPr="009A228D">
        <w:t xml:space="preserve">nformation </w:t>
      </w:r>
      <w:r>
        <w:t>c</w:t>
      </w:r>
      <w:r w:rsidRPr="009A228D">
        <w:t xml:space="preserve">ountermeasure in the </w:t>
      </w:r>
      <w:r>
        <w:t>ba</w:t>
      </w:r>
      <w:r w:rsidRPr="009A228D">
        <w:t xml:space="preserve">chelor's degree program. </w:t>
      </w:r>
      <w:r>
        <w:t>In</w:t>
      </w:r>
      <w:r w:rsidRPr="009A228D">
        <w:t xml:space="preserve"> 2001, Wuhan Universit</w:t>
      </w:r>
      <w:r>
        <w:t>y</w:t>
      </w:r>
      <w:r>
        <w:rPr>
          <w:rFonts w:hint="eastAsia"/>
        </w:rPr>
        <w:t xml:space="preserve"> </w:t>
      </w:r>
      <w:r>
        <w:fldChar w:fldCharType="begin"/>
      </w:r>
      <w:r>
        <w:instrText xml:space="preserve"> </w:instrText>
      </w:r>
      <w:r>
        <w:rPr>
          <w:rFonts w:hint="eastAsia"/>
        </w:rPr>
        <w:instrText>REF _Ref389403243 \r \h</w:instrText>
      </w:r>
      <w:r>
        <w:instrText xml:space="preserve"> </w:instrText>
      </w:r>
      <w:r>
        <w:fldChar w:fldCharType="separate"/>
      </w:r>
      <w:r>
        <w:t>[21]</w:t>
      </w:r>
      <w:r>
        <w:fldChar w:fldCharType="end"/>
      </w:r>
      <w:r>
        <w:rPr>
          <w:rFonts w:hint="eastAsia"/>
        </w:rPr>
        <w:t xml:space="preserve"> </w:t>
      </w:r>
      <w:r w:rsidRPr="009A228D">
        <w:t xml:space="preserve">established the first </w:t>
      </w:r>
      <w:r w:rsidRPr="00FC6EEB">
        <w:t>undergraduate</w:t>
      </w:r>
      <w:r>
        <w:t xml:space="preserve"> major in information security. From that time on, the information security major entered a stage of rapid development. To date, well over seventy universities and colleges have set up the major, most of which are at top-tier universities such as Tsinghua University and </w:t>
      </w:r>
      <w:proofErr w:type="spellStart"/>
      <w:r>
        <w:t>Xidian</w:t>
      </w:r>
      <w:proofErr w:type="spellEnd"/>
      <w:r>
        <w:t xml:space="preserve"> University.</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The objective of the information security program is to teach students a wide range of technical skills in information security and risk management. Graduates with baccalaureate degrees in information security are able to assess risks to the security of proprietary information and have the ability to explore strategies for securing data and applications. Graduates are encouraged to work in various areas such as dot-com, telecommunications, e-commerce, e-government, and e-finance.</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BF53D7">
        <w:t>Information security program is intended to cover a broad range of topics, including reliability, and governance issues such as privacy, audits, business continuity and disaster recovery.  Prior to the close of the program, students are required to demonstrate their skills in designed and building their course projects, as an individual, or in teams. The curriculum</w:t>
      </w:r>
      <w:hyperlink w:anchor="_References" w:history="1">
        <w:r>
          <w:rPr>
            <w:rStyle w:val="a7"/>
          </w:rPr>
          <w:fldChar w:fldCharType="begin"/>
        </w:r>
        <w:r>
          <w:instrText xml:space="preserve"> REF _Ref387662679 \r \h </w:instrText>
        </w:r>
        <w:r>
          <w:rPr>
            <w:rStyle w:val="a7"/>
          </w:rPr>
        </w:r>
        <w:r>
          <w:rPr>
            <w:rStyle w:val="a7"/>
          </w:rPr>
          <w:fldChar w:fldCharType="separate"/>
        </w:r>
        <w:r>
          <w:t>[8]</w:t>
        </w:r>
        <w:r>
          <w:rPr>
            <w:rStyle w:val="a7"/>
          </w:rPr>
          <w:fldChar w:fldCharType="end"/>
        </w:r>
      </w:hyperlink>
      <w:r>
        <w:rPr>
          <w:rFonts w:hint="eastAsia"/>
        </w:rPr>
        <w:t xml:space="preserve"> </w:t>
      </w:r>
      <w:r>
        <w:t>appears</w:t>
      </w:r>
      <w:r w:rsidRPr="00BF53D7">
        <w:t xml:space="preserve"> in Table</w:t>
      </w:r>
      <w:r>
        <w:t xml:space="preserve"> 3</w:t>
      </w:r>
      <w:r w:rsidRPr="00BF53D7">
        <w:t>.</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BF53D7">
        <w:rPr>
          <w:rStyle w:val="a5"/>
          <w:color w:val="auto"/>
        </w:rPr>
        <w:t>Internet of Things Engineering</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FC6EEB">
        <w:t>The term “</w:t>
      </w:r>
      <w:r>
        <w:t>i</w:t>
      </w:r>
      <w:r w:rsidRPr="00FC6EEB">
        <w:t xml:space="preserve">nternet of </w:t>
      </w:r>
      <w:r>
        <w:t>t</w:t>
      </w:r>
      <w:r w:rsidRPr="00FC6EEB">
        <w:t xml:space="preserve">hings” </w:t>
      </w:r>
      <w:r>
        <w:t xml:space="preserve">(or IOT) </w:t>
      </w:r>
      <w:r w:rsidRPr="00FC6EEB">
        <w:t>refers to current attempts to translate the success of online network effects</w:t>
      </w:r>
      <w:r w:rsidRPr="009A228D">
        <w:t xml:space="preserve"> into the inclusion of everyday objects. Physical sensors and real-time communication on the network have enabled the connection</w:t>
      </w:r>
      <w:r>
        <w:t xml:space="preserve"> of the objects, people, and services. The emergence of IOT will have a transformative effect on the business, society, and governance. Therefore, it requires universities to rethink how to educate the coming generation of engineers and computer scientists </w:t>
      </w:r>
      <w:r>
        <w:fldChar w:fldCharType="begin"/>
      </w:r>
      <w:r>
        <w:instrText xml:space="preserve"> REF _Ref387662691 \r \h </w:instrText>
      </w:r>
      <w:r>
        <w:fldChar w:fldCharType="separate"/>
      </w:r>
      <w:r>
        <w:t>[12]</w:t>
      </w:r>
      <w:r>
        <w:fldChar w:fldCharType="end"/>
      </w:r>
      <w:r>
        <w:t>.</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Under this scenario, China has embarked on a program to revamp its undergraduate IT education. In July of 2010, the “Internet of Things Engineering” was officially approved as baccalaureate program by MOE China. Currently, more than thirty Chinese colleges and universities have set up undergraduate programs designed around IOT engineering.  This program is a new area of undergraduate education. The objective of the program is to help students deeply understand the IOT and master the technologies that will support the area’s development. Students who become enrolled in the program will acquire the skills and expertise necessary to </w:t>
      </w:r>
      <w:r>
        <w:lastRenderedPageBreak/>
        <w:t>innovate in this emerging field, and become familiar with the design process and development technologies to create a fully functional system for an IOT. The</w:t>
      </w:r>
      <w:r w:rsidRPr="00BF53D7">
        <w:t xml:space="preserve"> program covers </w:t>
      </w:r>
      <w:r>
        <w:t>topics such as</w:t>
      </w:r>
      <w:r w:rsidRPr="00BF53D7">
        <w:t xml:space="preserve"> business concepts, technologies and </w:t>
      </w:r>
      <w:r>
        <w:t xml:space="preserve">useful </w:t>
      </w:r>
      <w:r w:rsidRPr="00BF53D7">
        <w:t>software. More specifically, the courses vary from algorithms to networks, from hardware architectures to big data. Table</w:t>
      </w:r>
      <w:r>
        <w:t xml:space="preserve"> </w:t>
      </w:r>
      <w:r>
        <w:rPr>
          <w:rFonts w:hint="eastAsia"/>
        </w:rPr>
        <w:t xml:space="preserve">3 </w:t>
      </w:r>
      <w:r>
        <w:t>illustrates</w:t>
      </w:r>
      <w:r w:rsidRPr="00BF53D7">
        <w:t xml:space="preserve"> its core course</w:t>
      </w:r>
      <w:r>
        <w:t xml:space="preserve">s </w:t>
      </w:r>
      <w:r>
        <w:fldChar w:fldCharType="begin"/>
      </w:r>
      <w:r>
        <w:instrText xml:space="preserve"> REF _Ref387662703 \r \h </w:instrText>
      </w:r>
      <w:r>
        <w:fldChar w:fldCharType="separate"/>
      </w:r>
      <w:r>
        <w:t>[6]</w:t>
      </w:r>
      <w:r>
        <w:fldChar w:fldCharType="end"/>
      </w:r>
      <w:r w:rsidRPr="00BF53D7">
        <w:t>.</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BF53D7">
        <w:rPr>
          <w:rStyle w:val="a5"/>
          <w:color w:val="auto"/>
        </w:rPr>
        <w:t>Digital Media Technique</w:t>
      </w:r>
      <w:r>
        <w:rPr>
          <w:rStyle w:val="a5"/>
          <w:color w:val="auto"/>
        </w:rPr>
        <w:t>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Digital media is a form of electronic media where data are stored in digital (as opposed to analog) form by processing and converting data such as text, sound and graphics. The area of digital media techniques refers to the technical aspect of collection, processing, storage, transmission, management, security, and output. Typical techniques include streaming media technology based on network transmission and digital compression, animation technology based on computer graphics, virtual reality based on human-computer interaction and graphical display, as well as game technology based on physics and artificial intelligence.</w:t>
      </w: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pPr>
      <w:r>
        <w:t>In 2004, the digital media techniques program was officially approved as a baccalaureate program by MOE China. Currently, over a hundred Chinese colleges and universities have set up an undergraduate program designed around digital media techniques. As a matter of fact, there are many more universities that aim to develop students' abilities in digital media. To implement the development strategy of animation industry, in 2008, the Ministry of Education and the Ministry of Culture jointly issued a document to fund the “Expert Committee of Animation Textbook Construction in Higher Education.” From an intergraded view of art, technology and industry, the committee has compiled a comprehensive series of digital media textbooks.</w:t>
      </w:r>
    </w:p>
    <w:p w:rsidR="000359E1" w:rsidRDefault="000359E1" w:rsidP="000359E1">
      <w:pPr>
        <w:pStyle w:val="a3"/>
        <w:kinsoku w:val="0"/>
        <w:overflowPunct w:val="0"/>
        <w:spacing w:line="360" w:lineRule="auto"/>
        <w:ind w:left="0" w:right="441"/>
      </w:pPr>
    </w:p>
    <w:p w:rsidR="000359E1" w:rsidRPr="00B67AB4" w:rsidRDefault="000359E1" w:rsidP="000359E1">
      <w:pPr>
        <w:pStyle w:val="a3"/>
        <w:kinsoku w:val="0"/>
        <w:overflowPunct w:val="0"/>
        <w:spacing w:line="360" w:lineRule="auto"/>
        <w:ind w:left="0" w:right="441"/>
      </w:pPr>
      <w:r>
        <w:t>The undergraduate program covers a wide range of critical and technical issues that encompass a full range of digital media industry. Students utilize the industry standard software to study and practice in interactive media development. The program consists of a workforce that stretches across various areas in the creative media industries. Graduates can apply their skills to a number of careers such as animation production, digital video production, digital audio engineering, web design and development, corporate communications, and graphic arts. The core courses of the curriculum system</w:t>
      </w:r>
      <w:r>
        <w:rPr>
          <w:rFonts w:hint="eastAsia"/>
        </w:rPr>
        <w:t xml:space="preserve"> </w:t>
      </w:r>
      <w:r>
        <w:fldChar w:fldCharType="begin"/>
      </w:r>
      <w:r>
        <w:instrText xml:space="preserve"> REF _Ref387662717 \r \h </w:instrText>
      </w:r>
      <w:r>
        <w:fldChar w:fldCharType="separate"/>
      </w:r>
      <w:r>
        <w:t>[18]</w:t>
      </w:r>
      <w:r>
        <w:fldChar w:fldCharType="end"/>
      </w:r>
      <w:r>
        <w:rPr>
          <w:rFonts w:hint="eastAsia"/>
        </w:rPr>
        <w:t xml:space="preserve"> </w:t>
      </w:r>
      <w:r>
        <w:t xml:space="preserve">appear in Table </w:t>
      </w:r>
      <w:r>
        <w:rPr>
          <w:rFonts w:hint="eastAsia"/>
        </w:rPr>
        <w:t>4</w:t>
      </w:r>
      <w:r>
        <w:t>.</w:t>
      </w:r>
    </w:p>
    <w:p w:rsidR="000359E1" w:rsidRPr="002F3D06" w:rsidRDefault="000359E1" w:rsidP="000359E1">
      <w:pPr>
        <w:pStyle w:val="a3"/>
        <w:kinsoku w:val="0"/>
        <w:overflowPunct w:val="0"/>
        <w:spacing w:line="360" w:lineRule="auto"/>
        <w:ind w:left="0" w:right="441"/>
      </w:pPr>
    </w:p>
    <w:p w:rsidR="000359E1" w:rsidRPr="00194C8E" w:rsidRDefault="000359E1" w:rsidP="000359E1">
      <w:pPr>
        <w:pStyle w:val="a3"/>
        <w:kinsoku w:val="0"/>
        <w:overflowPunct w:val="0"/>
        <w:spacing w:line="360" w:lineRule="auto"/>
        <w:ind w:left="0" w:right="441"/>
        <w:jc w:val="center"/>
      </w:pPr>
      <w:r w:rsidRPr="00194C8E">
        <w:t xml:space="preserve">Table </w:t>
      </w:r>
      <w:r>
        <w:rPr>
          <w:rFonts w:hint="eastAsia"/>
        </w:rPr>
        <w:t>4</w:t>
      </w:r>
      <w:r w:rsidRPr="00194C8E">
        <w:t xml:space="preserve">: Curriculum of Digital Media </w:t>
      </w:r>
      <w:r w:rsidRPr="00DA6435">
        <w:t>Technique (excerpt)</w:t>
      </w:r>
    </w:p>
    <w:tbl>
      <w:tblPr>
        <w:tblW w:w="0" w:type="auto"/>
        <w:tblLook w:val="04A0" w:firstRow="1" w:lastRow="0" w:firstColumn="1" w:lastColumn="0" w:noHBand="0" w:noVBand="1"/>
      </w:tblPr>
      <w:tblGrid>
        <w:gridCol w:w="4699"/>
        <w:gridCol w:w="4697"/>
      </w:tblGrid>
      <w:tr w:rsidR="000359E1" w:rsidRPr="007F298F" w:rsidTr="002D1AEB">
        <w:tc>
          <w:tcPr>
            <w:tcW w:w="4699"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Category</w:t>
            </w:r>
          </w:p>
        </w:tc>
        <w:tc>
          <w:tcPr>
            <w:tcW w:w="4697"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Courses</w:t>
            </w:r>
          </w:p>
        </w:tc>
      </w:tr>
      <w:tr w:rsidR="000359E1" w:rsidRPr="007F298F" w:rsidTr="002D1AEB">
        <w:tc>
          <w:tcPr>
            <w:tcW w:w="4699" w:type="dxa"/>
            <w:tcBorders>
              <w:bottom w:val="single" w:sz="4"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Core Requisites</w:t>
            </w:r>
          </w:p>
        </w:tc>
        <w:tc>
          <w:tcPr>
            <w:tcW w:w="4697" w:type="dxa"/>
            <w:tcBorders>
              <w:left w:val="single" w:sz="2" w:space="0" w:color="auto"/>
              <w:bottom w:val="single" w:sz="4" w:space="0" w:color="auto"/>
            </w:tcBorders>
          </w:tcPr>
          <w:p w:rsidR="000359E1" w:rsidRPr="00E26827" w:rsidRDefault="000359E1" w:rsidP="002D1AEB">
            <w:pPr>
              <w:pStyle w:val="a3"/>
              <w:kinsoku w:val="0"/>
              <w:overflowPunct w:val="0"/>
              <w:ind w:left="0" w:right="442"/>
              <w:rPr>
                <w:sz w:val="18"/>
              </w:rPr>
            </w:pPr>
            <w:r w:rsidRPr="00E26827">
              <w:rPr>
                <w:sz w:val="18"/>
              </w:rPr>
              <w:t>Introduction to Digital Media</w:t>
            </w:r>
          </w:p>
          <w:p w:rsidR="000359E1" w:rsidRPr="00E26827" w:rsidRDefault="000359E1" w:rsidP="002D1AEB">
            <w:pPr>
              <w:pStyle w:val="a3"/>
              <w:kinsoku w:val="0"/>
              <w:overflowPunct w:val="0"/>
              <w:ind w:left="0" w:right="442"/>
              <w:rPr>
                <w:sz w:val="18"/>
              </w:rPr>
            </w:pPr>
            <w:r w:rsidRPr="00E26827">
              <w:rPr>
                <w:sz w:val="18"/>
              </w:rPr>
              <w:t>Digital Audio</w:t>
            </w:r>
          </w:p>
          <w:p w:rsidR="000359E1" w:rsidRPr="00E26827" w:rsidRDefault="000359E1" w:rsidP="002D1AEB">
            <w:pPr>
              <w:pStyle w:val="a3"/>
              <w:kinsoku w:val="0"/>
              <w:overflowPunct w:val="0"/>
              <w:ind w:left="0" w:right="442"/>
              <w:rPr>
                <w:sz w:val="18"/>
              </w:rPr>
            </w:pPr>
            <w:r w:rsidRPr="00E26827">
              <w:rPr>
                <w:sz w:val="18"/>
              </w:rPr>
              <w:t>Digital Illustration</w:t>
            </w:r>
          </w:p>
          <w:p w:rsidR="000359E1" w:rsidRPr="00E26827" w:rsidRDefault="000359E1" w:rsidP="002D1AEB">
            <w:pPr>
              <w:pStyle w:val="a3"/>
              <w:kinsoku w:val="0"/>
              <w:overflowPunct w:val="0"/>
              <w:ind w:left="0" w:right="442"/>
              <w:rPr>
                <w:sz w:val="18"/>
              </w:rPr>
            </w:pPr>
            <w:r w:rsidRPr="00E26827">
              <w:rPr>
                <w:sz w:val="18"/>
              </w:rPr>
              <w:t>Digital Video</w:t>
            </w:r>
          </w:p>
          <w:p w:rsidR="000359E1" w:rsidRPr="00E26827" w:rsidRDefault="000359E1" w:rsidP="002D1AEB">
            <w:pPr>
              <w:pStyle w:val="a3"/>
              <w:kinsoku w:val="0"/>
              <w:overflowPunct w:val="0"/>
              <w:ind w:left="0" w:right="442"/>
              <w:rPr>
                <w:sz w:val="18"/>
              </w:rPr>
            </w:pPr>
            <w:r w:rsidRPr="00E26827">
              <w:rPr>
                <w:sz w:val="18"/>
              </w:rPr>
              <w:t>Digital Art</w:t>
            </w:r>
          </w:p>
          <w:p w:rsidR="000359E1" w:rsidRPr="00E26827" w:rsidRDefault="000359E1" w:rsidP="002D1AEB">
            <w:pPr>
              <w:pStyle w:val="a3"/>
              <w:kinsoku w:val="0"/>
              <w:overflowPunct w:val="0"/>
              <w:ind w:left="0" w:right="442"/>
              <w:rPr>
                <w:sz w:val="18"/>
              </w:rPr>
            </w:pPr>
            <w:r w:rsidRPr="00E26827">
              <w:rPr>
                <w:sz w:val="18"/>
              </w:rPr>
              <w:t>Animation</w:t>
            </w:r>
          </w:p>
          <w:p w:rsidR="000359E1" w:rsidRPr="00E26827" w:rsidRDefault="000359E1" w:rsidP="002D1AEB">
            <w:pPr>
              <w:pStyle w:val="a3"/>
              <w:kinsoku w:val="0"/>
              <w:overflowPunct w:val="0"/>
              <w:ind w:left="0" w:right="442"/>
              <w:rPr>
                <w:sz w:val="18"/>
              </w:rPr>
            </w:pPr>
            <w:r w:rsidRPr="00E26827">
              <w:rPr>
                <w:sz w:val="18"/>
              </w:rPr>
              <w:t>Game Development</w:t>
            </w:r>
          </w:p>
          <w:p w:rsidR="000359E1" w:rsidRPr="00E26827" w:rsidRDefault="000359E1" w:rsidP="002D1AEB">
            <w:pPr>
              <w:pStyle w:val="a3"/>
              <w:kinsoku w:val="0"/>
              <w:overflowPunct w:val="0"/>
              <w:ind w:left="0" w:right="442"/>
              <w:rPr>
                <w:sz w:val="18"/>
              </w:rPr>
            </w:pPr>
            <w:r w:rsidRPr="00E26827">
              <w:rPr>
                <w:sz w:val="18"/>
              </w:rPr>
              <w:t>Digital Image Processing</w:t>
            </w:r>
          </w:p>
          <w:p w:rsidR="000359E1" w:rsidRPr="00E26827" w:rsidRDefault="000359E1" w:rsidP="002D1AEB">
            <w:pPr>
              <w:pStyle w:val="a3"/>
              <w:kinsoku w:val="0"/>
              <w:overflowPunct w:val="0"/>
              <w:ind w:left="0" w:right="442"/>
              <w:rPr>
                <w:sz w:val="18"/>
              </w:rPr>
            </w:pPr>
            <w:r w:rsidRPr="00E26827">
              <w:rPr>
                <w:sz w:val="18"/>
              </w:rPr>
              <w:t>Computer Graphics</w:t>
            </w:r>
          </w:p>
          <w:p w:rsidR="000359E1" w:rsidRPr="00E26827" w:rsidRDefault="000359E1" w:rsidP="002D1AEB">
            <w:pPr>
              <w:pStyle w:val="a3"/>
              <w:kinsoku w:val="0"/>
              <w:overflowPunct w:val="0"/>
              <w:ind w:left="0" w:right="442"/>
              <w:rPr>
                <w:sz w:val="18"/>
              </w:rPr>
            </w:pPr>
            <w:r w:rsidRPr="00E26827">
              <w:rPr>
                <w:sz w:val="18"/>
              </w:rPr>
              <w:lastRenderedPageBreak/>
              <w:t>Graphics Engine</w:t>
            </w:r>
          </w:p>
          <w:p w:rsidR="000359E1" w:rsidRPr="007F298F" w:rsidRDefault="000359E1" w:rsidP="002D1AEB">
            <w:pPr>
              <w:pStyle w:val="a3"/>
              <w:kinsoku w:val="0"/>
              <w:overflowPunct w:val="0"/>
              <w:ind w:left="0" w:right="442"/>
              <w:rPr>
                <w:sz w:val="18"/>
              </w:rPr>
            </w:pPr>
            <w:r w:rsidRPr="00E26827">
              <w:rPr>
                <w:sz w:val="18"/>
              </w:rPr>
              <w:t>Artificial Intelligence</w:t>
            </w:r>
          </w:p>
        </w:tc>
      </w:tr>
      <w:tr w:rsidR="000359E1" w:rsidRPr="007F298F" w:rsidTr="002D1AEB">
        <w:tc>
          <w:tcPr>
            <w:tcW w:w="4699"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lastRenderedPageBreak/>
              <w:t>Program Electives</w:t>
            </w:r>
          </w:p>
        </w:tc>
        <w:tc>
          <w:tcPr>
            <w:tcW w:w="4697" w:type="dxa"/>
            <w:tcBorders>
              <w:top w:val="single" w:sz="4" w:space="0" w:color="auto"/>
              <w:left w:val="single" w:sz="2" w:space="0" w:color="auto"/>
              <w:bottom w:val="single" w:sz="8" w:space="0" w:color="auto"/>
            </w:tcBorders>
          </w:tcPr>
          <w:p w:rsidR="000359E1" w:rsidRPr="00B67AB4" w:rsidRDefault="000359E1" w:rsidP="002D1AEB">
            <w:pPr>
              <w:pStyle w:val="a3"/>
              <w:kinsoku w:val="0"/>
              <w:overflowPunct w:val="0"/>
              <w:ind w:left="0" w:right="442"/>
              <w:rPr>
                <w:sz w:val="18"/>
              </w:rPr>
            </w:pPr>
            <w:r w:rsidRPr="00B67AB4">
              <w:rPr>
                <w:sz w:val="18"/>
              </w:rPr>
              <w:t>Virtual Reality Technology</w:t>
            </w:r>
          </w:p>
          <w:p w:rsidR="000359E1" w:rsidRPr="00B67AB4" w:rsidRDefault="000359E1" w:rsidP="002D1AEB">
            <w:pPr>
              <w:pStyle w:val="a3"/>
              <w:kinsoku w:val="0"/>
              <w:overflowPunct w:val="0"/>
              <w:ind w:left="0" w:right="442"/>
              <w:rPr>
                <w:sz w:val="18"/>
              </w:rPr>
            </w:pPr>
            <w:r w:rsidRPr="00B67AB4">
              <w:rPr>
                <w:sz w:val="18"/>
              </w:rPr>
              <w:t>Streaming Media</w:t>
            </w:r>
          </w:p>
          <w:p w:rsidR="000359E1" w:rsidRPr="00B67AB4" w:rsidRDefault="000359E1" w:rsidP="002D1AEB">
            <w:pPr>
              <w:pStyle w:val="a3"/>
              <w:kinsoku w:val="0"/>
              <w:overflowPunct w:val="0"/>
              <w:ind w:left="0" w:right="442"/>
              <w:rPr>
                <w:sz w:val="18"/>
              </w:rPr>
            </w:pPr>
            <w:r w:rsidRPr="00B67AB4">
              <w:rPr>
                <w:sz w:val="18"/>
              </w:rPr>
              <w:t>Human-Computer Interaction</w:t>
            </w:r>
          </w:p>
          <w:p w:rsidR="000359E1" w:rsidRPr="007F298F" w:rsidRDefault="000359E1" w:rsidP="002D1AEB">
            <w:pPr>
              <w:pStyle w:val="a3"/>
              <w:kinsoku w:val="0"/>
              <w:overflowPunct w:val="0"/>
              <w:ind w:left="0" w:right="442"/>
              <w:rPr>
                <w:sz w:val="18"/>
              </w:rPr>
            </w:pPr>
            <w:r w:rsidRPr="00B67AB4">
              <w:rPr>
                <w:sz w:val="18"/>
              </w:rPr>
              <w:t>Mobile App Development</w:t>
            </w:r>
          </w:p>
        </w:tc>
      </w:tr>
    </w:tbl>
    <w:p w:rsidR="000359E1" w:rsidRDefault="000359E1" w:rsidP="000359E1">
      <w:pPr>
        <w:pStyle w:val="a3"/>
        <w:kinsoku w:val="0"/>
        <w:overflowPunct w:val="0"/>
        <w:spacing w:line="360" w:lineRule="auto"/>
        <w:ind w:left="0" w:right="441"/>
        <w:rPr>
          <w:b/>
        </w:rPr>
      </w:pP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716267" w:rsidRDefault="000359E1" w:rsidP="000359E1">
      <w:pPr>
        <w:pStyle w:val="a3"/>
        <w:kinsoku w:val="0"/>
        <w:overflowPunct w:val="0"/>
        <w:spacing w:line="360" w:lineRule="auto"/>
        <w:ind w:left="0" w:right="441"/>
      </w:pPr>
    </w:p>
    <w:p w:rsidR="000359E1" w:rsidRPr="00AD12D4" w:rsidRDefault="000359E1" w:rsidP="000359E1">
      <w:pPr>
        <w:pStyle w:val="2"/>
        <w:kinsoku w:val="0"/>
        <w:overflowPunct w:val="0"/>
        <w:spacing w:line="360" w:lineRule="auto"/>
        <w:ind w:left="0"/>
        <w:rPr>
          <w:b w:val="0"/>
          <w:bCs w:val="0"/>
          <w:i w:val="0"/>
          <w:iCs w:val="0"/>
        </w:rPr>
      </w:pPr>
      <w:r w:rsidRPr="002D1AEB">
        <w:rPr>
          <w:i w:val="0"/>
        </w:rPr>
        <w:t>Interdisciplinary Programs</w:t>
      </w:r>
    </w:p>
    <w:p w:rsidR="000359E1" w:rsidRPr="00BF53D7"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BF53D7">
        <w:rPr>
          <w:rStyle w:val="a5"/>
          <w:color w:val="auto"/>
        </w:rPr>
        <w:t>Health Informatics</w:t>
      </w: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pPr>
      <w:r>
        <w:t>Health informatics is a discipline at the intersection of information science, computer science, and health care. Nowadays, information and communication technology are integral to all areas of health care and there is a growing demand for health informatics professionals in healthcare organizations, technology corporations, and consulting firms.</w:t>
      </w:r>
    </w:p>
    <w:p w:rsidR="000359E1" w:rsidRPr="00BF53D7"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BF53D7">
        <w:t xml:space="preserve">Health </w:t>
      </w:r>
      <w:r>
        <w:t>i</w:t>
      </w:r>
      <w:r w:rsidRPr="00BF53D7">
        <w:t>nformatics education in China began in 1985 as</w:t>
      </w:r>
      <w:r>
        <w:t xml:space="preserve"> the</w:t>
      </w:r>
      <w:r w:rsidRPr="00BF53D7">
        <w:t xml:space="preserve"> Medical Library and Information Science in Bethune University of Medical Sciences (to</w:t>
      </w:r>
      <w:r>
        <w:t>day's Jilin University</w:t>
      </w:r>
      <w:r>
        <w:rPr>
          <w:rFonts w:hint="eastAsia"/>
        </w:rPr>
        <w:t xml:space="preserve"> </w:t>
      </w:r>
      <w:r>
        <w:fldChar w:fldCharType="begin"/>
      </w:r>
      <w:r>
        <w:instrText xml:space="preserve"> REF _Ref389403204 \r \h </w:instrText>
      </w:r>
      <w:r>
        <w:fldChar w:fldCharType="separate"/>
      </w:r>
      <w:r>
        <w:t>[11]</w:t>
      </w:r>
      <w:r>
        <w:fldChar w:fldCharType="end"/>
      </w:r>
      <w:r w:rsidRPr="00BF53D7">
        <w:t>).</w:t>
      </w:r>
      <w:r>
        <w:t xml:space="preserve"> Currently, more than forty universities have added associate degrees or undergraduate majors in health informatics, and the number of enrollment is around fifty students per year per university. The program is always affiliated with either a medical school or a school of information.</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rsidRPr="00223B79">
        <w:t xml:space="preserve">The bachelor's program in </w:t>
      </w:r>
      <w:r>
        <w:t>h</w:t>
      </w:r>
      <w:r w:rsidRPr="00223B79">
        <w:t xml:space="preserve">ealth </w:t>
      </w:r>
      <w:r>
        <w:t>i</w:t>
      </w:r>
      <w:r w:rsidRPr="00223B79">
        <w:t xml:space="preserve">nformatics aims at helping students become the </w:t>
      </w:r>
      <w:r>
        <w:t>“</w:t>
      </w:r>
      <w:r w:rsidRPr="00223B79">
        <w:t>glue</w:t>
      </w:r>
      <w:r>
        <w:t>”</w:t>
      </w:r>
      <w:r w:rsidRPr="00223B79">
        <w:t xml:space="preserve"> between the IT enterprise and the clinical leadership.</w:t>
      </w:r>
      <w:r>
        <w:t xml:space="preserve"> In addition to the prestigious on-campus program, students also benefit from an internship component in hospitals, emergency rooms, clinics, or other healthcare facilities. The internship experience helps students integrate conceptual understanding with a strong ability to recognize requirements of end users. Moreover, students are able to develop their technical skills by interacting with actual health information systems. The program includes coursework mainly related to information systems, information technology, and medical intelligence. The core courses of the curriculum </w:t>
      </w:r>
      <w:r>
        <w:fldChar w:fldCharType="begin"/>
      </w:r>
      <w:r>
        <w:instrText xml:space="preserve"> REF _Ref388948805 \r \h </w:instrText>
      </w:r>
      <w:r>
        <w:fldChar w:fldCharType="separate"/>
      </w:r>
      <w:r>
        <w:t>[1]</w:t>
      </w:r>
      <w:r>
        <w:fldChar w:fldCharType="end"/>
      </w:r>
      <w:r>
        <w:rPr>
          <w:rFonts w:hint="eastAsia"/>
        </w:rPr>
        <w:t xml:space="preserve"> </w:t>
      </w:r>
      <w:r>
        <w:t xml:space="preserve">appear in Table </w:t>
      </w:r>
      <w:r>
        <w:rPr>
          <w:rFonts w:hint="eastAsia"/>
        </w:rPr>
        <w:t>5</w:t>
      </w:r>
      <w:r>
        <w:t>.</w:t>
      </w:r>
    </w:p>
    <w:p w:rsidR="000359E1" w:rsidRDefault="000359E1" w:rsidP="000359E1">
      <w:pPr>
        <w:pStyle w:val="a3"/>
        <w:kinsoku w:val="0"/>
        <w:overflowPunct w:val="0"/>
        <w:spacing w:line="360" w:lineRule="auto"/>
        <w:ind w:left="0" w:right="441"/>
      </w:pPr>
    </w:p>
    <w:p w:rsidR="000359E1" w:rsidRPr="001B6B2F" w:rsidRDefault="000359E1" w:rsidP="000359E1">
      <w:pPr>
        <w:pStyle w:val="a3"/>
        <w:kinsoku w:val="0"/>
        <w:overflowPunct w:val="0"/>
        <w:spacing w:line="360" w:lineRule="auto"/>
        <w:ind w:left="0" w:right="441"/>
        <w:jc w:val="center"/>
      </w:pPr>
      <w:r w:rsidRPr="00194C8E">
        <w:t xml:space="preserve">Table </w:t>
      </w:r>
      <w:r>
        <w:rPr>
          <w:rFonts w:hint="eastAsia"/>
        </w:rPr>
        <w:t>5</w:t>
      </w:r>
      <w:r w:rsidRPr="00194C8E">
        <w:t xml:space="preserve">: Curriculum of Health </w:t>
      </w:r>
      <w:r w:rsidRPr="00DA6435">
        <w:t>Informatics (excerpt)</w:t>
      </w:r>
    </w:p>
    <w:tbl>
      <w:tblPr>
        <w:tblW w:w="0" w:type="auto"/>
        <w:tblLook w:val="04A0" w:firstRow="1" w:lastRow="0" w:firstColumn="1" w:lastColumn="0" w:noHBand="0" w:noVBand="1"/>
      </w:tblPr>
      <w:tblGrid>
        <w:gridCol w:w="4699"/>
        <w:gridCol w:w="4697"/>
      </w:tblGrid>
      <w:tr w:rsidR="000359E1" w:rsidRPr="007F298F" w:rsidTr="002D1AEB">
        <w:tc>
          <w:tcPr>
            <w:tcW w:w="4699"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Category</w:t>
            </w:r>
          </w:p>
        </w:tc>
        <w:tc>
          <w:tcPr>
            <w:tcW w:w="4697"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Courses</w:t>
            </w:r>
          </w:p>
        </w:tc>
      </w:tr>
      <w:tr w:rsidR="000359E1" w:rsidRPr="007F298F" w:rsidTr="002D1AEB">
        <w:tc>
          <w:tcPr>
            <w:tcW w:w="4699" w:type="dxa"/>
            <w:tcBorders>
              <w:bottom w:val="single" w:sz="4"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Core Requisites</w:t>
            </w:r>
          </w:p>
        </w:tc>
        <w:tc>
          <w:tcPr>
            <w:tcW w:w="4697" w:type="dxa"/>
            <w:tcBorders>
              <w:left w:val="single" w:sz="2" w:space="0" w:color="auto"/>
              <w:bottom w:val="single" w:sz="4" w:space="0" w:color="auto"/>
            </w:tcBorders>
          </w:tcPr>
          <w:p w:rsidR="000359E1" w:rsidRPr="00716267" w:rsidRDefault="000359E1" w:rsidP="002D1AEB">
            <w:pPr>
              <w:pStyle w:val="a3"/>
              <w:kinsoku w:val="0"/>
              <w:overflowPunct w:val="0"/>
              <w:ind w:left="0" w:right="442"/>
              <w:rPr>
                <w:sz w:val="18"/>
              </w:rPr>
            </w:pPr>
            <w:r w:rsidRPr="00716267">
              <w:rPr>
                <w:sz w:val="18"/>
              </w:rPr>
              <w:t>Intro to Basic Medicine</w:t>
            </w:r>
          </w:p>
          <w:p w:rsidR="000359E1" w:rsidRPr="00716267" w:rsidRDefault="000359E1" w:rsidP="002D1AEB">
            <w:pPr>
              <w:pStyle w:val="a3"/>
              <w:kinsoku w:val="0"/>
              <w:overflowPunct w:val="0"/>
              <w:ind w:left="0" w:right="442"/>
              <w:rPr>
                <w:sz w:val="18"/>
              </w:rPr>
            </w:pPr>
            <w:r w:rsidRPr="00716267">
              <w:rPr>
                <w:sz w:val="18"/>
              </w:rPr>
              <w:t>Intro to Preventive Medicine</w:t>
            </w:r>
          </w:p>
          <w:p w:rsidR="000359E1" w:rsidRPr="00716267" w:rsidRDefault="000359E1" w:rsidP="002D1AEB">
            <w:pPr>
              <w:pStyle w:val="a3"/>
              <w:kinsoku w:val="0"/>
              <w:overflowPunct w:val="0"/>
              <w:ind w:left="0" w:right="442"/>
              <w:rPr>
                <w:sz w:val="18"/>
              </w:rPr>
            </w:pPr>
            <w:r w:rsidRPr="00716267">
              <w:rPr>
                <w:sz w:val="18"/>
              </w:rPr>
              <w:t>Intro to Clinical Medicine</w:t>
            </w:r>
          </w:p>
          <w:p w:rsidR="000359E1" w:rsidRPr="00716267" w:rsidRDefault="000359E1" w:rsidP="002D1AEB">
            <w:pPr>
              <w:pStyle w:val="a3"/>
              <w:kinsoku w:val="0"/>
              <w:overflowPunct w:val="0"/>
              <w:ind w:left="0" w:right="442"/>
              <w:rPr>
                <w:sz w:val="18"/>
              </w:rPr>
            </w:pPr>
            <w:r w:rsidRPr="00716267">
              <w:rPr>
                <w:sz w:val="18"/>
              </w:rPr>
              <w:t>Information Retrieval</w:t>
            </w:r>
          </w:p>
          <w:p w:rsidR="000359E1" w:rsidRPr="00716267" w:rsidRDefault="000359E1" w:rsidP="002D1AEB">
            <w:pPr>
              <w:pStyle w:val="a3"/>
              <w:kinsoku w:val="0"/>
              <w:overflowPunct w:val="0"/>
              <w:ind w:left="0" w:right="442"/>
              <w:rPr>
                <w:sz w:val="18"/>
              </w:rPr>
            </w:pPr>
            <w:r w:rsidRPr="00716267">
              <w:rPr>
                <w:sz w:val="18"/>
              </w:rPr>
              <w:t>Healthcare Information Systems</w:t>
            </w:r>
          </w:p>
          <w:p w:rsidR="000359E1" w:rsidRPr="00716267" w:rsidRDefault="000359E1" w:rsidP="002D1AEB">
            <w:pPr>
              <w:pStyle w:val="a3"/>
              <w:kinsoku w:val="0"/>
              <w:overflowPunct w:val="0"/>
              <w:ind w:left="0" w:right="442"/>
              <w:rPr>
                <w:sz w:val="18"/>
              </w:rPr>
            </w:pPr>
            <w:r w:rsidRPr="00716267">
              <w:rPr>
                <w:sz w:val="18"/>
              </w:rPr>
              <w:t>Health Informatics Case Study</w:t>
            </w:r>
          </w:p>
          <w:p w:rsidR="000359E1" w:rsidRPr="00716267" w:rsidRDefault="000359E1" w:rsidP="002D1AEB">
            <w:pPr>
              <w:pStyle w:val="a3"/>
              <w:kinsoku w:val="0"/>
              <w:overflowPunct w:val="0"/>
              <w:ind w:left="0" w:right="442"/>
              <w:rPr>
                <w:sz w:val="18"/>
              </w:rPr>
            </w:pPr>
            <w:r w:rsidRPr="00716267">
              <w:rPr>
                <w:sz w:val="18"/>
              </w:rPr>
              <w:t>Medical Statistics</w:t>
            </w:r>
          </w:p>
          <w:p w:rsidR="000359E1" w:rsidRPr="007F298F" w:rsidRDefault="000359E1" w:rsidP="002D1AEB">
            <w:pPr>
              <w:pStyle w:val="a3"/>
              <w:kinsoku w:val="0"/>
              <w:overflowPunct w:val="0"/>
              <w:ind w:left="0" w:right="442"/>
              <w:rPr>
                <w:sz w:val="18"/>
              </w:rPr>
            </w:pPr>
            <w:r w:rsidRPr="00716267">
              <w:rPr>
                <w:sz w:val="18"/>
              </w:rPr>
              <w:t>Database Principles &amp; Applications</w:t>
            </w:r>
          </w:p>
        </w:tc>
      </w:tr>
      <w:tr w:rsidR="000359E1" w:rsidRPr="007F298F" w:rsidTr="002D1AEB">
        <w:tc>
          <w:tcPr>
            <w:tcW w:w="4699"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lastRenderedPageBreak/>
              <w:t>Program Electives</w:t>
            </w:r>
          </w:p>
        </w:tc>
        <w:tc>
          <w:tcPr>
            <w:tcW w:w="4697" w:type="dxa"/>
            <w:tcBorders>
              <w:top w:val="single" w:sz="4" w:space="0" w:color="auto"/>
              <w:left w:val="single" w:sz="2" w:space="0" w:color="auto"/>
              <w:bottom w:val="single" w:sz="8" w:space="0" w:color="auto"/>
            </w:tcBorders>
          </w:tcPr>
          <w:p w:rsidR="000359E1" w:rsidRPr="00716267" w:rsidRDefault="000359E1" w:rsidP="002D1AEB">
            <w:pPr>
              <w:pStyle w:val="a3"/>
              <w:kinsoku w:val="0"/>
              <w:overflowPunct w:val="0"/>
              <w:ind w:left="0" w:right="442"/>
              <w:rPr>
                <w:sz w:val="18"/>
              </w:rPr>
            </w:pPr>
            <w:r w:rsidRPr="00716267">
              <w:rPr>
                <w:sz w:val="18"/>
              </w:rPr>
              <w:t>Data Mining</w:t>
            </w:r>
          </w:p>
          <w:p w:rsidR="000359E1" w:rsidRPr="00716267" w:rsidRDefault="000359E1" w:rsidP="002D1AEB">
            <w:pPr>
              <w:pStyle w:val="a3"/>
              <w:kinsoku w:val="0"/>
              <w:overflowPunct w:val="0"/>
              <w:ind w:left="0" w:right="442"/>
              <w:rPr>
                <w:sz w:val="18"/>
              </w:rPr>
            </w:pPr>
            <w:r w:rsidRPr="00716267">
              <w:rPr>
                <w:sz w:val="18"/>
              </w:rPr>
              <w:t>Web Development</w:t>
            </w:r>
          </w:p>
          <w:p w:rsidR="000359E1" w:rsidRPr="00716267" w:rsidRDefault="000359E1" w:rsidP="002D1AEB">
            <w:pPr>
              <w:pStyle w:val="a3"/>
              <w:kinsoku w:val="0"/>
              <w:overflowPunct w:val="0"/>
              <w:ind w:left="0" w:right="442"/>
              <w:rPr>
                <w:sz w:val="18"/>
              </w:rPr>
            </w:pPr>
            <w:r w:rsidRPr="00716267">
              <w:rPr>
                <w:sz w:val="18"/>
              </w:rPr>
              <w:t>Advanced Programming Language</w:t>
            </w:r>
          </w:p>
          <w:p w:rsidR="000359E1" w:rsidRPr="007F298F" w:rsidRDefault="000359E1" w:rsidP="002D1AEB">
            <w:pPr>
              <w:pStyle w:val="a3"/>
              <w:kinsoku w:val="0"/>
              <w:overflowPunct w:val="0"/>
              <w:ind w:left="0" w:right="442"/>
              <w:rPr>
                <w:sz w:val="18"/>
              </w:rPr>
            </w:pPr>
            <w:r w:rsidRPr="00716267">
              <w:rPr>
                <w:sz w:val="18"/>
              </w:rPr>
              <w:t>Multimedia Technology</w:t>
            </w:r>
          </w:p>
        </w:tc>
      </w:tr>
    </w:tbl>
    <w:p w:rsidR="000359E1" w:rsidRDefault="000359E1" w:rsidP="000359E1">
      <w:pPr>
        <w:pStyle w:val="a3"/>
        <w:kinsoku w:val="0"/>
        <w:overflowPunct w:val="0"/>
        <w:spacing w:line="360" w:lineRule="auto"/>
        <w:ind w:left="0" w:right="441"/>
      </w:pPr>
    </w:p>
    <w:p w:rsidR="000359E1" w:rsidRPr="00716267"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223B79">
        <w:rPr>
          <w:rStyle w:val="a5"/>
          <w:color w:val="auto"/>
        </w:rPr>
        <w:t>Bioinformatics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Bioinformatics </w:t>
      </w:r>
      <w:r w:rsidRPr="00223B79">
        <w:t>is a new and rapidly-expanding field at the intersection of biology, information technology, and applied mathematics.</w:t>
      </w:r>
      <w:r>
        <w:t xml:space="preserve"> Information technology plays an important role in storing, retrieving, organizing and analyzing biological data. Computational methods provide computing support, data infrastructure, and bioinformatics analysis to solve biological problems such as genome sequencing and reconstruction the tree of life.</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Bioinformatics has grown quickly in China in the last decade. In 1996, Peking University founded the first Center for Bioinformatics </w:t>
      </w:r>
      <w:r>
        <w:fldChar w:fldCharType="begin"/>
      </w:r>
      <w:r>
        <w:instrText xml:space="preserve"> REF _Ref388948815 \r \h </w:instrText>
      </w:r>
      <w:r>
        <w:fldChar w:fldCharType="separate"/>
      </w:r>
      <w:r>
        <w:t>[3]</w:t>
      </w:r>
      <w:r>
        <w:fldChar w:fldCharType="end"/>
      </w:r>
      <w:r>
        <w:rPr>
          <w:rFonts w:hint="eastAsia"/>
        </w:rPr>
        <w:t xml:space="preserve"> </w:t>
      </w:r>
      <w:r>
        <w:t xml:space="preserve">in China, housing several computing labs with strong computer hardware and software facilities and a molecular biology lab. </w:t>
      </w:r>
      <w:r w:rsidRPr="00223B79">
        <w:t>Currently, more than 150 colleges and universities have add</w:t>
      </w:r>
      <w:r>
        <w:t>ed</w:t>
      </w:r>
      <w:r>
        <w:rPr>
          <w:rFonts w:hint="eastAsia"/>
        </w:rPr>
        <w:t xml:space="preserve"> </w:t>
      </w:r>
      <w:r>
        <w:t>b</w:t>
      </w:r>
      <w:r w:rsidRPr="00223B79">
        <w:t xml:space="preserve">ioinformatics in their </w:t>
      </w:r>
      <w:r>
        <w:t>b</w:t>
      </w:r>
      <w:r w:rsidRPr="00223B79">
        <w:t>achelor's programs.</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The purpose of the bioinformatics undergraduate program is to prepare students with abilities to analyze biological data with novel informatics and computer-aided methods, tools, and algorithms. The Bachelor of Science in Bioinformatics degree provides students with a skillset of biology and computational techniques. In addition to the general education courses required of all majors, BS in Bioinformatics majors take courses related to biology and computer science. The curriculum </w:t>
      </w:r>
      <w:hyperlink w:anchor="_References" w:history="1">
        <w:r>
          <w:rPr>
            <w:rStyle w:val="a7"/>
          </w:rPr>
          <w:fldChar w:fldCharType="begin"/>
        </w:r>
        <w:r>
          <w:instrText xml:space="preserve"> REF _Ref387662752 \r \h </w:instrText>
        </w:r>
        <w:r>
          <w:rPr>
            <w:rStyle w:val="a7"/>
          </w:rPr>
        </w:r>
        <w:r>
          <w:rPr>
            <w:rStyle w:val="a7"/>
          </w:rPr>
          <w:fldChar w:fldCharType="separate"/>
        </w:r>
        <w:r>
          <w:t>[5]</w:t>
        </w:r>
        <w:r>
          <w:rPr>
            <w:rStyle w:val="a7"/>
          </w:rPr>
          <w:fldChar w:fldCharType="end"/>
        </w:r>
      </w:hyperlink>
      <w:r>
        <w:rPr>
          <w:rStyle w:val="a7"/>
          <w:rFonts w:hint="eastAsia"/>
        </w:rPr>
        <w:t xml:space="preserve"> </w:t>
      </w:r>
      <w:r>
        <w:t xml:space="preserve">is listed in Table </w:t>
      </w:r>
      <w:r>
        <w:rPr>
          <w:rFonts w:hint="eastAsia"/>
        </w:rPr>
        <w:t>6</w:t>
      </w:r>
      <w:r>
        <w:t>.</w:t>
      </w:r>
    </w:p>
    <w:p w:rsidR="000359E1" w:rsidRPr="001B6B2F" w:rsidRDefault="000359E1" w:rsidP="000359E1">
      <w:pPr>
        <w:pStyle w:val="a3"/>
        <w:kinsoku w:val="0"/>
        <w:overflowPunct w:val="0"/>
        <w:spacing w:line="360" w:lineRule="auto"/>
        <w:ind w:left="0" w:right="441"/>
      </w:pPr>
    </w:p>
    <w:p w:rsidR="000359E1" w:rsidRPr="00194C8E" w:rsidRDefault="000359E1" w:rsidP="000359E1">
      <w:pPr>
        <w:pStyle w:val="a3"/>
        <w:kinsoku w:val="0"/>
        <w:overflowPunct w:val="0"/>
        <w:spacing w:line="360" w:lineRule="auto"/>
        <w:ind w:left="0" w:right="441"/>
        <w:jc w:val="center"/>
      </w:pPr>
      <w:r w:rsidRPr="00194C8E">
        <w:t xml:space="preserve">Table </w:t>
      </w:r>
      <w:r>
        <w:rPr>
          <w:rFonts w:hint="eastAsia"/>
        </w:rPr>
        <w:t>6</w:t>
      </w:r>
      <w:r w:rsidRPr="00194C8E">
        <w:t xml:space="preserve">: Curriculum of </w:t>
      </w:r>
      <w:r w:rsidRPr="00DA6435">
        <w:t>Bioinformatics (excerpt)</w:t>
      </w:r>
    </w:p>
    <w:tbl>
      <w:tblPr>
        <w:tblW w:w="0" w:type="auto"/>
        <w:tblLook w:val="04A0" w:firstRow="1" w:lastRow="0" w:firstColumn="1" w:lastColumn="0" w:noHBand="0" w:noVBand="1"/>
      </w:tblPr>
      <w:tblGrid>
        <w:gridCol w:w="4699"/>
        <w:gridCol w:w="4697"/>
      </w:tblGrid>
      <w:tr w:rsidR="000359E1" w:rsidRPr="007F298F" w:rsidTr="002D1AEB">
        <w:tc>
          <w:tcPr>
            <w:tcW w:w="4699"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Category</w:t>
            </w:r>
          </w:p>
        </w:tc>
        <w:tc>
          <w:tcPr>
            <w:tcW w:w="4697"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Courses</w:t>
            </w:r>
          </w:p>
        </w:tc>
      </w:tr>
      <w:tr w:rsidR="000359E1" w:rsidRPr="007F298F" w:rsidTr="002D1AEB">
        <w:tc>
          <w:tcPr>
            <w:tcW w:w="4699" w:type="dxa"/>
            <w:tcBorders>
              <w:bottom w:val="single" w:sz="4"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Core Requisites</w:t>
            </w:r>
          </w:p>
        </w:tc>
        <w:tc>
          <w:tcPr>
            <w:tcW w:w="4697" w:type="dxa"/>
            <w:tcBorders>
              <w:left w:val="single" w:sz="2" w:space="0" w:color="auto"/>
              <w:bottom w:val="single" w:sz="4" w:space="0" w:color="auto"/>
            </w:tcBorders>
          </w:tcPr>
          <w:p w:rsidR="000359E1" w:rsidRPr="00716267" w:rsidRDefault="000359E1" w:rsidP="002D1AEB">
            <w:pPr>
              <w:pStyle w:val="a3"/>
              <w:kinsoku w:val="0"/>
              <w:overflowPunct w:val="0"/>
              <w:ind w:left="0" w:right="442"/>
              <w:rPr>
                <w:sz w:val="18"/>
              </w:rPr>
            </w:pPr>
            <w:r w:rsidRPr="00716267">
              <w:rPr>
                <w:sz w:val="18"/>
              </w:rPr>
              <w:t>Calculus</w:t>
            </w:r>
          </w:p>
          <w:p w:rsidR="000359E1" w:rsidRPr="00716267" w:rsidRDefault="000359E1" w:rsidP="002D1AEB">
            <w:pPr>
              <w:pStyle w:val="a3"/>
              <w:kinsoku w:val="0"/>
              <w:overflowPunct w:val="0"/>
              <w:ind w:left="0" w:right="442"/>
              <w:rPr>
                <w:sz w:val="18"/>
              </w:rPr>
            </w:pPr>
            <w:r w:rsidRPr="00716267">
              <w:rPr>
                <w:sz w:val="18"/>
              </w:rPr>
              <w:t>General Biology &amp; Experiments</w:t>
            </w:r>
          </w:p>
          <w:p w:rsidR="000359E1" w:rsidRPr="00716267" w:rsidRDefault="000359E1" w:rsidP="002D1AEB">
            <w:pPr>
              <w:pStyle w:val="a3"/>
              <w:kinsoku w:val="0"/>
              <w:overflowPunct w:val="0"/>
              <w:ind w:left="0" w:right="442"/>
              <w:rPr>
                <w:sz w:val="18"/>
              </w:rPr>
            </w:pPr>
            <w:r w:rsidRPr="00716267">
              <w:rPr>
                <w:sz w:val="18"/>
              </w:rPr>
              <w:t>Probability &amp; Statistics</w:t>
            </w:r>
          </w:p>
          <w:p w:rsidR="000359E1" w:rsidRPr="00716267" w:rsidRDefault="000359E1" w:rsidP="002D1AEB">
            <w:pPr>
              <w:pStyle w:val="a3"/>
              <w:kinsoku w:val="0"/>
              <w:overflowPunct w:val="0"/>
              <w:ind w:left="0" w:right="442"/>
              <w:rPr>
                <w:sz w:val="18"/>
              </w:rPr>
            </w:pPr>
            <w:r w:rsidRPr="00716267">
              <w:rPr>
                <w:sz w:val="18"/>
              </w:rPr>
              <w:t>Sequences &amp; Genome Analysis</w:t>
            </w:r>
          </w:p>
          <w:p w:rsidR="000359E1" w:rsidRPr="00716267" w:rsidRDefault="000359E1" w:rsidP="002D1AEB">
            <w:pPr>
              <w:pStyle w:val="a3"/>
              <w:kinsoku w:val="0"/>
              <w:overflowPunct w:val="0"/>
              <w:ind w:left="0" w:right="442"/>
              <w:rPr>
                <w:sz w:val="18"/>
              </w:rPr>
            </w:pPr>
            <w:r w:rsidRPr="00716267">
              <w:rPr>
                <w:sz w:val="18"/>
              </w:rPr>
              <w:t>Computational Biology</w:t>
            </w:r>
          </w:p>
          <w:p w:rsidR="000359E1" w:rsidRPr="00716267" w:rsidRDefault="000359E1" w:rsidP="002D1AEB">
            <w:pPr>
              <w:pStyle w:val="a3"/>
              <w:kinsoku w:val="0"/>
              <w:overflowPunct w:val="0"/>
              <w:ind w:left="0" w:right="442"/>
              <w:rPr>
                <w:sz w:val="18"/>
              </w:rPr>
            </w:pPr>
            <w:r w:rsidRPr="00716267">
              <w:rPr>
                <w:sz w:val="18"/>
              </w:rPr>
              <w:t>Data Structures</w:t>
            </w:r>
          </w:p>
          <w:p w:rsidR="000359E1" w:rsidRPr="00716267" w:rsidRDefault="000359E1" w:rsidP="002D1AEB">
            <w:pPr>
              <w:pStyle w:val="a3"/>
              <w:kinsoku w:val="0"/>
              <w:overflowPunct w:val="0"/>
              <w:ind w:left="0" w:right="442"/>
              <w:rPr>
                <w:sz w:val="18"/>
              </w:rPr>
            </w:pPr>
            <w:r w:rsidRPr="00716267">
              <w:rPr>
                <w:sz w:val="18"/>
              </w:rPr>
              <w:t>Image Processing</w:t>
            </w:r>
          </w:p>
          <w:p w:rsidR="000359E1" w:rsidRPr="007F298F" w:rsidRDefault="000359E1" w:rsidP="002D1AEB">
            <w:pPr>
              <w:pStyle w:val="a3"/>
              <w:kinsoku w:val="0"/>
              <w:overflowPunct w:val="0"/>
              <w:ind w:left="0" w:right="442"/>
              <w:rPr>
                <w:sz w:val="18"/>
              </w:rPr>
            </w:pPr>
            <w:r w:rsidRPr="00716267">
              <w:rPr>
                <w:sz w:val="18"/>
              </w:rPr>
              <w:t>Simulation</w:t>
            </w:r>
          </w:p>
        </w:tc>
      </w:tr>
      <w:tr w:rsidR="000359E1" w:rsidRPr="007F298F" w:rsidTr="002D1AEB">
        <w:tc>
          <w:tcPr>
            <w:tcW w:w="4699"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Program Electives</w:t>
            </w:r>
          </w:p>
        </w:tc>
        <w:tc>
          <w:tcPr>
            <w:tcW w:w="4697" w:type="dxa"/>
            <w:tcBorders>
              <w:top w:val="single" w:sz="4" w:space="0" w:color="auto"/>
              <w:left w:val="single" w:sz="2" w:space="0" w:color="auto"/>
              <w:bottom w:val="single" w:sz="8" w:space="0" w:color="auto"/>
            </w:tcBorders>
          </w:tcPr>
          <w:p w:rsidR="000359E1" w:rsidRPr="00716267" w:rsidRDefault="000359E1" w:rsidP="002D1AEB">
            <w:pPr>
              <w:pStyle w:val="a3"/>
              <w:kinsoku w:val="0"/>
              <w:overflowPunct w:val="0"/>
              <w:ind w:left="0" w:right="442"/>
              <w:rPr>
                <w:sz w:val="18"/>
              </w:rPr>
            </w:pPr>
            <w:r w:rsidRPr="00716267">
              <w:rPr>
                <w:sz w:val="18"/>
              </w:rPr>
              <w:t>Biological Database</w:t>
            </w:r>
          </w:p>
          <w:p w:rsidR="000359E1" w:rsidRPr="00716267" w:rsidRDefault="000359E1" w:rsidP="002D1AEB">
            <w:pPr>
              <w:pStyle w:val="a3"/>
              <w:kinsoku w:val="0"/>
              <w:overflowPunct w:val="0"/>
              <w:ind w:left="0" w:right="442"/>
              <w:rPr>
                <w:sz w:val="18"/>
              </w:rPr>
            </w:pPr>
            <w:r w:rsidRPr="00716267">
              <w:rPr>
                <w:sz w:val="18"/>
              </w:rPr>
              <w:t>Biological Network Modeling</w:t>
            </w:r>
          </w:p>
          <w:p w:rsidR="000359E1" w:rsidRPr="00716267" w:rsidRDefault="000359E1" w:rsidP="002D1AEB">
            <w:pPr>
              <w:pStyle w:val="a3"/>
              <w:kinsoku w:val="0"/>
              <w:overflowPunct w:val="0"/>
              <w:ind w:left="0" w:right="442"/>
              <w:rPr>
                <w:sz w:val="18"/>
              </w:rPr>
            </w:pPr>
            <w:r w:rsidRPr="00716267">
              <w:rPr>
                <w:sz w:val="18"/>
              </w:rPr>
              <w:t>Microarray Data Analysis</w:t>
            </w:r>
          </w:p>
          <w:p w:rsidR="000359E1" w:rsidRPr="007F298F" w:rsidRDefault="000359E1" w:rsidP="002D1AEB">
            <w:pPr>
              <w:pStyle w:val="a3"/>
              <w:kinsoku w:val="0"/>
              <w:overflowPunct w:val="0"/>
              <w:ind w:left="0" w:right="442"/>
              <w:rPr>
                <w:sz w:val="18"/>
              </w:rPr>
            </w:pPr>
            <w:r w:rsidRPr="00716267">
              <w:rPr>
                <w:sz w:val="18"/>
              </w:rPr>
              <w:t>Visualization</w:t>
            </w:r>
          </w:p>
        </w:tc>
      </w:tr>
    </w:tbl>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223B79">
        <w:rPr>
          <w:rStyle w:val="a5"/>
          <w:color w:val="auto"/>
        </w:rPr>
        <w:t>Geographic Information Science</w:t>
      </w:r>
    </w:p>
    <w:p w:rsidR="000359E1" w:rsidRPr="00223B79"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Geographic information science (GIS) is a rapidly developing discipline that focuses on spatial information, </w:t>
      </w:r>
      <w:r>
        <w:lastRenderedPageBreak/>
        <w:t>including its collection, analysis, storage, distribution and application, and it requires much of computer science technology. China added GIS to baccalaureate offerings in 1998. Currently, GIS is now offered in more than 180 colleges and universities as of the end of 2011.</w:t>
      </w:r>
    </w:p>
    <w:p w:rsidR="000359E1" w:rsidRPr="00223B79"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The objective of GIS is to prepare students with the capability of assembling, storing, manipulating, and displaying geographical information. Graduates could apply their skills in various areas such as a GIS engineer, spatial data engineer, or a 3D engineer. The curriculum appears in Table </w:t>
      </w:r>
      <w:r>
        <w:rPr>
          <w:rFonts w:hint="eastAsia"/>
        </w:rPr>
        <w:t>7</w:t>
      </w:r>
      <w:r>
        <w:t>.</w:t>
      </w:r>
    </w:p>
    <w:p w:rsidR="000359E1" w:rsidRDefault="000359E1" w:rsidP="000359E1">
      <w:pPr>
        <w:pStyle w:val="a3"/>
        <w:kinsoku w:val="0"/>
        <w:overflowPunct w:val="0"/>
        <w:spacing w:line="360" w:lineRule="auto"/>
        <w:ind w:left="0" w:right="441"/>
      </w:pPr>
    </w:p>
    <w:p w:rsidR="000359E1" w:rsidRPr="00194C8E" w:rsidRDefault="000359E1" w:rsidP="000359E1">
      <w:pPr>
        <w:pStyle w:val="a3"/>
        <w:kinsoku w:val="0"/>
        <w:overflowPunct w:val="0"/>
        <w:spacing w:line="360" w:lineRule="auto"/>
        <w:ind w:left="0" w:right="441"/>
        <w:jc w:val="center"/>
      </w:pPr>
      <w:r w:rsidRPr="00194C8E">
        <w:t xml:space="preserve">Table </w:t>
      </w:r>
      <w:r>
        <w:rPr>
          <w:rFonts w:hint="eastAsia"/>
        </w:rPr>
        <w:t>7</w:t>
      </w:r>
      <w:r w:rsidRPr="00194C8E">
        <w:t xml:space="preserve">: Curriculum of </w:t>
      </w:r>
      <w:r w:rsidRPr="00DA6435">
        <w:t>GIS (excerpt)</w:t>
      </w:r>
    </w:p>
    <w:tbl>
      <w:tblPr>
        <w:tblW w:w="0" w:type="auto"/>
        <w:tblLook w:val="04A0" w:firstRow="1" w:lastRow="0" w:firstColumn="1" w:lastColumn="0" w:noHBand="0" w:noVBand="1"/>
      </w:tblPr>
      <w:tblGrid>
        <w:gridCol w:w="4699"/>
        <w:gridCol w:w="4697"/>
      </w:tblGrid>
      <w:tr w:rsidR="000359E1" w:rsidRPr="007F298F" w:rsidTr="002D1AEB">
        <w:tc>
          <w:tcPr>
            <w:tcW w:w="4699"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Category</w:t>
            </w:r>
          </w:p>
        </w:tc>
        <w:tc>
          <w:tcPr>
            <w:tcW w:w="4697"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Courses</w:t>
            </w:r>
          </w:p>
        </w:tc>
      </w:tr>
      <w:tr w:rsidR="000359E1" w:rsidRPr="007F298F" w:rsidTr="002D1AEB">
        <w:tc>
          <w:tcPr>
            <w:tcW w:w="4699" w:type="dxa"/>
            <w:tcBorders>
              <w:bottom w:val="single" w:sz="4"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Core Requisites</w:t>
            </w:r>
          </w:p>
        </w:tc>
        <w:tc>
          <w:tcPr>
            <w:tcW w:w="4697" w:type="dxa"/>
            <w:tcBorders>
              <w:left w:val="single" w:sz="2" w:space="0" w:color="auto"/>
              <w:bottom w:val="single" w:sz="4" w:space="0" w:color="auto"/>
            </w:tcBorders>
          </w:tcPr>
          <w:p w:rsidR="000359E1" w:rsidRPr="00716267" w:rsidRDefault="000359E1" w:rsidP="002D1AEB">
            <w:pPr>
              <w:pStyle w:val="a3"/>
              <w:kinsoku w:val="0"/>
              <w:overflowPunct w:val="0"/>
              <w:ind w:left="0" w:right="442"/>
              <w:rPr>
                <w:sz w:val="18"/>
              </w:rPr>
            </w:pPr>
            <w:proofErr w:type="spellStart"/>
            <w:r w:rsidRPr="00716267">
              <w:rPr>
                <w:sz w:val="18"/>
              </w:rPr>
              <w:t>Geoinfomatics</w:t>
            </w:r>
            <w:proofErr w:type="spellEnd"/>
          </w:p>
          <w:p w:rsidR="000359E1" w:rsidRPr="00716267" w:rsidRDefault="000359E1" w:rsidP="002D1AEB">
            <w:pPr>
              <w:pStyle w:val="a3"/>
              <w:kinsoku w:val="0"/>
              <w:overflowPunct w:val="0"/>
              <w:ind w:left="0" w:right="442"/>
              <w:rPr>
                <w:sz w:val="18"/>
              </w:rPr>
            </w:pPr>
            <w:r w:rsidRPr="00716267">
              <w:rPr>
                <w:sz w:val="18"/>
              </w:rPr>
              <w:t>Introduction to GPS</w:t>
            </w:r>
          </w:p>
          <w:p w:rsidR="000359E1" w:rsidRPr="00716267" w:rsidRDefault="000359E1" w:rsidP="002D1AEB">
            <w:pPr>
              <w:pStyle w:val="a3"/>
              <w:kinsoku w:val="0"/>
              <w:overflowPunct w:val="0"/>
              <w:ind w:left="0" w:right="442"/>
              <w:rPr>
                <w:sz w:val="18"/>
              </w:rPr>
            </w:pPr>
            <w:r w:rsidRPr="00716267">
              <w:rPr>
                <w:sz w:val="18"/>
              </w:rPr>
              <w:t>Introduction to GIS</w:t>
            </w:r>
          </w:p>
          <w:p w:rsidR="000359E1" w:rsidRPr="00716267" w:rsidRDefault="000359E1" w:rsidP="002D1AEB">
            <w:pPr>
              <w:pStyle w:val="a3"/>
              <w:kinsoku w:val="0"/>
              <w:overflowPunct w:val="0"/>
              <w:ind w:left="0" w:right="442"/>
              <w:rPr>
                <w:sz w:val="18"/>
              </w:rPr>
            </w:pPr>
            <w:r w:rsidRPr="00716267">
              <w:rPr>
                <w:sz w:val="18"/>
              </w:rPr>
              <w:t>Digital Image Analysis</w:t>
            </w:r>
          </w:p>
          <w:p w:rsidR="000359E1" w:rsidRPr="00716267" w:rsidRDefault="000359E1" w:rsidP="002D1AEB">
            <w:pPr>
              <w:pStyle w:val="a3"/>
              <w:kinsoku w:val="0"/>
              <w:overflowPunct w:val="0"/>
              <w:ind w:left="0" w:right="442"/>
              <w:rPr>
                <w:sz w:val="18"/>
              </w:rPr>
            </w:pPr>
            <w:r w:rsidRPr="00716267">
              <w:rPr>
                <w:sz w:val="18"/>
              </w:rPr>
              <w:t>Map Design and Production</w:t>
            </w:r>
          </w:p>
          <w:p w:rsidR="000359E1" w:rsidRPr="00716267" w:rsidRDefault="000359E1" w:rsidP="002D1AEB">
            <w:pPr>
              <w:pStyle w:val="a3"/>
              <w:kinsoku w:val="0"/>
              <w:overflowPunct w:val="0"/>
              <w:ind w:left="0" w:right="442"/>
              <w:rPr>
                <w:sz w:val="18"/>
              </w:rPr>
            </w:pPr>
            <w:r w:rsidRPr="00716267">
              <w:rPr>
                <w:sz w:val="18"/>
              </w:rPr>
              <w:t>GIS Database</w:t>
            </w:r>
          </w:p>
          <w:p w:rsidR="000359E1" w:rsidRPr="00716267" w:rsidRDefault="000359E1" w:rsidP="002D1AEB">
            <w:pPr>
              <w:pStyle w:val="a3"/>
              <w:kinsoku w:val="0"/>
              <w:overflowPunct w:val="0"/>
              <w:ind w:left="0" w:right="442"/>
              <w:rPr>
                <w:sz w:val="18"/>
              </w:rPr>
            </w:pPr>
            <w:r w:rsidRPr="00716267">
              <w:rPr>
                <w:sz w:val="18"/>
              </w:rPr>
              <w:t>Advanced Programming</w:t>
            </w:r>
          </w:p>
          <w:p w:rsidR="000359E1" w:rsidRPr="007F298F" w:rsidRDefault="000359E1" w:rsidP="002D1AEB">
            <w:pPr>
              <w:pStyle w:val="a3"/>
              <w:kinsoku w:val="0"/>
              <w:overflowPunct w:val="0"/>
              <w:ind w:left="0" w:right="442"/>
              <w:rPr>
                <w:sz w:val="18"/>
              </w:rPr>
            </w:pPr>
            <w:r w:rsidRPr="00716267">
              <w:rPr>
                <w:sz w:val="18"/>
              </w:rPr>
              <w:t>GIS Programming</w:t>
            </w:r>
          </w:p>
        </w:tc>
      </w:tr>
      <w:tr w:rsidR="000359E1" w:rsidRPr="007F298F" w:rsidTr="002D1AEB">
        <w:tc>
          <w:tcPr>
            <w:tcW w:w="4699"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Program Electives</w:t>
            </w:r>
          </w:p>
        </w:tc>
        <w:tc>
          <w:tcPr>
            <w:tcW w:w="4697" w:type="dxa"/>
            <w:tcBorders>
              <w:top w:val="single" w:sz="4" w:space="0" w:color="auto"/>
              <w:left w:val="single" w:sz="2" w:space="0" w:color="auto"/>
              <w:bottom w:val="single" w:sz="8" w:space="0" w:color="auto"/>
            </w:tcBorders>
          </w:tcPr>
          <w:p w:rsidR="000359E1" w:rsidRPr="00716267" w:rsidRDefault="000359E1" w:rsidP="002D1AEB">
            <w:pPr>
              <w:pStyle w:val="a3"/>
              <w:kinsoku w:val="0"/>
              <w:overflowPunct w:val="0"/>
              <w:ind w:left="0" w:right="442"/>
              <w:rPr>
                <w:sz w:val="18"/>
              </w:rPr>
            </w:pPr>
            <w:r w:rsidRPr="00716267">
              <w:rPr>
                <w:sz w:val="18"/>
              </w:rPr>
              <w:t>Computer Cartography</w:t>
            </w:r>
          </w:p>
          <w:p w:rsidR="000359E1" w:rsidRPr="00716267" w:rsidRDefault="000359E1" w:rsidP="002D1AEB">
            <w:pPr>
              <w:pStyle w:val="a3"/>
              <w:kinsoku w:val="0"/>
              <w:overflowPunct w:val="0"/>
              <w:ind w:left="0" w:right="442"/>
              <w:rPr>
                <w:sz w:val="18"/>
              </w:rPr>
            </w:pPr>
            <w:r w:rsidRPr="00716267">
              <w:rPr>
                <w:sz w:val="18"/>
              </w:rPr>
              <w:t>GIS 3D Visualization</w:t>
            </w:r>
          </w:p>
          <w:p w:rsidR="000359E1" w:rsidRPr="00716267" w:rsidRDefault="000359E1" w:rsidP="002D1AEB">
            <w:pPr>
              <w:pStyle w:val="a3"/>
              <w:kinsoku w:val="0"/>
              <w:overflowPunct w:val="0"/>
              <w:ind w:left="0" w:right="442"/>
              <w:rPr>
                <w:sz w:val="18"/>
              </w:rPr>
            </w:pPr>
            <w:r w:rsidRPr="00716267">
              <w:rPr>
                <w:sz w:val="18"/>
              </w:rPr>
              <w:t>Geospatial Analytics</w:t>
            </w:r>
          </w:p>
          <w:p w:rsidR="000359E1" w:rsidRPr="007F298F" w:rsidRDefault="000359E1" w:rsidP="002D1AEB">
            <w:pPr>
              <w:pStyle w:val="a3"/>
              <w:kinsoku w:val="0"/>
              <w:overflowPunct w:val="0"/>
              <w:ind w:left="0" w:right="442"/>
              <w:rPr>
                <w:sz w:val="18"/>
              </w:rPr>
            </w:pPr>
            <w:r w:rsidRPr="00716267">
              <w:rPr>
                <w:sz w:val="18"/>
              </w:rPr>
              <w:t>Spatial Quantitative Analysis</w:t>
            </w:r>
          </w:p>
        </w:tc>
      </w:tr>
    </w:tbl>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p>
    <w:p w:rsidR="000359E1" w:rsidRPr="00BF53D7" w:rsidRDefault="000359E1" w:rsidP="000359E1">
      <w:pPr>
        <w:pStyle w:val="a3"/>
        <w:kinsoku w:val="0"/>
        <w:overflowPunct w:val="0"/>
        <w:spacing w:line="360" w:lineRule="auto"/>
        <w:ind w:left="0" w:right="441"/>
        <w:rPr>
          <w:rStyle w:val="a5"/>
          <w:color w:val="auto"/>
        </w:rPr>
      </w:pPr>
      <w:r w:rsidRPr="00223B79">
        <w:rPr>
          <w:rStyle w:val="a5"/>
          <w:color w:val="auto"/>
        </w:rPr>
        <w:t>Information Systems Management</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Information systems management is inherently interdisciplinary, requiring aspects of computer science, economics and management. It develops students' abilities to conceptualize and manage the design and implementation of high-quality information systems (IS) used in supporting administrative operations, decision-making, and overall strategic initiatives. Graduates may qualify for positions such as IT manager, human resource manager or marketing manager.</w:t>
      </w:r>
    </w:p>
    <w:p w:rsidR="000359E1" w:rsidRPr="00223B79" w:rsidRDefault="000359E1" w:rsidP="000359E1">
      <w:pPr>
        <w:pStyle w:val="a3"/>
        <w:kinsoku w:val="0"/>
        <w:overflowPunct w:val="0"/>
        <w:spacing w:line="360" w:lineRule="auto"/>
        <w:ind w:left="0" w:right="441"/>
      </w:pPr>
    </w:p>
    <w:p w:rsidR="000359E1" w:rsidRPr="00A25330" w:rsidRDefault="000359E1" w:rsidP="000359E1">
      <w:pPr>
        <w:pStyle w:val="a3"/>
        <w:kinsoku w:val="0"/>
        <w:overflowPunct w:val="0"/>
        <w:spacing w:line="360" w:lineRule="auto"/>
        <w:ind w:left="0" w:right="441"/>
      </w:pPr>
      <w:r>
        <w:t xml:space="preserve">Currently, over a hundred colleges and universities in China offer the program at a baccalaureate level. The curriculum covers fundamentals in information technology, human resources and project management, as listed in Table </w:t>
      </w:r>
      <w:r>
        <w:rPr>
          <w:rFonts w:hint="eastAsia"/>
        </w:rPr>
        <w:t>8</w:t>
      </w:r>
      <w:r>
        <w:t>.</w:t>
      </w:r>
    </w:p>
    <w:p w:rsidR="000359E1" w:rsidRDefault="000359E1" w:rsidP="000359E1">
      <w:pPr>
        <w:pStyle w:val="a3"/>
        <w:kinsoku w:val="0"/>
        <w:overflowPunct w:val="0"/>
        <w:spacing w:line="360" w:lineRule="auto"/>
        <w:ind w:left="0" w:right="441"/>
      </w:pPr>
    </w:p>
    <w:p w:rsidR="000359E1" w:rsidRPr="005601D0" w:rsidRDefault="000359E1" w:rsidP="000359E1">
      <w:pPr>
        <w:pStyle w:val="a3"/>
        <w:kinsoku w:val="0"/>
        <w:overflowPunct w:val="0"/>
        <w:spacing w:line="360" w:lineRule="auto"/>
        <w:ind w:left="0" w:right="441"/>
        <w:jc w:val="center"/>
      </w:pPr>
      <w:r w:rsidRPr="005601D0">
        <w:t xml:space="preserve">Table </w:t>
      </w:r>
      <w:r>
        <w:rPr>
          <w:rFonts w:hint="eastAsia"/>
        </w:rPr>
        <w:t>8</w:t>
      </w:r>
      <w:r w:rsidRPr="005601D0">
        <w:t xml:space="preserve">: Curriculum of Information Systems </w:t>
      </w:r>
      <w:r w:rsidRPr="0094430A">
        <w:t>Management (excerpt)</w:t>
      </w:r>
    </w:p>
    <w:tbl>
      <w:tblPr>
        <w:tblW w:w="0" w:type="auto"/>
        <w:tblLook w:val="04A0" w:firstRow="1" w:lastRow="0" w:firstColumn="1" w:lastColumn="0" w:noHBand="0" w:noVBand="1"/>
      </w:tblPr>
      <w:tblGrid>
        <w:gridCol w:w="4699"/>
        <w:gridCol w:w="4697"/>
      </w:tblGrid>
      <w:tr w:rsidR="000359E1" w:rsidRPr="007F298F" w:rsidTr="002D1AEB">
        <w:tc>
          <w:tcPr>
            <w:tcW w:w="4699"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Category</w:t>
            </w:r>
          </w:p>
        </w:tc>
        <w:tc>
          <w:tcPr>
            <w:tcW w:w="4697" w:type="dxa"/>
            <w:tcBorders>
              <w:top w:val="single" w:sz="4" w:space="0" w:color="7F7F7F" w:themeColor="text1" w:themeTint="80"/>
            </w:tcBorders>
            <w:shd w:val="clear" w:color="auto" w:fill="D9D9D9" w:themeFill="background1" w:themeFillShade="D9"/>
          </w:tcPr>
          <w:p w:rsidR="000359E1" w:rsidRPr="007F298F" w:rsidRDefault="000359E1" w:rsidP="002D1AEB">
            <w:pPr>
              <w:pStyle w:val="a3"/>
              <w:kinsoku w:val="0"/>
              <w:overflowPunct w:val="0"/>
              <w:spacing w:line="360" w:lineRule="auto"/>
              <w:ind w:left="0" w:right="441"/>
              <w:rPr>
                <w:sz w:val="18"/>
              </w:rPr>
            </w:pPr>
            <w:r w:rsidRPr="007F298F">
              <w:rPr>
                <w:sz w:val="18"/>
              </w:rPr>
              <w:t>Courses</w:t>
            </w:r>
          </w:p>
        </w:tc>
      </w:tr>
      <w:tr w:rsidR="000359E1" w:rsidRPr="007F298F" w:rsidTr="002D1AEB">
        <w:tc>
          <w:tcPr>
            <w:tcW w:w="4699" w:type="dxa"/>
            <w:tcBorders>
              <w:bottom w:val="single" w:sz="4"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t>Core Requisites</w:t>
            </w:r>
          </w:p>
        </w:tc>
        <w:tc>
          <w:tcPr>
            <w:tcW w:w="4697" w:type="dxa"/>
            <w:tcBorders>
              <w:left w:val="single" w:sz="2" w:space="0" w:color="auto"/>
              <w:bottom w:val="single" w:sz="4" w:space="0" w:color="auto"/>
            </w:tcBorders>
          </w:tcPr>
          <w:p w:rsidR="000359E1" w:rsidRPr="00716267" w:rsidRDefault="000359E1" w:rsidP="002D1AEB">
            <w:pPr>
              <w:pStyle w:val="a3"/>
              <w:kinsoku w:val="0"/>
              <w:overflowPunct w:val="0"/>
              <w:ind w:left="0" w:right="442"/>
              <w:rPr>
                <w:sz w:val="18"/>
              </w:rPr>
            </w:pPr>
            <w:r w:rsidRPr="00716267">
              <w:rPr>
                <w:sz w:val="18"/>
              </w:rPr>
              <w:t>Principle of Management</w:t>
            </w:r>
          </w:p>
          <w:p w:rsidR="000359E1" w:rsidRPr="00716267" w:rsidRDefault="000359E1" w:rsidP="002D1AEB">
            <w:pPr>
              <w:pStyle w:val="a3"/>
              <w:kinsoku w:val="0"/>
              <w:overflowPunct w:val="0"/>
              <w:ind w:left="0" w:right="442"/>
              <w:rPr>
                <w:sz w:val="18"/>
              </w:rPr>
            </w:pPr>
            <w:r w:rsidRPr="00716267">
              <w:rPr>
                <w:sz w:val="18"/>
              </w:rPr>
              <w:t>Advanced Programming Language</w:t>
            </w:r>
          </w:p>
          <w:p w:rsidR="000359E1" w:rsidRPr="00716267" w:rsidRDefault="000359E1" w:rsidP="002D1AEB">
            <w:pPr>
              <w:pStyle w:val="a3"/>
              <w:kinsoku w:val="0"/>
              <w:overflowPunct w:val="0"/>
              <w:ind w:left="0" w:right="442"/>
              <w:rPr>
                <w:sz w:val="18"/>
              </w:rPr>
            </w:pPr>
            <w:r w:rsidRPr="00716267">
              <w:rPr>
                <w:sz w:val="18"/>
              </w:rPr>
              <w:t>Data Structure</w:t>
            </w:r>
          </w:p>
          <w:p w:rsidR="000359E1" w:rsidRPr="00716267" w:rsidRDefault="000359E1" w:rsidP="002D1AEB">
            <w:pPr>
              <w:pStyle w:val="a3"/>
              <w:kinsoku w:val="0"/>
              <w:overflowPunct w:val="0"/>
              <w:ind w:left="0" w:right="442"/>
              <w:rPr>
                <w:sz w:val="18"/>
              </w:rPr>
            </w:pPr>
            <w:r w:rsidRPr="00716267">
              <w:rPr>
                <w:sz w:val="18"/>
              </w:rPr>
              <w:t>Database Technology</w:t>
            </w:r>
          </w:p>
          <w:p w:rsidR="000359E1" w:rsidRPr="00716267" w:rsidRDefault="000359E1" w:rsidP="002D1AEB">
            <w:pPr>
              <w:pStyle w:val="a3"/>
              <w:kinsoku w:val="0"/>
              <w:overflowPunct w:val="0"/>
              <w:ind w:left="0" w:right="442"/>
              <w:rPr>
                <w:sz w:val="18"/>
              </w:rPr>
            </w:pPr>
            <w:r w:rsidRPr="00716267">
              <w:rPr>
                <w:sz w:val="18"/>
              </w:rPr>
              <w:t>Operation Analysis</w:t>
            </w:r>
          </w:p>
          <w:p w:rsidR="000359E1" w:rsidRPr="00716267" w:rsidRDefault="000359E1" w:rsidP="002D1AEB">
            <w:pPr>
              <w:pStyle w:val="a3"/>
              <w:kinsoku w:val="0"/>
              <w:overflowPunct w:val="0"/>
              <w:ind w:left="0" w:right="442"/>
              <w:rPr>
                <w:sz w:val="18"/>
              </w:rPr>
            </w:pPr>
            <w:r w:rsidRPr="00716267">
              <w:rPr>
                <w:sz w:val="18"/>
              </w:rPr>
              <w:t>IS Analysis &amp; Design</w:t>
            </w:r>
          </w:p>
          <w:p w:rsidR="000359E1" w:rsidRPr="00716267" w:rsidRDefault="000359E1" w:rsidP="002D1AEB">
            <w:pPr>
              <w:pStyle w:val="a3"/>
              <w:kinsoku w:val="0"/>
              <w:overflowPunct w:val="0"/>
              <w:ind w:left="0" w:right="442"/>
              <w:rPr>
                <w:sz w:val="18"/>
              </w:rPr>
            </w:pPr>
            <w:r w:rsidRPr="00716267">
              <w:rPr>
                <w:sz w:val="18"/>
              </w:rPr>
              <w:t>Mathematical Modeling</w:t>
            </w:r>
          </w:p>
          <w:p w:rsidR="000359E1" w:rsidRPr="007F298F" w:rsidRDefault="000359E1" w:rsidP="002D1AEB">
            <w:pPr>
              <w:pStyle w:val="a3"/>
              <w:kinsoku w:val="0"/>
              <w:overflowPunct w:val="0"/>
              <w:ind w:left="0" w:right="442"/>
              <w:rPr>
                <w:sz w:val="18"/>
              </w:rPr>
            </w:pPr>
            <w:r w:rsidRPr="00716267">
              <w:rPr>
                <w:sz w:val="18"/>
              </w:rPr>
              <w:lastRenderedPageBreak/>
              <w:t>E-commerce</w:t>
            </w:r>
          </w:p>
        </w:tc>
      </w:tr>
      <w:tr w:rsidR="000359E1" w:rsidRPr="007F298F" w:rsidTr="002D1AEB">
        <w:tc>
          <w:tcPr>
            <w:tcW w:w="4699" w:type="dxa"/>
            <w:tcBorders>
              <w:top w:val="single" w:sz="4" w:space="0" w:color="auto"/>
              <w:bottom w:val="single" w:sz="8" w:space="0" w:color="auto"/>
              <w:right w:val="single" w:sz="2" w:space="0" w:color="auto"/>
            </w:tcBorders>
            <w:vAlign w:val="center"/>
          </w:tcPr>
          <w:p w:rsidR="000359E1" w:rsidRPr="007F298F" w:rsidRDefault="000359E1" w:rsidP="002D1AEB">
            <w:pPr>
              <w:pStyle w:val="a3"/>
              <w:kinsoku w:val="0"/>
              <w:overflowPunct w:val="0"/>
              <w:spacing w:line="360" w:lineRule="auto"/>
              <w:ind w:left="0" w:right="441"/>
              <w:jc w:val="both"/>
              <w:rPr>
                <w:b/>
                <w:sz w:val="18"/>
              </w:rPr>
            </w:pPr>
            <w:r w:rsidRPr="007F298F">
              <w:rPr>
                <w:b/>
                <w:sz w:val="18"/>
              </w:rPr>
              <w:lastRenderedPageBreak/>
              <w:t>Program Electives</w:t>
            </w:r>
          </w:p>
        </w:tc>
        <w:tc>
          <w:tcPr>
            <w:tcW w:w="4697" w:type="dxa"/>
            <w:tcBorders>
              <w:top w:val="single" w:sz="4" w:space="0" w:color="auto"/>
              <w:left w:val="single" w:sz="2" w:space="0" w:color="auto"/>
              <w:bottom w:val="single" w:sz="8" w:space="0" w:color="auto"/>
            </w:tcBorders>
          </w:tcPr>
          <w:p w:rsidR="000359E1" w:rsidRPr="00716267" w:rsidRDefault="000359E1" w:rsidP="002D1AEB">
            <w:pPr>
              <w:pStyle w:val="a3"/>
              <w:kinsoku w:val="0"/>
              <w:overflowPunct w:val="0"/>
              <w:ind w:left="0" w:right="442"/>
              <w:rPr>
                <w:sz w:val="18"/>
              </w:rPr>
            </w:pPr>
            <w:r w:rsidRPr="00716267">
              <w:rPr>
                <w:sz w:val="18"/>
              </w:rPr>
              <w:t>Information Security Technology</w:t>
            </w:r>
          </w:p>
          <w:p w:rsidR="000359E1" w:rsidRPr="00716267" w:rsidRDefault="000359E1" w:rsidP="002D1AEB">
            <w:pPr>
              <w:pStyle w:val="a3"/>
              <w:kinsoku w:val="0"/>
              <w:overflowPunct w:val="0"/>
              <w:ind w:left="0" w:right="442"/>
              <w:rPr>
                <w:sz w:val="18"/>
              </w:rPr>
            </w:pPr>
            <w:r w:rsidRPr="00716267">
              <w:rPr>
                <w:sz w:val="18"/>
              </w:rPr>
              <w:t>Multimedia Technology</w:t>
            </w:r>
          </w:p>
          <w:p w:rsidR="000359E1" w:rsidRPr="00716267" w:rsidRDefault="000359E1" w:rsidP="002D1AEB">
            <w:pPr>
              <w:pStyle w:val="a3"/>
              <w:kinsoku w:val="0"/>
              <w:overflowPunct w:val="0"/>
              <w:ind w:left="0" w:right="442"/>
              <w:rPr>
                <w:sz w:val="18"/>
              </w:rPr>
            </w:pPr>
            <w:r w:rsidRPr="00716267">
              <w:rPr>
                <w:sz w:val="18"/>
              </w:rPr>
              <w:t>Economic Predication &amp; Decision</w:t>
            </w:r>
          </w:p>
          <w:p w:rsidR="000359E1" w:rsidRPr="007F298F" w:rsidRDefault="000359E1" w:rsidP="002D1AEB">
            <w:pPr>
              <w:pStyle w:val="a3"/>
              <w:kinsoku w:val="0"/>
              <w:overflowPunct w:val="0"/>
              <w:ind w:left="0" w:right="442"/>
              <w:rPr>
                <w:sz w:val="18"/>
              </w:rPr>
            </w:pPr>
            <w:r w:rsidRPr="00716267">
              <w:rPr>
                <w:sz w:val="18"/>
              </w:rPr>
              <w:t>Enterprise Resource Planning</w:t>
            </w:r>
          </w:p>
        </w:tc>
      </w:tr>
    </w:tbl>
    <w:p w:rsidR="000359E1" w:rsidRPr="004A2FC8" w:rsidRDefault="000359E1" w:rsidP="000359E1">
      <w:pPr>
        <w:pStyle w:val="a3"/>
        <w:kinsoku w:val="0"/>
        <w:overflowPunct w:val="0"/>
        <w:spacing w:line="360" w:lineRule="auto"/>
        <w:ind w:left="0" w:right="441"/>
      </w:pPr>
    </w:p>
    <w:p w:rsidR="000359E1" w:rsidRPr="004A2FC8" w:rsidRDefault="000359E1" w:rsidP="000359E1">
      <w:pPr>
        <w:pStyle w:val="a3"/>
        <w:kinsoku w:val="0"/>
        <w:overflowPunct w:val="0"/>
        <w:spacing w:line="360" w:lineRule="auto"/>
        <w:ind w:left="0" w:right="441"/>
      </w:pPr>
    </w:p>
    <w:p w:rsidR="000359E1" w:rsidRPr="004A2FC8" w:rsidRDefault="000359E1" w:rsidP="000359E1">
      <w:pPr>
        <w:pStyle w:val="a3"/>
        <w:kinsoku w:val="0"/>
        <w:overflowPunct w:val="0"/>
        <w:spacing w:line="360" w:lineRule="auto"/>
        <w:ind w:left="0" w:right="441"/>
      </w:pPr>
    </w:p>
    <w:p w:rsidR="000359E1" w:rsidRPr="00BF53D7" w:rsidRDefault="000359E1" w:rsidP="000359E1">
      <w:pPr>
        <w:pStyle w:val="1"/>
        <w:spacing w:line="360" w:lineRule="auto"/>
        <w:ind w:left="0"/>
      </w:pPr>
      <w:r w:rsidRPr="00223B79">
        <w:t>Conclusion</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With China emerging as one of the most dynamic information technology markets in the world, IT education has become a high priority area for the Chinese government. Furthermore, IT programs in the higher education sectors have experienced remarkable growth in recent decades with different emphases and career objectives.</w:t>
      </w:r>
    </w:p>
    <w:p w:rsidR="000359E1" w:rsidRPr="00223B79"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In this article, we introduced the progress, objectives and curricula of eight IT-related programs at the baccalaureate level. They include network engineering, information security, internet of things engineering, digital media technique, health informatics, bioinformatics, geographic information science and information system management. </w:t>
      </w:r>
    </w:p>
    <w:p w:rsidR="000359E1"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It </w:t>
      </w:r>
      <w:r>
        <w:rPr>
          <w:rFonts w:hint="eastAsia"/>
        </w:rPr>
        <w:t>is</w:t>
      </w:r>
      <w:r w:rsidRPr="00D8733C">
        <w:t xml:space="preserve"> too early to know em</w:t>
      </w:r>
      <w:r>
        <w:t xml:space="preserve">ployment results </w:t>
      </w:r>
      <w:r>
        <w:rPr>
          <w:rFonts w:hint="eastAsia"/>
        </w:rPr>
        <w:t>since a</w:t>
      </w:r>
      <w:r>
        <w:t>ll these programs were recently updated or newly established by the Ministry of Education in China</w:t>
      </w:r>
      <w:r>
        <w:rPr>
          <w:rFonts w:hint="eastAsia"/>
        </w:rPr>
        <w:t xml:space="preserve">. </w:t>
      </w:r>
      <w:r w:rsidRPr="00D8733C">
        <w:t>However,</w:t>
      </w:r>
      <w:r>
        <w:t xml:space="preserve"> the purpose to prepare strong students for the job market</w:t>
      </w:r>
      <w:r>
        <w:rPr>
          <w:rFonts w:hint="eastAsia"/>
        </w:rPr>
        <w:t xml:space="preserve"> </w:t>
      </w:r>
      <w:r w:rsidRPr="00D8733C">
        <w:t xml:space="preserve">has </w:t>
      </w:r>
      <w:r>
        <w:rPr>
          <w:rFonts w:hint="eastAsia"/>
        </w:rPr>
        <w:t xml:space="preserve">been obviously </w:t>
      </w:r>
      <w:r>
        <w:t>achieved</w:t>
      </w:r>
      <w:r w:rsidRPr="00D8733C">
        <w:t xml:space="preserve">. </w:t>
      </w:r>
      <w:r w:rsidRPr="00705D56">
        <w:t xml:space="preserve">In the </w:t>
      </w:r>
      <w:r w:rsidRPr="00705D56">
        <w:rPr>
          <w:rFonts w:hint="eastAsia"/>
        </w:rPr>
        <w:t>2014 Bluebook</w:t>
      </w:r>
      <w:r w:rsidRPr="00705D56">
        <w:t xml:space="preserve"> by </w:t>
      </w:r>
      <w:proofErr w:type="spellStart"/>
      <w:r w:rsidRPr="00705D56">
        <w:t>MyCOS</w:t>
      </w:r>
      <w:proofErr w:type="spellEnd"/>
      <w:r w:rsidRPr="00705D56">
        <w:t xml:space="preserve"> </w:t>
      </w:r>
      <w:r w:rsidRPr="00080DAF">
        <w:fldChar w:fldCharType="begin"/>
      </w:r>
      <w:r w:rsidRPr="00080DAF">
        <w:instrText xml:space="preserve"> </w:instrText>
      </w:r>
      <w:r w:rsidRPr="00080DAF">
        <w:rPr>
          <w:rFonts w:hint="eastAsia"/>
        </w:rPr>
        <w:instrText>REF _Ref392972332 \r \h</w:instrText>
      </w:r>
      <w:r w:rsidRPr="00080DAF">
        <w:instrText xml:space="preserve">  \* MERGEFORMAT </w:instrText>
      </w:r>
      <w:r w:rsidRPr="00080DAF">
        <w:fldChar w:fldCharType="separate"/>
      </w:r>
      <w:r w:rsidRPr="00080DAF">
        <w:t>[15]</w:t>
      </w:r>
      <w:r w:rsidRPr="00080DAF">
        <w:fldChar w:fldCharType="end"/>
      </w:r>
      <w:r w:rsidRPr="00080DAF">
        <w:rPr>
          <w:rFonts w:hint="eastAsia"/>
        </w:rPr>
        <w:t xml:space="preserve"> </w:t>
      </w:r>
      <w:r w:rsidRPr="00080DAF">
        <w:t>,</w:t>
      </w:r>
      <w:r w:rsidRPr="00080DAF">
        <w:rPr>
          <w:rFonts w:hint="eastAsia"/>
        </w:rPr>
        <w:t xml:space="preserve"> the average employment rate in </w:t>
      </w:r>
      <w:r w:rsidRPr="00080DAF">
        <w:t>six months</w:t>
      </w:r>
      <w:r w:rsidRPr="00705D56">
        <w:rPr>
          <w:rFonts w:hint="eastAsia"/>
        </w:rPr>
        <w:t xml:space="preserve"> after graduation is </w:t>
      </w:r>
      <w:r w:rsidRPr="00080DAF">
        <w:t>91.8%</w:t>
      </w:r>
      <w:r w:rsidRPr="00705D56">
        <w:rPr>
          <w:rFonts w:hint="eastAsia"/>
        </w:rPr>
        <w:t xml:space="preserve"> in 2013</w:t>
      </w:r>
      <w:r w:rsidRPr="00705D56">
        <w:t xml:space="preserve"> ( </w:t>
      </w:r>
      <w:r w:rsidRPr="00080DAF">
        <w:t>91.5%</w:t>
      </w:r>
      <w:r w:rsidRPr="00705D56">
        <w:rPr>
          <w:rFonts w:hint="eastAsia"/>
        </w:rPr>
        <w:t xml:space="preserve"> in 2012 and </w:t>
      </w:r>
      <w:r w:rsidRPr="00705D56">
        <w:t>90.8%</w:t>
      </w:r>
      <w:r w:rsidRPr="00705D56">
        <w:rPr>
          <w:rFonts w:hint="eastAsia"/>
        </w:rPr>
        <w:t xml:space="preserve"> in 2011</w:t>
      </w:r>
      <w:r>
        <w:rPr>
          <w:rFonts w:hint="eastAsia"/>
        </w:rPr>
        <w:t>)</w:t>
      </w:r>
      <w:r w:rsidRPr="00705D56">
        <w:rPr>
          <w:rFonts w:hint="eastAsia"/>
        </w:rPr>
        <w:t xml:space="preserve">. </w:t>
      </w:r>
      <w:r>
        <w:rPr>
          <w:rFonts w:hint="eastAsia"/>
        </w:rPr>
        <w:t xml:space="preserve">The top </w:t>
      </w:r>
      <w:r>
        <w:t>five</w:t>
      </w:r>
      <w:r>
        <w:rPr>
          <w:rFonts w:hint="eastAsia"/>
        </w:rPr>
        <w:t xml:space="preserve"> </w:t>
      </w:r>
      <w:r>
        <w:t>specialties</w:t>
      </w:r>
      <w:r>
        <w:rPr>
          <w:rFonts w:hint="eastAsia"/>
        </w:rPr>
        <w:t xml:space="preserve"> are: </w:t>
      </w:r>
    </w:p>
    <w:p w:rsidR="000359E1" w:rsidRDefault="000359E1" w:rsidP="000359E1">
      <w:pPr>
        <w:pStyle w:val="a3"/>
        <w:numPr>
          <w:ilvl w:val="0"/>
          <w:numId w:val="2"/>
        </w:numPr>
        <w:kinsoku w:val="0"/>
        <w:overflowPunct w:val="0"/>
        <w:spacing w:line="360" w:lineRule="auto"/>
        <w:ind w:right="441"/>
      </w:pPr>
      <w:r w:rsidRPr="00705D56">
        <w:t>Architecture (98.3%)</w:t>
      </w:r>
    </w:p>
    <w:p w:rsidR="000359E1" w:rsidRDefault="000359E1" w:rsidP="000359E1">
      <w:pPr>
        <w:pStyle w:val="a3"/>
        <w:numPr>
          <w:ilvl w:val="0"/>
          <w:numId w:val="2"/>
        </w:numPr>
        <w:kinsoku w:val="0"/>
        <w:overflowPunct w:val="0"/>
        <w:spacing w:line="360" w:lineRule="auto"/>
        <w:ind w:right="441"/>
      </w:pPr>
      <w:r>
        <w:rPr>
          <w:rFonts w:hint="eastAsia"/>
        </w:rPr>
        <w:t>N</w:t>
      </w:r>
      <w:r w:rsidRPr="00CB531A">
        <w:t>ursing (98.3%)</w:t>
      </w:r>
    </w:p>
    <w:p w:rsidR="000359E1" w:rsidRDefault="000359E1" w:rsidP="000359E1">
      <w:pPr>
        <w:pStyle w:val="a3"/>
        <w:numPr>
          <w:ilvl w:val="0"/>
          <w:numId w:val="2"/>
        </w:numPr>
        <w:kinsoku w:val="0"/>
        <w:overflowPunct w:val="0"/>
        <w:spacing w:line="360" w:lineRule="auto"/>
        <w:ind w:right="441"/>
      </w:pPr>
      <w:r>
        <w:rPr>
          <w:rFonts w:hint="eastAsia"/>
        </w:rPr>
        <w:t>E</w:t>
      </w:r>
      <w:r w:rsidRPr="00CB531A">
        <w:t>ngineering (95.3%)</w:t>
      </w:r>
    </w:p>
    <w:p w:rsidR="000359E1" w:rsidRDefault="000359E1" w:rsidP="000359E1">
      <w:pPr>
        <w:pStyle w:val="a3"/>
        <w:numPr>
          <w:ilvl w:val="0"/>
          <w:numId w:val="2"/>
        </w:numPr>
        <w:kinsoku w:val="0"/>
        <w:overflowPunct w:val="0"/>
        <w:spacing w:line="360" w:lineRule="auto"/>
        <w:ind w:right="441"/>
      </w:pPr>
      <w:r>
        <w:rPr>
          <w:rFonts w:hint="eastAsia"/>
        </w:rPr>
        <w:t>I</w:t>
      </w:r>
      <w:r w:rsidRPr="00CB531A">
        <w:t xml:space="preserve">nformation </w:t>
      </w:r>
      <w:r>
        <w:rPr>
          <w:rFonts w:hint="eastAsia"/>
        </w:rPr>
        <w:t>M</w:t>
      </w:r>
      <w:r w:rsidRPr="00CB531A">
        <w:t xml:space="preserve">anagement and </w:t>
      </w:r>
      <w:r>
        <w:rPr>
          <w:rFonts w:hint="eastAsia"/>
        </w:rPr>
        <w:t>I</w:t>
      </w:r>
      <w:r w:rsidRPr="00CB531A">
        <w:t xml:space="preserve">nformation </w:t>
      </w:r>
      <w:r>
        <w:rPr>
          <w:rFonts w:hint="eastAsia"/>
        </w:rPr>
        <w:t>S</w:t>
      </w:r>
      <w:r w:rsidRPr="00CB531A">
        <w:t>ystem (94.9%)</w:t>
      </w:r>
    </w:p>
    <w:p w:rsidR="000359E1" w:rsidRDefault="000359E1" w:rsidP="000359E1">
      <w:pPr>
        <w:pStyle w:val="a3"/>
        <w:numPr>
          <w:ilvl w:val="0"/>
          <w:numId w:val="2"/>
        </w:numPr>
        <w:kinsoku w:val="0"/>
        <w:overflowPunct w:val="0"/>
        <w:spacing w:line="360" w:lineRule="auto"/>
        <w:ind w:right="441"/>
      </w:pPr>
      <w:r>
        <w:rPr>
          <w:rFonts w:hint="eastAsia"/>
        </w:rPr>
        <w:t>E</w:t>
      </w:r>
      <w:r w:rsidRPr="00080DAF">
        <w:t>-commerce (94.9%)</w:t>
      </w:r>
      <w:r w:rsidRPr="00CB531A">
        <w:t xml:space="preserve"> </w:t>
      </w:r>
    </w:p>
    <w:p w:rsidR="000359E1" w:rsidRDefault="000359E1" w:rsidP="000359E1">
      <w:pPr>
        <w:pStyle w:val="a3"/>
        <w:kinsoku w:val="0"/>
        <w:overflowPunct w:val="0"/>
        <w:spacing w:line="360" w:lineRule="auto"/>
        <w:ind w:left="0" w:right="441"/>
      </w:pPr>
    </w:p>
    <w:p w:rsidR="000359E1" w:rsidRPr="00D8733C" w:rsidRDefault="000359E1" w:rsidP="000359E1">
      <w:pPr>
        <w:pStyle w:val="a3"/>
        <w:kinsoku w:val="0"/>
        <w:overflowPunct w:val="0"/>
        <w:spacing w:line="360" w:lineRule="auto"/>
        <w:ind w:left="0" w:right="441"/>
      </w:pPr>
      <w:r>
        <w:rPr>
          <w:rFonts w:hint="eastAsia"/>
        </w:rPr>
        <w:t>The new programs</w:t>
      </w:r>
      <w:r w:rsidRPr="002F2137">
        <w:t xml:space="preserve"> </w:t>
      </w:r>
      <w:r>
        <w:t>are working</w:t>
      </w:r>
      <w:r>
        <w:rPr>
          <w:rFonts w:hint="eastAsia"/>
        </w:rPr>
        <w:t xml:space="preserve"> well</w:t>
      </w:r>
      <w:r w:rsidRPr="002F2137">
        <w:t xml:space="preserve"> because </w:t>
      </w:r>
      <w:r>
        <w:rPr>
          <w:rFonts w:hint="eastAsia"/>
        </w:rPr>
        <w:t xml:space="preserve">more well-trained IT </w:t>
      </w:r>
      <w:r w:rsidRPr="002F2137">
        <w:t>st</w:t>
      </w:r>
      <w:r>
        <w:t>udents are now obtaining jobs; previously, they had difficulty in obtaining</w:t>
      </w:r>
      <w:r w:rsidRPr="002F2137">
        <w:t xml:space="preserve"> </w:t>
      </w:r>
      <w:r>
        <w:rPr>
          <w:rFonts w:hint="eastAsia"/>
        </w:rPr>
        <w:t xml:space="preserve">special </w:t>
      </w:r>
      <w:r w:rsidRPr="002F2137">
        <w:t xml:space="preserve">jobs </w:t>
      </w:r>
      <w:r>
        <w:t>commensurate with their education. We consider this a great success.</w:t>
      </w:r>
    </w:p>
    <w:p w:rsidR="000359E1" w:rsidRPr="004212E3" w:rsidRDefault="000359E1" w:rsidP="000359E1">
      <w:pPr>
        <w:pStyle w:val="a3"/>
        <w:kinsoku w:val="0"/>
        <w:overflowPunct w:val="0"/>
        <w:spacing w:line="360" w:lineRule="auto"/>
        <w:ind w:left="0" w:right="441"/>
      </w:pPr>
    </w:p>
    <w:p w:rsidR="000359E1" w:rsidRDefault="000359E1" w:rsidP="000359E1">
      <w:pPr>
        <w:pStyle w:val="a3"/>
        <w:kinsoku w:val="0"/>
        <w:overflowPunct w:val="0"/>
        <w:spacing w:line="360" w:lineRule="auto"/>
        <w:ind w:left="0" w:right="441"/>
      </w:pPr>
      <w:r>
        <w:t xml:space="preserve">Despite all this progress and despite China's need for IT talents to transform its economy, IT undergraduate education still requires further improvement. For example, to solve the problem of low employment rates, universities and IT industries need to collaborate better with on-campus coursework and work experience programs such as internships, part-time jobs, or employer mentorship programs. In this way, higher education institutions can take a further step to narrow the gap that still exists between educational attainment and job requirements. Notwithstanding, we believe that China is well on its way to produce competent and competitive </w:t>
      </w:r>
      <w:r>
        <w:lastRenderedPageBreak/>
        <w:t>graduates to fulfill the growing and expected expansion of information technology nationally and globally.</w:t>
      </w:r>
    </w:p>
    <w:p w:rsidR="000359E1" w:rsidRDefault="000359E1" w:rsidP="000359E1">
      <w:pPr>
        <w:kinsoku w:val="0"/>
        <w:overflowPunct w:val="0"/>
        <w:spacing w:line="360" w:lineRule="auto"/>
        <w:rPr>
          <w:sz w:val="20"/>
          <w:szCs w:val="20"/>
        </w:rPr>
      </w:pPr>
    </w:p>
    <w:p w:rsidR="000359E1" w:rsidRDefault="000359E1" w:rsidP="000359E1">
      <w:pPr>
        <w:kinsoku w:val="0"/>
        <w:overflowPunct w:val="0"/>
        <w:spacing w:line="360" w:lineRule="auto"/>
        <w:rPr>
          <w:sz w:val="28"/>
          <w:szCs w:val="28"/>
        </w:rPr>
      </w:pPr>
    </w:p>
    <w:p w:rsidR="000359E1" w:rsidRDefault="000359E1" w:rsidP="000359E1">
      <w:pPr>
        <w:pStyle w:val="1"/>
        <w:kinsoku w:val="0"/>
        <w:overflowPunct w:val="0"/>
        <w:spacing w:line="360" w:lineRule="auto"/>
        <w:ind w:left="0"/>
        <w:rPr>
          <w:b w:val="0"/>
          <w:bCs w:val="0"/>
        </w:rPr>
      </w:pPr>
      <w:bookmarkStart w:id="1" w:name="_References"/>
      <w:bookmarkEnd w:id="1"/>
      <w:r>
        <w:t>References</w:t>
      </w:r>
    </w:p>
    <w:p w:rsidR="000359E1" w:rsidRPr="00194C8E" w:rsidRDefault="000359E1" w:rsidP="000359E1">
      <w:pPr>
        <w:kinsoku w:val="0"/>
        <w:overflowPunct w:val="0"/>
        <w:spacing w:line="360" w:lineRule="auto"/>
        <w:rPr>
          <w:color w:val="FF0000"/>
          <w:sz w:val="20"/>
          <w:szCs w:val="20"/>
        </w:rPr>
      </w:pPr>
    </w:p>
    <w:p w:rsidR="000359E1" w:rsidRPr="0094430A" w:rsidRDefault="000359E1" w:rsidP="000359E1">
      <w:pPr>
        <w:pStyle w:val="a3"/>
        <w:numPr>
          <w:ilvl w:val="0"/>
          <w:numId w:val="1"/>
        </w:numPr>
        <w:kinsoku w:val="0"/>
        <w:overflowPunct w:val="0"/>
        <w:spacing w:line="360" w:lineRule="auto"/>
        <w:ind w:left="360" w:right="119" w:hanging="360"/>
      </w:pPr>
      <w:bookmarkStart w:id="2" w:name="_Ref391672523"/>
      <w:bookmarkStart w:id="3" w:name="_Ref388948805"/>
      <w:proofErr w:type="spellStart"/>
      <w:r w:rsidRPr="0094430A">
        <w:t>BeiHang</w:t>
      </w:r>
      <w:proofErr w:type="spellEnd"/>
      <w:r w:rsidRPr="0094430A">
        <w:t xml:space="preserve"> University. </w:t>
      </w:r>
      <w:hyperlink r:id="rId11" w:history="1">
        <w:r w:rsidRPr="001751F2">
          <w:rPr>
            <w:rStyle w:val="a7"/>
          </w:rPr>
          <w:t>http://ev.buaa.edu.cn/</w:t>
        </w:r>
      </w:hyperlink>
      <w:r w:rsidRPr="0094430A">
        <w:t>. Accessed 2014 May 27.</w:t>
      </w:r>
      <w:bookmarkEnd w:id="2"/>
    </w:p>
    <w:p w:rsidR="000359E1" w:rsidRPr="001618B8" w:rsidRDefault="000359E1" w:rsidP="000359E1">
      <w:pPr>
        <w:pStyle w:val="a3"/>
        <w:numPr>
          <w:ilvl w:val="0"/>
          <w:numId w:val="1"/>
        </w:numPr>
        <w:kinsoku w:val="0"/>
        <w:overflowPunct w:val="0"/>
        <w:spacing w:line="360" w:lineRule="auto"/>
        <w:ind w:left="360" w:right="119" w:hanging="360"/>
      </w:pPr>
      <w:proofErr w:type="spellStart"/>
      <w:proofErr w:type="gramStart"/>
      <w:r>
        <w:t>Cai</w:t>
      </w:r>
      <w:proofErr w:type="spellEnd"/>
      <w:proofErr w:type="gramEnd"/>
      <w:r>
        <w:t>, X.</w:t>
      </w:r>
      <w:r>
        <w:rPr>
          <w:rFonts w:hint="eastAsia"/>
        </w:rPr>
        <w:t>;</w:t>
      </w:r>
      <w:r>
        <w:t xml:space="preserve"> Zhao, Z.</w:t>
      </w:r>
      <w:r>
        <w:rPr>
          <w:rFonts w:hint="eastAsia"/>
        </w:rPr>
        <w:t xml:space="preserve">; </w:t>
      </w:r>
      <w:r>
        <w:t>Xie, D. and Deng</w:t>
      </w:r>
      <w:r>
        <w:rPr>
          <w:rFonts w:hint="eastAsia"/>
        </w:rPr>
        <w:t xml:space="preserve">, </w:t>
      </w:r>
      <w:r>
        <w:t>W. Discussion on knowledge system construction of health informatics (in Chinese). Basic Medical Education, 15(2), 2013.</w:t>
      </w:r>
      <w:bookmarkEnd w:id="3"/>
    </w:p>
    <w:p w:rsidR="000359E1" w:rsidRDefault="000359E1" w:rsidP="000359E1">
      <w:pPr>
        <w:pStyle w:val="a3"/>
        <w:numPr>
          <w:ilvl w:val="0"/>
          <w:numId w:val="1"/>
        </w:numPr>
        <w:kinsoku w:val="0"/>
        <w:overflowPunct w:val="0"/>
        <w:spacing w:line="360" w:lineRule="auto"/>
        <w:ind w:left="360" w:right="119" w:hanging="360"/>
      </w:pPr>
      <w:bookmarkStart w:id="4" w:name="_Ref387662736"/>
      <w:r w:rsidRPr="00AD4E08">
        <w:rPr>
          <w:bCs/>
        </w:rPr>
        <w:t>C</w:t>
      </w:r>
      <w:r w:rsidRPr="00AD4E08">
        <w:t>enter for </w:t>
      </w:r>
      <w:r w:rsidRPr="00AD4E08">
        <w:rPr>
          <w:bCs/>
        </w:rPr>
        <w:t>B</w:t>
      </w:r>
      <w:r w:rsidRPr="00AD4E08">
        <w:t>io</w:t>
      </w:r>
      <w:r w:rsidRPr="00AD4E08">
        <w:rPr>
          <w:bCs/>
        </w:rPr>
        <w:t>i</w:t>
      </w:r>
      <w:r w:rsidRPr="00AD4E08">
        <w:t>nformatics</w:t>
      </w:r>
      <w:r>
        <w:rPr>
          <w:rFonts w:hint="eastAsia"/>
        </w:rPr>
        <w:t xml:space="preserve"> of Peking University. </w:t>
      </w:r>
      <w:hyperlink r:id="rId12" w:history="1">
        <w:bookmarkStart w:id="5" w:name="_Ref388948815"/>
        <w:r w:rsidRPr="005B6504">
          <w:rPr>
            <w:rStyle w:val="a7"/>
          </w:rPr>
          <w:t>http://www.cbi.pku.edu.cn/</w:t>
        </w:r>
        <w:bookmarkEnd w:id="5"/>
      </w:hyperlink>
      <w:r>
        <w:rPr>
          <w:rFonts w:hint="eastAsia"/>
        </w:rPr>
        <w:t>. Accessed 2014 May 27.</w:t>
      </w:r>
    </w:p>
    <w:p w:rsidR="000359E1" w:rsidRDefault="000359E1" w:rsidP="000359E1">
      <w:pPr>
        <w:pStyle w:val="a3"/>
        <w:numPr>
          <w:ilvl w:val="0"/>
          <w:numId w:val="1"/>
        </w:numPr>
        <w:kinsoku w:val="0"/>
        <w:overflowPunct w:val="0"/>
        <w:spacing w:line="360" w:lineRule="auto"/>
        <w:ind w:left="360" w:right="119" w:hanging="360"/>
      </w:pPr>
      <w:r w:rsidRPr="00866E44">
        <w:rPr>
          <w:bCs/>
        </w:rPr>
        <w:t>China's software industry growth quickens</w:t>
      </w:r>
      <w:r>
        <w:rPr>
          <w:rFonts w:hint="eastAsia"/>
          <w:b/>
          <w:bCs/>
        </w:rPr>
        <w:t xml:space="preserve">. </w:t>
      </w:r>
      <w:bookmarkStart w:id="6" w:name="_Ref388948591"/>
      <w:r>
        <w:fldChar w:fldCharType="begin"/>
      </w:r>
      <w:r>
        <w:instrText xml:space="preserve"> HYPERLINK "</w:instrText>
      </w:r>
      <w:r w:rsidRPr="00AD4E08">
        <w:instrText>http://news.xinhuanet.com/english/sci/2013-05/15/c_132384327.htm</w:instrText>
      </w:r>
      <w:r>
        <w:instrText xml:space="preserve">" </w:instrText>
      </w:r>
      <w:r>
        <w:fldChar w:fldCharType="separate"/>
      </w:r>
      <w:r w:rsidRPr="000C6553">
        <w:rPr>
          <w:rStyle w:val="a7"/>
        </w:rPr>
        <w:t>http://news.xinhuanet.com/english/sci/2013-05/15/c_132384327.htm</w:t>
      </w:r>
      <w:bookmarkEnd w:id="6"/>
      <w:r>
        <w:fldChar w:fldCharType="end"/>
      </w:r>
      <w:r>
        <w:rPr>
          <w:rFonts w:hint="eastAsia"/>
        </w:rPr>
        <w:t>. Accessed 2014 May 27.</w:t>
      </w:r>
    </w:p>
    <w:p w:rsidR="000359E1" w:rsidRDefault="000359E1" w:rsidP="000359E1">
      <w:pPr>
        <w:pStyle w:val="a3"/>
        <w:numPr>
          <w:ilvl w:val="0"/>
          <w:numId w:val="1"/>
        </w:numPr>
        <w:kinsoku w:val="0"/>
        <w:overflowPunct w:val="0"/>
        <w:spacing w:line="360" w:lineRule="auto"/>
        <w:ind w:left="360" w:right="102" w:hanging="360"/>
      </w:pPr>
      <w:bookmarkStart w:id="7" w:name="_Ref387662752"/>
      <w:bookmarkEnd w:id="4"/>
      <w:r w:rsidRPr="003D09FF">
        <w:t xml:space="preserve">Guidance Committee of Bioinformatics in </w:t>
      </w:r>
      <w:r>
        <w:t>t</w:t>
      </w:r>
      <w:r w:rsidRPr="003D09FF">
        <w:t>he Ministry of Education. Teaching System and Speci</w:t>
      </w:r>
      <w:r>
        <w:t>fi</w:t>
      </w:r>
      <w:r w:rsidRPr="003D09FF">
        <w:t>cation of</w:t>
      </w:r>
      <w:r>
        <w:t xml:space="preserve"> Bioinformatics in Universities [In Chinese]. Higher Education Press, Beijing, China, 2004.</w:t>
      </w:r>
      <w:bookmarkEnd w:id="7"/>
    </w:p>
    <w:p w:rsidR="000359E1" w:rsidRDefault="000359E1" w:rsidP="000359E1">
      <w:pPr>
        <w:pStyle w:val="a3"/>
        <w:numPr>
          <w:ilvl w:val="0"/>
          <w:numId w:val="1"/>
        </w:numPr>
        <w:kinsoku w:val="0"/>
        <w:overflowPunct w:val="0"/>
        <w:spacing w:line="360" w:lineRule="auto"/>
        <w:ind w:left="360" w:right="102" w:hanging="360"/>
      </w:pPr>
      <w:bookmarkStart w:id="8" w:name="_Ref387662703"/>
      <w:r w:rsidRPr="003D09FF">
        <w:t xml:space="preserve">Guidance Committee of Computer Science and Technology in </w:t>
      </w:r>
      <w:proofErr w:type="gramStart"/>
      <w:r w:rsidRPr="003D09FF">
        <w:t>The</w:t>
      </w:r>
      <w:proofErr w:type="gramEnd"/>
      <w:r w:rsidRPr="003D09FF">
        <w:t xml:space="preserve"> Ministry of Education. Teaching</w:t>
      </w:r>
      <w:r>
        <w:rPr>
          <w:rFonts w:hint="eastAsia"/>
        </w:rPr>
        <w:t xml:space="preserve"> </w:t>
      </w:r>
      <w:r w:rsidRPr="003D09FF">
        <w:t>System and Speci</w:t>
      </w:r>
      <w:r>
        <w:t>fication of Internet of Things Engineering in Universities (Trial Version) [In Chinese]. Higher Education Press, Beijing, China, 2012.</w:t>
      </w:r>
      <w:bookmarkEnd w:id="8"/>
    </w:p>
    <w:p w:rsidR="000359E1" w:rsidRDefault="000359E1" w:rsidP="000359E1">
      <w:pPr>
        <w:pStyle w:val="a3"/>
        <w:numPr>
          <w:ilvl w:val="0"/>
          <w:numId w:val="1"/>
        </w:numPr>
        <w:kinsoku w:val="0"/>
        <w:overflowPunct w:val="0"/>
        <w:spacing w:line="360" w:lineRule="auto"/>
        <w:ind w:left="360" w:right="102" w:hanging="360"/>
      </w:pPr>
      <w:bookmarkStart w:id="9" w:name="_Ref387662662"/>
      <w:r>
        <w:t xml:space="preserve">Guidance Committee of Computer Science and Technology in </w:t>
      </w:r>
      <w:proofErr w:type="gramStart"/>
      <w:r>
        <w:t>The</w:t>
      </w:r>
      <w:proofErr w:type="gramEnd"/>
      <w:r>
        <w:t xml:space="preserve"> Ministry of Education. Teaching System and Specification of Network Engineering in Universities (Trial Version) [In Chinese]. Higher Education Press, Beijing, China, 2012.</w:t>
      </w:r>
      <w:bookmarkEnd w:id="9"/>
    </w:p>
    <w:p w:rsidR="000359E1" w:rsidRDefault="000359E1" w:rsidP="000359E1">
      <w:pPr>
        <w:pStyle w:val="a3"/>
        <w:numPr>
          <w:ilvl w:val="0"/>
          <w:numId w:val="1"/>
        </w:numPr>
        <w:kinsoku w:val="0"/>
        <w:overflowPunct w:val="0"/>
        <w:spacing w:line="360" w:lineRule="auto"/>
        <w:ind w:left="360" w:right="102" w:hanging="360"/>
      </w:pPr>
      <w:bookmarkStart w:id="10" w:name="_Ref387662679"/>
      <w:r>
        <w:t xml:space="preserve">Guidance Committee of Information Security in </w:t>
      </w:r>
      <w:proofErr w:type="gramStart"/>
      <w:r>
        <w:t>The</w:t>
      </w:r>
      <w:proofErr w:type="gramEnd"/>
      <w:r>
        <w:t xml:space="preserve"> Ministry of Education. Specification Guidance of Information Security Professional in </w:t>
      </w:r>
      <w:proofErr w:type="gramStart"/>
      <w:r>
        <w:t>Universities  [</w:t>
      </w:r>
      <w:proofErr w:type="gramEnd"/>
      <w:r>
        <w:t>In Chinese]. 2009.</w:t>
      </w:r>
      <w:bookmarkEnd w:id="10"/>
    </w:p>
    <w:p w:rsidR="000359E1" w:rsidRDefault="000359E1" w:rsidP="000359E1">
      <w:pPr>
        <w:pStyle w:val="a3"/>
        <w:numPr>
          <w:ilvl w:val="0"/>
          <w:numId w:val="1"/>
        </w:numPr>
        <w:kinsoku w:val="0"/>
        <w:overflowPunct w:val="0"/>
        <w:spacing w:line="360" w:lineRule="auto"/>
        <w:ind w:left="360" w:right="119" w:hanging="360"/>
      </w:pPr>
      <w:r>
        <w:rPr>
          <w:rFonts w:hint="eastAsia"/>
        </w:rPr>
        <w:t>Having a look at the employment from the entrance profession: profession that e</w:t>
      </w:r>
      <w:r>
        <w:t xml:space="preserve">mployment </w:t>
      </w:r>
      <w:r>
        <w:rPr>
          <w:rFonts w:hint="eastAsia"/>
        </w:rPr>
        <w:t>p</w:t>
      </w:r>
      <w:r w:rsidRPr="00E02FE8">
        <w:t>rospects</w:t>
      </w:r>
      <w:r>
        <w:rPr>
          <w:rFonts w:hint="eastAsia"/>
        </w:rPr>
        <w:t xml:space="preserve"> poor in 2013. </w:t>
      </w:r>
      <w:bookmarkStart w:id="11" w:name="_Ref388948567"/>
      <w:r>
        <w:fldChar w:fldCharType="begin"/>
      </w:r>
      <w:r>
        <w:instrText xml:space="preserve"> HYPERLINK "</w:instrText>
      </w:r>
      <w:r w:rsidRPr="005317EE">
        <w:instrText>http://career.eol.cn/zhuanye_jiuye_4657/20130609/t20130609_959850.shtml</w:instrText>
      </w:r>
      <w:r>
        <w:instrText xml:space="preserve">" </w:instrText>
      </w:r>
      <w:r>
        <w:fldChar w:fldCharType="separate"/>
      </w:r>
      <w:r w:rsidRPr="000C6553">
        <w:rPr>
          <w:rStyle w:val="a7"/>
        </w:rPr>
        <w:t>http://career.eol.cn/zhuanye_jiuye_4657/20130609/t20130609_959850.shtml</w:t>
      </w:r>
      <w:bookmarkEnd w:id="11"/>
      <w:r>
        <w:fldChar w:fldCharType="end"/>
      </w:r>
      <w:r>
        <w:rPr>
          <w:rFonts w:hint="eastAsia"/>
        </w:rPr>
        <w:t>. Accessed 2014 May 27.</w:t>
      </w:r>
    </w:p>
    <w:p w:rsidR="000359E1" w:rsidRDefault="000359E1" w:rsidP="000359E1">
      <w:pPr>
        <w:pStyle w:val="a3"/>
        <w:numPr>
          <w:ilvl w:val="0"/>
          <w:numId w:val="1"/>
        </w:numPr>
        <w:kinsoku w:val="0"/>
        <w:overflowPunct w:val="0"/>
        <w:spacing w:line="360" w:lineRule="auto"/>
        <w:ind w:left="360" w:right="102" w:hanging="360"/>
      </w:pPr>
      <w:bookmarkStart w:id="12" w:name="_Ref387662605"/>
      <w:r>
        <w:t>IBIS</w:t>
      </w:r>
      <w:r>
        <w:rPr>
          <w:rFonts w:hint="eastAsia"/>
        </w:rPr>
        <w:t xml:space="preserve"> </w:t>
      </w:r>
      <w:r>
        <w:t>world. It services in china: Market research report, 2013.</w:t>
      </w:r>
      <w:bookmarkEnd w:id="12"/>
    </w:p>
    <w:p w:rsidR="000359E1" w:rsidRPr="0094430A" w:rsidRDefault="000359E1" w:rsidP="000359E1">
      <w:pPr>
        <w:pStyle w:val="a3"/>
        <w:numPr>
          <w:ilvl w:val="0"/>
          <w:numId w:val="1"/>
        </w:numPr>
        <w:kinsoku w:val="0"/>
        <w:overflowPunct w:val="0"/>
        <w:spacing w:line="360" w:lineRule="auto"/>
        <w:ind w:left="360" w:right="102" w:hanging="360"/>
      </w:pPr>
      <w:bookmarkStart w:id="13" w:name="_Ref389403204"/>
      <w:r w:rsidRPr="0094430A">
        <w:t xml:space="preserve">Jilin University. </w:t>
      </w:r>
      <w:hyperlink r:id="rId13" w:history="1">
        <w:r w:rsidRPr="001751F2">
          <w:rPr>
            <w:rStyle w:val="a7"/>
          </w:rPr>
          <w:t>http://en.jlu.edu.cn/University/</w:t>
        </w:r>
      </w:hyperlink>
      <w:r w:rsidRPr="0094430A">
        <w:t>. Accessed 2014 May 27.</w:t>
      </w:r>
      <w:bookmarkEnd w:id="13"/>
    </w:p>
    <w:p w:rsidR="000359E1" w:rsidRDefault="000359E1" w:rsidP="000359E1">
      <w:pPr>
        <w:pStyle w:val="a3"/>
        <w:numPr>
          <w:ilvl w:val="0"/>
          <w:numId w:val="1"/>
        </w:numPr>
        <w:kinsoku w:val="0"/>
        <w:overflowPunct w:val="0"/>
        <w:spacing w:line="360" w:lineRule="auto"/>
        <w:ind w:left="360" w:right="102" w:hanging="360"/>
      </w:pPr>
      <w:bookmarkStart w:id="14" w:name="_Ref387662691"/>
      <w:proofErr w:type="spellStart"/>
      <w:r>
        <w:t>Kortuem</w:t>
      </w:r>
      <w:proofErr w:type="gramStart"/>
      <w:r>
        <w:t>,G</w:t>
      </w:r>
      <w:proofErr w:type="spellEnd"/>
      <w:proofErr w:type="gramEnd"/>
      <w:r>
        <w:t>.</w:t>
      </w:r>
      <w:r>
        <w:rPr>
          <w:rFonts w:hint="eastAsia"/>
        </w:rPr>
        <w:t xml:space="preserve">; </w:t>
      </w:r>
      <w:proofErr w:type="spellStart"/>
      <w:r>
        <w:t>Bandara</w:t>
      </w:r>
      <w:r>
        <w:rPr>
          <w:rFonts w:hint="eastAsia"/>
        </w:rPr>
        <w:t>,</w:t>
      </w:r>
      <w:r>
        <w:t>A</w:t>
      </w:r>
      <w:proofErr w:type="spellEnd"/>
      <w:r>
        <w:t>. K.</w:t>
      </w:r>
      <w:r>
        <w:rPr>
          <w:rFonts w:hint="eastAsia"/>
        </w:rPr>
        <w:t xml:space="preserve">; </w:t>
      </w:r>
      <w:proofErr w:type="spellStart"/>
      <w:r>
        <w:t>Smith,N</w:t>
      </w:r>
      <w:proofErr w:type="spellEnd"/>
      <w:r>
        <w:t>.</w:t>
      </w:r>
      <w:r>
        <w:rPr>
          <w:rFonts w:hint="eastAsia"/>
        </w:rPr>
        <w:t>;</w:t>
      </w:r>
      <w:r>
        <w:t xml:space="preserve"> Richards, M. and</w:t>
      </w:r>
      <w:r>
        <w:rPr>
          <w:rFonts w:hint="eastAsia"/>
        </w:rPr>
        <w:t xml:space="preserve"> </w:t>
      </w:r>
      <w:proofErr w:type="spellStart"/>
      <w:r>
        <w:t>Petre</w:t>
      </w:r>
      <w:proofErr w:type="spellEnd"/>
      <w:r>
        <w:rPr>
          <w:rFonts w:hint="eastAsia"/>
        </w:rPr>
        <w:t>,</w:t>
      </w:r>
      <w:r>
        <w:t xml:space="preserve"> M. Educating the internet-of-things generation. Computer, 46(2):53–61, 2013.</w:t>
      </w:r>
      <w:bookmarkEnd w:id="14"/>
    </w:p>
    <w:p w:rsidR="000359E1" w:rsidRDefault="000359E1" w:rsidP="000359E1">
      <w:pPr>
        <w:pStyle w:val="a3"/>
        <w:numPr>
          <w:ilvl w:val="0"/>
          <w:numId w:val="1"/>
        </w:numPr>
        <w:kinsoku w:val="0"/>
        <w:overflowPunct w:val="0"/>
        <w:spacing w:line="360" w:lineRule="auto"/>
        <w:ind w:left="360" w:right="102" w:hanging="360"/>
      </w:pPr>
      <w:bookmarkStart w:id="15" w:name="_Ref387662557"/>
      <w:r>
        <w:t>Ministry of Education of the People’s Republic of China. The 2012 plan of subordinates’ colleges of higher education admission.</w:t>
      </w:r>
      <w:bookmarkEnd w:id="15"/>
    </w:p>
    <w:p w:rsidR="000359E1" w:rsidRDefault="000359E1" w:rsidP="000359E1">
      <w:pPr>
        <w:pStyle w:val="a3"/>
        <w:numPr>
          <w:ilvl w:val="0"/>
          <w:numId w:val="1"/>
        </w:numPr>
        <w:kinsoku w:val="0"/>
        <w:overflowPunct w:val="0"/>
        <w:spacing w:line="360" w:lineRule="auto"/>
        <w:ind w:left="360" w:right="102" w:hanging="360"/>
      </w:pPr>
      <w:bookmarkStart w:id="16" w:name="_Ref387662577"/>
      <w:proofErr w:type="spellStart"/>
      <w:r>
        <w:t>MyCOS</w:t>
      </w:r>
      <w:proofErr w:type="spellEnd"/>
      <w:r>
        <w:t xml:space="preserve"> Institute. Chinese College Graduates' Employment Annual Report 2012. Social Science Academic Press, January 2012.</w:t>
      </w:r>
      <w:bookmarkEnd w:id="16"/>
    </w:p>
    <w:p w:rsidR="000359E1" w:rsidRDefault="000359E1" w:rsidP="000359E1">
      <w:pPr>
        <w:pStyle w:val="a3"/>
        <w:numPr>
          <w:ilvl w:val="0"/>
          <w:numId w:val="1"/>
        </w:numPr>
        <w:kinsoku w:val="0"/>
        <w:overflowPunct w:val="0"/>
        <w:spacing w:line="360" w:lineRule="auto"/>
        <w:ind w:left="360" w:right="102" w:hanging="360"/>
      </w:pPr>
      <w:bookmarkStart w:id="17" w:name="_Ref392972332"/>
      <w:proofErr w:type="spellStart"/>
      <w:r>
        <w:t>MyCOS</w:t>
      </w:r>
      <w:proofErr w:type="spellEnd"/>
      <w:r>
        <w:t xml:space="preserve"> Institute. </w:t>
      </w:r>
      <w:r>
        <w:rPr>
          <w:rFonts w:hint="eastAsia"/>
        </w:rPr>
        <w:t xml:space="preserve">2014 Bluebook of </w:t>
      </w:r>
      <w:r>
        <w:t xml:space="preserve">Chinese </w:t>
      </w:r>
      <w:r>
        <w:rPr>
          <w:rFonts w:hint="eastAsia"/>
        </w:rPr>
        <w:t>C</w:t>
      </w:r>
      <w:r w:rsidRPr="00E40407">
        <w:t xml:space="preserve">ollege </w:t>
      </w:r>
      <w:r>
        <w:rPr>
          <w:rFonts w:hint="eastAsia"/>
        </w:rPr>
        <w:t>G</w:t>
      </w:r>
      <w:r w:rsidRPr="00E40407">
        <w:t xml:space="preserve">raduates </w:t>
      </w:r>
      <w:r>
        <w:rPr>
          <w:rFonts w:hint="eastAsia"/>
        </w:rPr>
        <w:t>E</w:t>
      </w:r>
      <w:r w:rsidRPr="004A7097">
        <w:t>mployment</w:t>
      </w:r>
      <w:r>
        <w:t>. Social Science Academic Press, J</w:t>
      </w:r>
      <w:r>
        <w:rPr>
          <w:rFonts w:hint="eastAsia"/>
        </w:rPr>
        <w:t>une</w:t>
      </w:r>
      <w:r>
        <w:t xml:space="preserve"> 201</w:t>
      </w:r>
      <w:r>
        <w:rPr>
          <w:rFonts w:hint="eastAsia"/>
        </w:rPr>
        <w:t>4</w:t>
      </w:r>
      <w:r>
        <w:t>.</w:t>
      </w:r>
      <w:bookmarkEnd w:id="17"/>
    </w:p>
    <w:p w:rsidR="000359E1" w:rsidRDefault="000359E1" w:rsidP="000359E1">
      <w:pPr>
        <w:pStyle w:val="a3"/>
        <w:numPr>
          <w:ilvl w:val="0"/>
          <w:numId w:val="1"/>
        </w:numPr>
        <w:kinsoku w:val="0"/>
        <w:overflowPunct w:val="0"/>
        <w:spacing w:line="360" w:lineRule="auto"/>
        <w:ind w:left="360" w:right="102" w:hanging="360"/>
      </w:pPr>
      <w:bookmarkStart w:id="18" w:name="_Ref387662589"/>
      <w:r>
        <w:t>National Bureau of Statistics. China Statistics Yearbook on High Technology Industry 2012. China Statistics Press, 2012.</w:t>
      </w:r>
      <w:bookmarkEnd w:id="18"/>
    </w:p>
    <w:p w:rsidR="000359E1" w:rsidRDefault="000359E1" w:rsidP="000359E1">
      <w:pPr>
        <w:pStyle w:val="a3"/>
        <w:numPr>
          <w:ilvl w:val="0"/>
          <w:numId w:val="1"/>
        </w:numPr>
        <w:kinsoku w:val="0"/>
        <w:overflowPunct w:val="0"/>
        <w:spacing w:line="360" w:lineRule="auto"/>
        <w:ind w:left="360" w:right="989" w:hanging="360"/>
      </w:pPr>
      <w:bookmarkStart w:id="19" w:name="_Ref387662519"/>
      <w:r>
        <w:t>National Bureau of Statistics of China. China’s economy achieved a stabilized and accelerated development in the year of 2012.</w:t>
      </w:r>
      <w:bookmarkEnd w:id="19"/>
    </w:p>
    <w:p w:rsidR="000359E1" w:rsidRDefault="000359E1" w:rsidP="000359E1">
      <w:pPr>
        <w:pStyle w:val="a3"/>
        <w:numPr>
          <w:ilvl w:val="0"/>
          <w:numId w:val="1"/>
        </w:numPr>
        <w:kinsoku w:val="0"/>
        <w:overflowPunct w:val="0"/>
        <w:spacing w:line="360" w:lineRule="auto"/>
        <w:ind w:left="360" w:right="989" w:hanging="360"/>
      </w:pPr>
      <w:bookmarkStart w:id="20" w:name="_Ref387662717"/>
      <w:r>
        <w:lastRenderedPageBreak/>
        <w:t xml:space="preserve">Specialists on Digital Media Technology Professional Specification from </w:t>
      </w:r>
      <w:proofErr w:type="gramStart"/>
      <w:r>
        <w:t>The</w:t>
      </w:r>
      <w:proofErr w:type="gramEnd"/>
      <w:r>
        <w:t xml:space="preserve"> Ministry of Education. Digital Media Technology Professional in Universities (Solicit Opinion Draft) [In Chinese]. Higher Education Press, Beijing, China, 2011.</w:t>
      </w:r>
      <w:bookmarkEnd w:id="20"/>
    </w:p>
    <w:p w:rsidR="000359E1" w:rsidRDefault="000359E1" w:rsidP="000359E1">
      <w:pPr>
        <w:pStyle w:val="a3"/>
        <w:numPr>
          <w:ilvl w:val="0"/>
          <w:numId w:val="1"/>
        </w:numPr>
        <w:kinsoku w:val="0"/>
        <w:overflowPunct w:val="0"/>
        <w:spacing w:line="360" w:lineRule="auto"/>
        <w:ind w:left="360" w:right="119" w:hanging="360"/>
      </w:pPr>
      <w:r>
        <w:rPr>
          <w:rFonts w:hint="eastAsia"/>
        </w:rPr>
        <w:t xml:space="preserve">University entrance exams testing times. </w:t>
      </w:r>
      <w:bookmarkStart w:id="21" w:name="_Ref388948485"/>
      <w:r>
        <w:fldChar w:fldCharType="begin"/>
      </w:r>
      <w:r>
        <w:instrText xml:space="preserve"> HYPERLINK "</w:instrText>
      </w:r>
      <w:r w:rsidRPr="00D11BCA">
        <w:instrText>http://www.economist.com/blogs/analects/2012/06/university-entrance-exams</w:instrText>
      </w:r>
      <w:r>
        <w:instrText xml:space="preserve">" </w:instrText>
      </w:r>
      <w:r>
        <w:fldChar w:fldCharType="separate"/>
      </w:r>
      <w:r w:rsidRPr="000C6553">
        <w:rPr>
          <w:rStyle w:val="a7"/>
        </w:rPr>
        <w:t>http://www.economist.com/blogs/analects/2012/06/university-entrance-exams</w:t>
      </w:r>
      <w:bookmarkEnd w:id="21"/>
      <w:r>
        <w:fldChar w:fldCharType="end"/>
      </w:r>
      <w:r>
        <w:rPr>
          <w:rFonts w:hint="eastAsia"/>
        </w:rPr>
        <w:t>. Accessed 2014 May 27.</w:t>
      </w:r>
    </w:p>
    <w:p w:rsidR="000359E1" w:rsidRDefault="000359E1" w:rsidP="000359E1">
      <w:pPr>
        <w:pStyle w:val="a3"/>
        <w:numPr>
          <w:ilvl w:val="0"/>
          <w:numId w:val="1"/>
        </w:numPr>
        <w:kinsoku w:val="0"/>
        <w:overflowPunct w:val="0"/>
        <w:spacing w:line="360" w:lineRule="auto"/>
        <w:ind w:left="360" w:right="119" w:hanging="360"/>
      </w:pPr>
      <w:r w:rsidRPr="00175326">
        <w:t xml:space="preserve">Survey: Enrollment </w:t>
      </w:r>
      <w:r>
        <w:t>of structural engineering to be</w:t>
      </w:r>
      <w:r>
        <w:rPr>
          <w:rFonts w:hint="eastAsia"/>
        </w:rPr>
        <w:t xml:space="preserve"> a</w:t>
      </w:r>
      <w:r w:rsidRPr="00175326">
        <w:t>djusted</w:t>
      </w:r>
      <w:r>
        <w:rPr>
          <w:rFonts w:hint="eastAsia"/>
        </w:rPr>
        <w:t xml:space="preserve">. </w:t>
      </w:r>
      <w:bookmarkStart w:id="22" w:name="_Ref388948536"/>
      <w:r>
        <w:fldChar w:fldCharType="begin"/>
      </w:r>
      <w:r>
        <w:instrText xml:space="preserve"> HYPERLINK "</w:instrText>
      </w:r>
      <w:r w:rsidRPr="00A01ADD">
        <w:instrText>http://edu.china.com.cn/gaokao/2013-03/04/content_28122588.htm</w:instrText>
      </w:r>
      <w:r w:rsidRPr="000F58FA">
        <w:rPr>
          <w:rFonts w:hint="eastAsia"/>
        </w:rPr>
        <w:instrText>. Accessed 2014 May 27</w:instrText>
      </w:r>
      <w:r>
        <w:instrText xml:space="preserve">" </w:instrText>
      </w:r>
      <w:r>
        <w:fldChar w:fldCharType="separate"/>
      </w:r>
      <w:r w:rsidRPr="00A5053A">
        <w:rPr>
          <w:rStyle w:val="a7"/>
        </w:rPr>
        <w:t>http://edu.china.com.cn/gaokao/2013-03/04/content_28122588.htm</w:t>
      </w:r>
      <w:bookmarkEnd w:id="22"/>
      <w:r w:rsidRPr="00A5053A">
        <w:rPr>
          <w:rStyle w:val="a7"/>
          <w:rFonts w:hint="eastAsia"/>
        </w:rPr>
        <w:t>. Accessed 2014 May 27</w:t>
      </w:r>
      <w:r>
        <w:fldChar w:fldCharType="end"/>
      </w:r>
      <w:r>
        <w:rPr>
          <w:rFonts w:hint="eastAsia"/>
        </w:rPr>
        <w:t>.</w:t>
      </w:r>
    </w:p>
    <w:p w:rsidR="000359E1" w:rsidRPr="0094430A" w:rsidRDefault="000359E1" w:rsidP="000359E1">
      <w:pPr>
        <w:pStyle w:val="a3"/>
        <w:numPr>
          <w:ilvl w:val="0"/>
          <w:numId w:val="1"/>
        </w:numPr>
        <w:kinsoku w:val="0"/>
        <w:overflowPunct w:val="0"/>
        <w:spacing w:line="360" w:lineRule="auto"/>
        <w:ind w:left="360" w:right="119" w:hanging="360"/>
      </w:pPr>
      <w:bookmarkStart w:id="23" w:name="_Ref389403243"/>
      <w:proofErr w:type="spellStart"/>
      <w:r w:rsidRPr="0094430A">
        <w:t>WuHan</w:t>
      </w:r>
      <w:proofErr w:type="spellEnd"/>
      <w:r w:rsidRPr="0094430A">
        <w:t xml:space="preserve"> University. </w:t>
      </w:r>
      <w:hyperlink r:id="rId14" w:history="1">
        <w:r w:rsidRPr="001751F2">
          <w:rPr>
            <w:rStyle w:val="a7"/>
          </w:rPr>
          <w:t>http://en.whu.edu.cn/</w:t>
        </w:r>
      </w:hyperlink>
      <w:r w:rsidRPr="0094430A">
        <w:t>. Accessed 2014 May 27.</w:t>
      </w:r>
      <w:bookmarkEnd w:id="23"/>
    </w:p>
    <w:p w:rsidR="000359E1" w:rsidRPr="0094430A" w:rsidRDefault="000359E1" w:rsidP="000359E1">
      <w:pPr>
        <w:pStyle w:val="a3"/>
        <w:numPr>
          <w:ilvl w:val="0"/>
          <w:numId w:val="1"/>
        </w:numPr>
        <w:kinsoku w:val="0"/>
        <w:overflowPunct w:val="0"/>
        <w:spacing w:line="360" w:lineRule="auto"/>
        <w:ind w:left="360" w:right="119" w:hanging="360"/>
      </w:pPr>
      <w:bookmarkStart w:id="24" w:name="_Ref389403266"/>
      <w:proofErr w:type="spellStart"/>
      <w:r w:rsidRPr="0094430A">
        <w:t>XiDian</w:t>
      </w:r>
      <w:proofErr w:type="spellEnd"/>
      <w:r w:rsidRPr="0094430A">
        <w:t xml:space="preserve"> University. </w:t>
      </w:r>
      <w:hyperlink r:id="rId15" w:history="1">
        <w:r w:rsidRPr="001751F2">
          <w:rPr>
            <w:rStyle w:val="a7"/>
          </w:rPr>
          <w:t>http://old.xidian.edu.cn/English/</w:t>
        </w:r>
      </w:hyperlink>
      <w:r w:rsidRPr="0094430A">
        <w:t>. Accessed 2014 May 27.</w:t>
      </w:r>
      <w:bookmarkEnd w:id="24"/>
    </w:p>
    <w:p w:rsidR="000359E1" w:rsidRPr="007946D3" w:rsidRDefault="000359E1" w:rsidP="000359E1">
      <w:pPr>
        <w:pStyle w:val="a3"/>
        <w:numPr>
          <w:ilvl w:val="0"/>
          <w:numId w:val="1"/>
        </w:numPr>
        <w:kinsoku w:val="0"/>
        <w:overflowPunct w:val="0"/>
        <w:spacing w:line="360" w:lineRule="auto"/>
        <w:ind w:left="360" w:right="989" w:hanging="360"/>
      </w:pPr>
      <w:bookmarkStart w:id="25" w:name="_Ref387662634"/>
      <w:r>
        <w:t>Zhang</w:t>
      </w:r>
      <w:r>
        <w:rPr>
          <w:rFonts w:hint="eastAsia"/>
        </w:rPr>
        <w:t xml:space="preserve">, </w:t>
      </w:r>
      <w:r>
        <w:t>M. and Lo</w:t>
      </w:r>
      <w:r>
        <w:rPr>
          <w:rFonts w:hint="eastAsia"/>
        </w:rPr>
        <w:t xml:space="preserve">, </w:t>
      </w:r>
      <w:r>
        <w:t>V. M. Undergraduate computer science education in china. In Proceedings of the 41st ACM technical symposium on Computer science education, SIGCSE ’10, pages 396–400, 2010.</w:t>
      </w:r>
      <w:bookmarkEnd w:id="25"/>
    </w:p>
    <w:p w:rsidR="000359E1" w:rsidRPr="00A544BC" w:rsidRDefault="000359E1" w:rsidP="000359E1"/>
    <w:p w:rsidR="000359E1" w:rsidRPr="00257C71" w:rsidRDefault="000359E1" w:rsidP="000359E1"/>
    <w:p w:rsidR="000359E1" w:rsidRDefault="000359E1" w:rsidP="000359E1">
      <w:pPr>
        <w:kinsoku w:val="0"/>
        <w:overflowPunct w:val="0"/>
        <w:spacing w:line="360" w:lineRule="auto"/>
        <w:rPr>
          <w:sz w:val="20"/>
          <w:szCs w:val="20"/>
        </w:rPr>
      </w:pPr>
    </w:p>
    <w:p w:rsidR="000359E1" w:rsidRDefault="000359E1" w:rsidP="000359E1">
      <w:pPr>
        <w:kinsoku w:val="0"/>
        <w:overflowPunct w:val="0"/>
        <w:spacing w:line="360" w:lineRule="auto"/>
        <w:rPr>
          <w:sz w:val="15"/>
          <w:szCs w:val="15"/>
        </w:rPr>
      </w:pPr>
      <w:r>
        <w:rPr>
          <w:rFonts w:hint="eastAsia"/>
          <w:b/>
          <w:bCs/>
          <w:spacing w:val="-1"/>
          <w:sz w:val="28"/>
          <w:szCs w:val="28"/>
        </w:rPr>
        <w:t>Ming Zhang</w:t>
      </w:r>
    </w:p>
    <w:p w:rsidR="000359E1" w:rsidRDefault="000359E1" w:rsidP="000359E1">
      <w:pPr>
        <w:pStyle w:val="a3"/>
        <w:kinsoku w:val="0"/>
        <w:overflowPunct w:val="0"/>
        <w:spacing w:line="360" w:lineRule="auto"/>
        <w:ind w:left="0"/>
        <w:rPr>
          <w:spacing w:val="-1"/>
        </w:rPr>
      </w:pPr>
      <w:r w:rsidRPr="00740F97">
        <w:rPr>
          <w:rFonts w:hint="eastAsia"/>
          <w:spacing w:val="-1"/>
        </w:rPr>
        <w:t xml:space="preserve">Member of </w:t>
      </w:r>
      <w:r w:rsidRPr="00740F97">
        <w:rPr>
          <w:spacing w:val="-1"/>
        </w:rPr>
        <w:t xml:space="preserve">ACM Education </w:t>
      </w:r>
      <w:r w:rsidRPr="00740F97">
        <w:rPr>
          <w:rFonts w:hint="eastAsia"/>
          <w:spacing w:val="-1"/>
        </w:rPr>
        <w:t>Council</w:t>
      </w:r>
      <w:r>
        <w:rPr>
          <w:rFonts w:hint="eastAsia"/>
          <w:spacing w:val="-1"/>
        </w:rPr>
        <w:t xml:space="preserve">, Professor of </w:t>
      </w:r>
      <w:r w:rsidRPr="00CA2F9A">
        <w:rPr>
          <w:spacing w:val="-1"/>
        </w:rPr>
        <w:t xml:space="preserve">Computer Science, </w:t>
      </w:r>
      <w:r>
        <w:rPr>
          <w:spacing w:val="-1"/>
        </w:rPr>
        <w:t>Peking University</w:t>
      </w:r>
    </w:p>
    <w:p w:rsidR="000359E1" w:rsidRDefault="000359E1" w:rsidP="000359E1">
      <w:pPr>
        <w:pStyle w:val="a3"/>
        <w:kinsoku w:val="0"/>
        <w:overflowPunct w:val="0"/>
        <w:spacing w:line="360" w:lineRule="auto"/>
        <w:ind w:left="0"/>
        <w:rPr>
          <w:spacing w:val="-1"/>
        </w:rPr>
      </w:pPr>
      <w:proofErr w:type="spellStart"/>
      <w:r>
        <w:rPr>
          <w:spacing w:val="-1"/>
        </w:rPr>
        <w:t>School</w:t>
      </w:r>
      <w:r w:rsidRPr="00740F97">
        <w:rPr>
          <w:spacing w:val="-1"/>
        </w:rPr>
        <w:t>of</w:t>
      </w:r>
      <w:proofErr w:type="spellEnd"/>
      <w:r w:rsidRPr="00740F97">
        <w:rPr>
          <w:spacing w:val="-1"/>
        </w:rPr>
        <w:t xml:space="preserve"> EECS</w:t>
      </w:r>
      <w:r>
        <w:rPr>
          <w:spacing w:val="-1"/>
        </w:rPr>
        <w:t xml:space="preserve">, No. 5 </w:t>
      </w:r>
      <w:proofErr w:type="spellStart"/>
      <w:r>
        <w:rPr>
          <w:spacing w:val="-1"/>
        </w:rPr>
        <w:t>Yiheyuan</w:t>
      </w:r>
      <w:proofErr w:type="spellEnd"/>
      <w:r>
        <w:rPr>
          <w:spacing w:val="-1"/>
        </w:rPr>
        <w:t xml:space="preserve"> Road</w:t>
      </w:r>
    </w:p>
    <w:p w:rsidR="000359E1" w:rsidRPr="00CA2F9A" w:rsidRDefault="000359E1" w:rsidP="000359E1">
      <w:pPr>
        <w:pStyle w:val="a3"/>
        <w:kinsoku w:val="0"/>
        <w:overflowPunct w:val="0"/>
        <w:spacing w:line="360" w:lineRule="auto"/>
        <w:ind w:left="0"/>
        <w:rPr>
          <w:spacing w:val="-1"/>
        </w:rPr>
      </w:pPr>
      <w:proofErr w:type="gramStart"/>
      <w:r>
        <w:rPr>
          <w:spacing w:val="-1"/>
        </w:rPr>
        <w:t xml:space="preserve">100871, Beijing, </w:t>
      </w:r>
      <w:r w:rsidRPr="00CA2F9A">
        <w:rPr>
          <w:spacing w:val="-1"/>
        </w:rPr>
        <w:t>China.</w:t>
      </w:r>
      <w:proofErr w:type="gramEnd"/>
      <w:r w:rsidRPr="00CA2F9A">
        <w:rPr>
          <w:spacing w:val="-1"/>
        </w:rPr>
        <w:br w:type="textWrapping" w:clear="all"/>
      </w:r>
      <w:hyperlink r:id="rId16" w:history="1">
        <w:r w:rsidRPr="00F8220E">
          <w:rPr>
            <w:rStyle w:val="a7"/>
            <w:spacing w:val="-1"/>
          </w:rPr>
          <w:t>mzhang@net.pku.edu.cn</w:t>
        </w:r>
      </w:hyperlink>
      <w:r>
        <w:rPr>
          <w:rFonts w:hint="eastAsia"/>
          <w:spacing w:val="-1"/>
        </w:rPr>
        <w:t xml:space="preserve"> </w:t>
      </w:r>
    </w:p>
    <w:p w:rsidR="000359E1" w:rsidRDefault="000359E1" w:rsidP="000359E1">
      <w:pPr>
        <w:kinsoku w:val="0"/>
        <w:overflowPunct w:val="0"/>
        <w:spacing w:line="360" w:lineRule="auto"/>
        <w:rPr>
          <w:b/>
          <w:bCs/>
          <w:spacing w:val="-1"/>
          <w:sz w:val="28"/>
          <w:szCs w:val="28"/>
        </w:rPr>
      </w:pPr>
    </w:p>
    <w:p w:rsidR="000359E1" w:rsidRDefault="000359E1" w:rsidP="000359E1">
      <w:pPr>
        <w:kinsoku w:val="0"/>
        <w:overflowPunct w:val="0"/>
        <w:spacing w:line="360" w:lineRule="auto"/>
        <w:rPr>
          <w:sz w:val="20"/>
          <w:szCs w:val="20"/>
        </w:rPr>
      </w:pPr>
      <w:r>
        <w:rPr>
          <w:rFonts w:hint="eastAsia"/>
          <w:b/>
          <w:bCs/>
          <w:spacing w:val="-1"/>
          <w:sz w:val="28"/>
          <w:szCs w:val="28"/>
        </w:rPr>
        <w:t>Long Zhang</w:t>
      </w:r>
    </w:p>
    <w:p w:rsidR="000359E1" w:rsidRPr="00740F97" w:rsidRDefault="000359E1" w:rsidP="000359E1">
      <w:pPr>
        <w:kinsoku w:val="0"/>
        <w:overflowPunct w:val="0"/>
        <w:spacing w:line="360" w:lineRule="auto"/>
        <w:rPr>
          <w:rFonts w:ascii="Times New Roman" w:hAnsi="Times New Roman" w:cs="Times New Roman"/>
          <w:spacing w:val="-1"/>
          <w:kern w:val="0"/>
          <w:sz w:val="20"/>
          <w:szCs w:val="20"/>
        </w:rPr>
      </w:pPr>
      <w:r w:rsidRPr="00740F97">
        <w:rPr>
          <w:rFonts w:ascii="Times New Roman" w:hAnsi="Times New Roman" w:cs="Times New Roman" w:hint="eastAsia"/>
          <w:spacing w:val="-1"/>
          <w:kern w:val="0"/>
          <w:sz w:val="20"/>
          <w:szCs w:val="20"/>
        </w:rPr>
        <w:t xml:space="preserve">Director of Computer </w:t>
      </w:r>
      <w:r w:rsidRPr="00740F97">
        <w:rPr>
          <w:rFonts w:ascii="Times New Roman" w:hAnsi="Times New Roman" w:cs="Times New Roman"/>
          <w:spacing w:val="-1"/>
          <w:kern w:val="0"/>
          <w:sz w:val="20"/>
          <w:szCs w:val="20"/>
        </w:rPr>
        <w:t>Science Division</w:t>
      </w:r>
      <w:r w:rsidRPr="00740F97">
        <w:rPr>
          <w:rFonts w:ascii="Times New Roman" w:hAnsi="Times New Roman" w:cs="Times New Roman" w:hint="eastAsia"/>
          <w:spacing w:val="-1"/>
          <w:kern w:val="0"/>
          <w:sz w:val="20"/>
          <w:szCs w:val="20"/>
        </w:rPr>
        <w:t>, Higher Education Press</w:t>
      </w:r>
    </w:p>
    <w:p w:rsidR="000359E1" w:rsidRDefault="000359E1" w:rsidP="000359E1">
      <w:pPr>
        <w:pStyle w:val="a3"/>
        <w:kinsoku w:val="0"/>
        <w:overflowPunct w:val="0"/>
        <w:spacing w:line="360" w:lineRule="auto"/>
        <w:ind w:left="0"/>
        <w:rPr>
          <w:spacing w:val="-1"/>
        </w:rPr>
      </w:pPr>
      <w:r>
        <w:rPr>
          <w:spacing w:val="-1"/>
        </w:rPr>
        <w:t>20</w:t>
      </w:r>
      <w:r>
        <w:rPr>
          <w:rFonts w:hint="eastAsia"/>
          <w:spacing w:val="-1"/>
        </w:rPr>
        <w:t>th</w:t>
      </w:r>
      <w:r>
        <w:rPr>
          <w:spacing w:val="-1"/>
        </w:rPr>
        <w:t xml:space="preserve"> floors</w:t>
      </w:r>
      <w:r>
        <w:rPr>
          <w:rFonts w:hint="eastAsia"/>
          <w:spacing w:val="-1"/>
        </w:rPr>
        <w:t xml:space="preserve"> of </w:t>
      </w:r>
      <w:proofErr w:type="spellStart"/>
      <w:r>
        <w:rPr>
          <w:rFonts w:hint="eastAsia"/>
          <w:spacing w:val="-1"/>
        </w:rPr>
        <w:t>F</w:t>
      </w:r>
      <w:r>
        <w:rPr>
          <w:spacing w:val="-1"/>
        </w:rPr>
        <w:t>usheng</w:t>
      </w:r>
      <w:proofErr w:type="spellEnd"/>
      <w:r>
        <w:rPr>
          <w:rFonts w:hint="eastAsia"/>
          <w:spacing w:val="-1"/>
        </w:rPr>
        <w:t xml:space="preserve"> Building,</w:t>
      </w:r>
      <w:r>
        <w:rPr>
          <w:spacing w:val="-1"/>
        </w:rPr>
        <w:t xml:space="preserve"> </w:t>
      </w:r>
      <w:r>
        <w:rPr>
          <w:rFonts w:hint="eastAsia"/>
          <w:spacing w:val="-1"/>
        </w:rPr>
        <w:t xml:space="preserve">No. 4 East </w:t>
      </w:r>
      <w:proofErr w:type="spellStart"/>
      <w:r>
        <w:rPr>
          <w:rFonts w:hint="eastAsia"/>
          <w:spacing w:val="-1"/>
        </w:rPr>
        <w:t>Huixin</w:t>
      </w:r>
      <w:proofErr w:type="spellEnd"/>
      <w:r>
        <w:rPr>
          <w:rFonts w:hint="eastAsia"/>
          <w:spacing w:val="-1"/>
        </w:rPr>
        <w:t xml:space="preserve"> S</w:t>
      </w:r>
      <w:r>
        <w:rPr>
          <w:spacing w:val="-1"/>
        </w:rPr>
        <w:t>treet</w:t>
      </w:r>
      <w:r>
        <w:rPr>
          <w:rFonts w:hint="eastAsia"/>
          <w:spacing w:val="-1"/>
        </w:rPr>
        <w:t>,</w:t>
      </w:r>
      <w:r>
        <w:rPr>
          <w:spacing w:val="-1"/>
        </w:rPr>
        <w:t xml:space="preserve"> </w:t>
      </w:r>
      <w:proofErr w:type="spellStart"/>
      <w:r>
        <w:rPr>
          <w:rFonts w:hint="eastAsia"/>
          <w:spacing w:val="-1"/>
        </w:rPr>
        <w:t>C</w:t>
      </w:r>
      <w:r>
        <w:rPr>
          <w:spacing w:val="-1"/>
        </w:rPr>
        <w:t>haoyang</w:t>
      </w:r>
      <w:proofErr w:type="spellEnd"/>
      <w:r>
        <w:rPr>
          <w:spacing w:val="-1"/>
        </w:rPr>
        <w:t xml:space="preserve"> </w:t>
      </w:r>
      <w:r>
        <w:rPr>
          <w:rFonts w:hint="eastAsia"/>
          <w:spacing w:val="-1"/>
        </w:rPr>
        <w:t>D</w:t>
      </w:r>
      <w:r w:rsidRPr="005F78D6">
        <w:rPr>
          <w:spacing w:val="-1"/>
        </w:rPr>
        <w:t>istrict</w:t>
      </w:r>
    </w:p>
    <w:p w:rsidR="000359E1" w:rsidRPr="005F78D6" w:rsidRDefault="000359E1" w:rsidP="000359E1">
      <w:pPr>
        <w:pStyle w:val="a3"/>
        <w:kinsoku w:val="0"/>
        <w:overflowPunct w:val="0"/>
        <w:spacing w:line="360" w:lineRule="auto"/>
        <w:ind w:left="0"/>
        <w:rPr>
          <w:spacing w:val="-1"/>
        </w:rPr>
      </w:pPr>
      <w:r w:rsidRPr="005F78D6">
        <w:rPr>
          <w:spacing w:val="-1"/>
        </w:rPr>
        <w:t>100029</w:t>
      </w:r>
      <w:r>
        <w:rPr>
          <w:rFonts w:hint="eastAsia"/>
          <w:spacing w:val="-1"/>
        </w:rPr>
        <w:t xml:space="preserve">, </w:t>
      </w:r>
      <w:r w:rsidRPr="005F78D6">
        <w:rPr>
          <w:spacing w:val="-1"/>
        </w:rPr>
        <w:t>Beijing</w:t>
      </w:r>
      <w:r>
        <w:rPr>
          <w:rFonts w:hint="eastAsia"/>
          <w:spacing w:val="-1"/>
        </w:rPr>
        <w:t>, China</w:t>
      </w:r>
    </w:p>
    <w:p w:rsidR="000359E1" w:rsidRDefault="000359E1" w:rsidP="000359E1">
      <w:pPr>
        <w:kinsoku w:val="0"/>
        <w:overflowPunct w:val="0"/>
        <w:spacing w:line="360" w:lineRule="auto"/>
        <w:rPr>
          <w:sz w:val="20"/>
          <w:szCs w:val="20"/>
        </w:rPr>
      </w:pPr>
      <w:hyperlink r:id="rId17" w:history="1">
        <w:r w:rsidRPr="00F8220E">
          <w:rPr>
            <w:rStyle w:val="a7"/>
            <w:rFonts w:cstheme="minorBidi"/>
            <w:sz w:val="20"/>
            <w:szCs w:val="20"/>
          </w:rPr>
          <w:t>zhanglong@hep.com.cn</w:t>
        </w:r>
      </w:hyperlink>
    </w:p>
    <w:p w:rsidR="000359E1" w:rsidRDefault="000359E1" w:rsidP="000359E1">
      <w:pPr>
        <w:kinsoku w:val="0"/>
        <w:overflowPunct w:val="0"/>
        <w:spacing w:line="360" w:lineRule="auto"/>
        <w:rPr>
          <w:sz w:val="20"/>
          <w:szCs w:val="20"/>
        </w:rPr>
      </w:pPr>
    </w:p>
    <w:p w:rsidR="000359E1" w:rsidRPr="00D2187C" w:rsidRDefault="000359E1" w:rsidP="000359E1">
      <w:pPr>
        <w:kinsoku w:val="0"/>
        <w:overflowPunct w:val="0"/>
        <w:spacing w:line="360" w:lineRule="auto"/>
        <w:rPr>
          <w:sz w:val="20"/>
          <w:szCs w:val="20"/>
        </w:rPr>
      </w:pPr>
    </w:p>
    <w:p w:rsidR="000359E1" w:rsidRDefault="000359E1" w:rsidP="000359E1">
      <w:pPr>
        <w:kinsoku w:val="0"/>
        <w:overflowPunct w:val="0"/>
        <w:spacing w:line="360" w:lineRule="auto"/>
        <w:rPr>
          <w:sz w:val="20"/>
          <w:szCs w:val="20"/>
        </w:rPr>
      </w:pPr>
      <w:r w:rsidRPr="00D2187C">
        <w:rPr>
          <w:b/>
        </w:rPr>
        <w:t>Categories</w:t>
      </w:r>
      <w:r>
        <w:rPr>
          <w:b/>
        </w:rPr>
        <w:t>:</w:t>
      </w:r>
      <w:r w:rsidRPr="00D2187C">
        <w:rPr>
          <w:b/>
        </w:rPr>
        <w:t xml:space="preserve"> </w:t>
      </w:r>
      <w:r>
        <w:rPr>
          <w:rFonts w:hint="eastAsia"/>
          <w:sz w:val="20"/>
          <w:szCs w:val="20"/>
        </w:rPr>
        <w:t xml:space="preserve"> </w:t>
      </w:r>
      <w:r w:rsidRPr="00D2187C">
        <w:rPr>
          <w:sz w:val="20"/>
          <w:szCs w:val="20"/>
        </w:rPr>
        <w:t>K.3.2 Computer and Information Science Education</w:t>
      </w:r>
    </w:p>
    <w:p w:rsidR="000359E1" w:rsidRPr="003E16C1" w:rsidRDefault="000359E1" w:rsidP="000359E1">
      <w:pPr>
        <w:kinsoku w:val="0"/>
        <w:overflowPunct w:val="0"/>
        <w:spacing w:line="360" w:lineRule="auto"/>
        <w:ind w:left="840" w:hanging="840"/>
        <w:rPr>
          <w:sz w:val="20"/>
          <w:szCs w:val="20"/>
        </w:rPr>
      </w:pPr>
      <w:r w:rsidRPr="002D1AEB">
        <w:rPr>
          <w:b/>
          <w:sz w:val="20"/>
          <w:szCs w:val="20"/>
        </w:rPr>
        <w:t>General Terms:</w:t>
      </w:r>
      <w:r>
        <w:rPr>
          <w:sz w:val="20"/>
          <w:szCs w:val="20"/>
        </w:rPr>
        <w:t xml:space="preserve"> </w:t>
      </w:r>
      <w:r>
        <w:rPr>
          <w:rFonts w:hint="eastAsia"/>
          <w:sz w:val="20"/>
          <w:szCs w:val="20"/>
        </w:rPr>
        <w:t xml:space="preserve"> </w:t>
      </w:r>
      <w:r w:rsidRPr="000359E1">
        <w:rPr>
          <w:sz w:val="20"/>
          <w:szCs w:val="20"/>
        </w:rPr>
        <w:t>Human Factors</w:t>
      </w:r>
    </w:p>
    <w:p w:rsidR="000359E1" w:rsidRPr="00EA00D2" w:rsidRDefault="000359E1" w:rsidP="000359E1">
      <w:pPr>
        <w:kinsoku w:val="0"/>
        <w:overflowPunct w:val="0"/>
        <w:spacing w:line="360" w:lineRule="auto"/>
        <w:rPr>
          <w:b/>
        </w:rPr>
      </w:pPr>
      <w:r w:rsidRPr="00D2187C">
        <w:rPr>
          <w:b/>
        </w:rPr>
        <w:t>Keywords</w:t>
      </w:r>
      <w:r>
        <w:rPr>
          <w:b/>
        </w:rPr>
        <w:t xml:space="preserve">:  </w:t>
      </w:r>
      <w:r>
        <w:rPr>
          <w:sz w:val="20"/>
          <w:szCs w:val="20"/>
        </w:rPr>
        <w:t>Information Tech</w:t>
      </w:r>
      <w:r>
        <w:rPr>
          <w:rFonts w:hint="eastAsia"/>
          <w:sz w:val="20"/>
          <w:szCs w:val="20"/>
        </w:rPr>
        <w:t>no</w:t>
      </w:r>
      <w:r w:rsidRPr="00DF4948">
        <w:rPr>
          <w:sz w:val="20"/>
          <w:szCs w:val="20"/>
        </w:rPr>
        <w:t>logy</w:t>
      </w:r>
      <w:r>
        <w:rPr>
          <w:rFonts w:hint="eastAsia"/>
          <w:sz w:val="20"/>
          <w:szCs w:val="20"/>
        </w:rPr>
        <w:t>, C</w:t>
      </w:r>
      <w:r>
        <w:rPr>
          <w:sz w:val="20"/>
          <w:szCs w:val="20"/>
        </w:rPr>
        <w:t>omputing Curricul</w:t>
      </w:r>
      <w:r w:rsidRPr="00DF4948">
        <w:rPr>
          <w:sz w:val="20"/>
          <w:szCs w:val="20"/>
        </w:rPr>
        <w:t>um</w:t>
      </w:r>
      <w:r>
        <w:rPr>
          <w:rFonts w:hint="eastAsia"/>
          <w:sz w:val="20"/>
          <w:szCs w:val="20"/>
        </w:rPr>
        <w:t>, Core Courses</w:t>
      </w:r>
    </w:p>
    <w:p w:rsidR="000359E1" w:rsidRPr="0046353E" w:rsidRDefault="000359E1" w:rsidP="000359E1"/>
    <w:p w:rsidR="007A52FF" w:rsidRPr="000359E1" w:rsidRDefault="007A52FF"/>
    <w:sectPr w:rsidR="007A52FF" w:rsidRPr="000359E1" w:rsidSect="002F2137">
      <w:endnotePr>
        <w:numFmt w:val="decimal"/>
      </w:endnotePr>
      <w:pgSz w:w="12240" w:h="15840" w:code="1"/>
      <w:pgMar w:top="1440" w:right="1440" w:bottom="1440" w:left="1440" w:header="720" w:footer="720" w:gutter="0"/>
      <w:cols w:space="720" w:equalWidth="0">
        <w:col w:w="9460"/>
      </w:cols>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570" w:rsidRDefault="00DF4570" w:rsidP="000359E1">
      <w:r>
        <w:separator/>
      </w:r>
    </w:p>
  </w:endnote>
  <w:endnote w:type="continuationSeparator" w:id="0">
    <w:p w:rsidR="00DF4570" w:rsidRDefault="00DF4570" w:rsidP="0003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570" w:rsidRDefault="00DF4570" w:rsidP="000359E1">
      <w:r>
        <w:separator/>
      </w:r>
    </w:p>
  </w:footnote>
  <w:footnote w:type="continuationSeparator" w:id="0">
    <w:p w:rsidR="00DF4570" w:rsidRDefault="00DF4570" w:rsidP="000359E1">
      <w:r>
        <w:continuationSeparator/>
      </w:r>
    </w:p>
  </w:footnote>
  <w:footnote w:id="1">
    <w:p w:rsidR="000359E1" w:rsidRDefault="000359E1" w:rsidP="000359E1">
      <w:pPr>
        <w:pStyle w:val="a4"/>
      </w:pPr>
      <w:r>
        <w:rPr>
          <w:rStyle w:val="a6"/>
        </w:rPr>
        <w:footnoteRef/>
      </w:r>
      <w:r>
        <w:t xml:space="preserve"> Project 985 was first announced by CPC General Secretary and Chinese President Jiang Zemin at the 100th anniversary of Peking University on May 4, 1998 to promote the development and reputation of the Chinese higher education system.</w:t>
      </w:r>
      <w:r>
        <w:rPr>
          <w:rFonts w:hint="eastAsia"/>
        </w:rPr>
        <w:t xml:space="preserve"> There are only 39 top </w:t>
      </w:r>
      <w:r w:rsidRPr="00341B7B">
        <w:t>universities</w:t>
      </w:r>
      <w:r>
        <w:rPr>
          <w:rFonts w:hint="eastAsia"/>
        </w:rPr>
        <w:t xml:space="preserve"> listed in </w:t>
      </w:r>
      <w:r>
        <w:t>“985</w:t>
      </w:r>
      <w:r>
        <w:rPr>
          <w:rFonts w:hint="eastAsia"/>
        </w:rPr>
        <w:t xml:space="preserve"> project</w:t>
      </w:r>
      <w:r>
        <w:t>”</w:t>
      </w:r>
      <w:r>
        <w:rPr>
          <w:rFonts w:hint="eastAsia"/>
        </w:rPr>
        <w:t>, with 250,000 enrollments, 1% of the total enrollments in China.</w:t>
      </w:r>
    </w:p>
  </w:footnote>
  <w:footnote w:id="2">
    <w:p w:rsidR="000359E1" w:rsidRDefault="000359E1" w:rsidP="000359E1">
      <w:pPr>
        <w:pStyle w:val="a4"/>
      </w:pPr>
      <w:r>
        <w:rPr>
          <w:rStyle w:val="a6"/>
        </w:rPr>
        <w:footnoteRef/>
      </w:r>
      <w:r>
        <w:t xml:space="preserve"> Project 211 is a project of National Key Universities and colleges initiated in 1995 by</w:t>
      </w:r>
      <w:r>
        <w:rPr>
          <w:rFonts w:hint="eastAsia"/>
        </w:rPr>
        <w:t xml:space="preserve"> </w:t>
      </w:r>
      <w:r w:rsidRPr="001F3179">
        <w:t>MOE China</w:t>
      </w:r>
      <w:r>
        <w:t>, with the intent of raising the research standards of high-level universities and cultivating strategies for socio-economic development.</w:t>
      </w:r>
      <w:r>
        <w:rPr>
          <w:rFonts w:hint="eastAsia"/>
        </w:rPr>
        <w:t xml:space="preserve"> There are 112 universities including all the 39 </w:t>
      </w:r>
      <w:r>
        <w:t>“</w:t>
      </w:r>
      <w:r>
        <w:rPr>
          <w:rFonts w:hint="eastAsia"/>
        </w:rPr>
        <w:t xml:space="preserve">Project </w:t>
      </w:r>
      <w:r>
        <w:t>985”</w:t>
      </w:r>
      <w:r>
        <w:rPr>
          <w:rFonts w:hint="eastAsia"/>
        </w:rPr>
        <w:t xml:space="preserve"> universities are supported by the </w:t>
      </w:r>
      <w:r>
        <w:t>“</w:t>
      </w:r>
      <w:r>
        <w:rPr>
          <w:rFonts w:hint="eastAsia"/>
        </w:rPr>
        <w:t>Project 211</w:t>
      </w:r>
      <w:r>
        <w:t>”</w:t>
      </w:r>
      <w:r>
        <w:rPr>
          <w:rFonts w:hint="eastAsia"/>
        </w:rPr>
        <w:t>, with 5% of the total enrollments in China.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5645F"/>
    <w:multiLevelType w:val="hybridMultilevel"/>
    <w:tmpl w:val="BB427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4565A"/>
    <w:multiLevelType w:val="hybridMultilevel"/>
    <w:tmpl w:val="9C806D7A"/>
    <w:lvl w:ilvl="0" w:tplc="7616A962">
      <w:start w:val="1"/>
      <w:numFmt w:val="decimal"/>
      <w:lvlText w:val="[%1]"/>
      <w:lvlJc w:val="left"/>
      <w:pPr>
        <w:ind w:left="520" w:hanging="420"/>
      </w:pPr>
      <w:rPr>
        <w:rFonts w:cs="Times New Roman" w:hint="eastAsia"/>
      </w:rPr>
    </w:lvl>
    <w:lvl w:ilvl="1" w:tplc="04090019">
      <w:start w:val="1"/>
      <w:numFmt w:val="lowerLetter"/>
      <w:lvlText w:val="%2)"/>
      <w:lvlJc w:val="left"/>
      <w:pPr>
        <w:ind w:left="940" w:hanging="420"/>
      </w:pPr>
      <w:rPr>
        <w:rFonts w:cs="Times New Roman"/>
      </w:rPr>
    </w:lvl>
    <w:lvl w:ilvl="2" w:tplc="0409001B" w:tentative="1">
      <w:start w:val="1"/>
      <w:numFmt w:val="lowerRoman"/>
      <w:lvlText w:val="%3."/>
      <w:lvlJc w:val="right"/>
      <w:pPr>
        <w:ind w:left="1360" w:hanging="420"/>
      </w:pPr>
      <w:rPr>
        <w:rFonts w:cs="Times New Roman"/>
      </w:rPr>
    </w:lvl>
    <w:lvl w:ilvl="3" w:tplc="0409000F" w:tentative="1">
      <w:start w:val="1"/>
      <w:numFmt w:val="decimal"/>
      <w:lvlText w:val="%4."/>
      <w:lvlJc w:val="left"/>
      <w:pPr>
        <w:ind w:left="1780" w:hanging="420"/>
      </w:pPr>
      <w:rPr>
        <w:rFonts w:cs="Times New Roman"/>
      </w:rPr>
    </w:lvl>
    <w:lvl w:ilvl="4" w:tplc="04090019" w:tentative="1">
      <w:start w:val="1"/>
      <w:numFmt w:val="lowerLetter"/>
      <w:lvlText w:val="%5)"/>
      <w:lvlJc w:val="left"/>
      <w:pPr>
        <w:ind w:left="2200" w:hanging="420"/>
      </w:pPr>
      <w:rPr>
        <w:rFonts w:cs="Times New Roman"/>
      </w:rPr>
    </w:lvl>
    <w:lvl w:ilvl="5" w:tplc="0409001B" w:tentative="1">
      <w:start w:val="1"/>
      <w:numFmt w:val="lowerRoman"/>
      <w:lvlText w:val="%6."/>
      <w:lvlJc w:val="right"/>
      <w:pPr>
        <w:ind w:left="2620" w:hanging="420"/>
      </w:pPr>
      <w:rPr>
        <w:rFonts w:cs="Times New Roman"/>
      </w:rPr>
    </w:lvl>
    <w:lvl w:ilvl="6" w:tplc="0409000F" w:tentative="1">
      <w:start w:val="1"/>
      <w:numFmt w:val="decimal"/>
      <w:lvlText w:val="%7."/>
      <w:lvlJc w:val="left"/>
      <w:pPr>
        <w:ind w:left="3040" w:hanging="420"/>
      </w:pPr>
      <w:rPr>
        <w:rFonts w:cs="Times New Roman"/>
      </w:rPr>
    </w:lvl>
    <w:lvl w:ilvl="7" w:tplc="04090019" w:tentative="1">
      <w:start w:val="1"/>
      <w:numFmt w:val="lowerLetter"/>
      <w:lvlText w:val="%8)"/>
      <w:lvlJc w:val="left"/>
      <w:pPr>
        <w:ind w:left="3460" w:hanging="420"/>
      </w:pPr>
      <w:rPr>
        <w:rFonts w:cs="Times New Roman"/>
      </w:rPr>
    </w:lvl>
    <w:lvl w:ilvl="8" w:tplc="0409001B" w:tentative="1">
      <w:start w:val="1"/>
      <w:numFmt w:val="lowerRoman"/>
      <w:lvlText w:val="%9."/>
      <w:lvlJc w:val="right"/>
      <w:pPr>
        <w:ind w:left="38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E1"/>
    <w:rsid w:val="000359E1"/>
    <w:rsid w:val="007A52FF"/>
    <w:rsid w:val="00810C00"/>
    <w:rsid w:val="009C161B"/>
    <w:rsid w:val="00DF4570"/>
    <w:rsid w:val="00EE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9E1"/>
    <w:pPr>
      <w:widowControl w:val="0"/>
      <w:jc w:val="both"/>
    </w:pPr>
  </w:style>
  <w:style w:type="paragraph" w:styleId="1">
    <w:name w:val="heading 1"/>
    <w:basedOn w:val="a"/>
    <w:next w:val="a"/>
    <w:link w:val="1Char"/>
    <w:uiPriority w:val="1"/>
    <w:qFormat/>
    <w:rsid w:val="000359E1"/>
    <w:pPr>
      <w:autoSpaceDE w:val="0"/>
      <w:autoSpaceDN w:val="0"/>
      <w:adjustRightInd w:val="0"/>
      <w:ind w:left="100"/>
      <w:jc w:val="left"/>
      <w:outlineLvl w:val="0"/>
    </w:pPr>
    <w:rPr>
      <w:rFonts w:ascii="Times New Roman" w:hAnsi="Times New Roman" w:cs="Times New Roman"/>
      <w:b/>
      <w:bCs/>
      <w:kern w:val="0"/>
      <w:sz w:val="24"/>
      <w:szCs w:val="24"/>
    </w:rPr>
  </w:style>
  <w:style w:type="paragraph" w:styleId="2">
    <w:name w:val="heading 2"/>
    <w:basedOn w:val="a"/>
    <w:next w:val="a"/>
    <w:link w:val="2Char"/>
    <w:uiPriority w:val="1"/>
    <w:qFormat/>
    <w:rsid w:val="000359E1"/>
    <w:pPr>
      <w:autoSpaceDE w:val="0"/>
      <w:autoSpaceDN w:val="0"/>
      <w:adjustRightInd w:val="0"/>
      <w:ind w:left="100"/>
      <w:jc w:val="left"/>
      <w:outlineLvl w:val="1"/>
    </w:pPr>
    <w:rPr>
      <w:rFonts w:ascii="Times New Roman" w:hAnsi="Times New Roman" w:cs="Times New Roman"/>
      <w:b/>
      <w:bCs/>
      <w:i/>
      <w:i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0359E1"/>
    <w:rPr>
      <w:rFonts w:ascii="Times New Roman" w:hAnsi="Times New Roman" w:cs="Times New Roman"/>
      <w:b/>
      <w:bCs/>
      <w:kern w:val="0"/>
      <w:sz w:val="24"/>
      <w:szCs w:val="24"/>
    </w:rPr>
  </w:style>
  <w:style w:type="character" w:customStyle="1" w:styleId="2Char">
    <w:name w:val="标题 2 Char"/>
    <w:basedOn w:val="a0"/>
    <w:link w:val="2"/>
    <w:uiPriority w:val="1"/>
    <w:rsid w:val="000359E1"/>
    <w:rPr>
      <w:rFonts w:ascii="Times New Roman" w:hAnsi="Times New Roman" w:cs="Times New Roman"/>
      <w:b/>
      <w:bCs/>
      <w:i/>
      <w:iCs/>
      <w:kern w:val="0"/>
      <w:sz w:val="20"/>
      <w:szCs w:val="20"/>
    </w:rPr>
  </w:style>
  <w:style w:type="paragraph" w:styleId="a3">
    <w:name w:val="Body Text"/>
    <w:basedOn w:val="a"/>
    <w:link w:val="Char"/>
    <w:uiPriority w:val="1"/>
    <w:qFormat/>
    <w:rsid w:val="000359E1"/>
    <w:pPr>
      <w:autoSpaceDE w:val="0"/>
      <w:autoSpaceDN w:val="0"/>
      <w:adjustRightInd w:val="0"/>
      <w:ind w:left="100"/>
      <w:jc w:val="left"/>
    </w:pPr>
    <w:rPr>
      <w:rFonts w:ascii="Times New Roman" w:hAnsi="Times New Roman" w:cs="Times New Roman"/>
      <w:kern w:val="0"/>
      <w:sz w:val="20"/>
      <w:szCs w:val="20"/>
    </w:rPr>
  </w:style>
  <w:style w:type="character" w:customStyle="1" w:styleId="Char">
    <w:name w:val="正文文本 Char"/>
    <w:basedOn w:val="a0"/>
    <w:link w:val="a3"/>
    <w:uiPriority w:val="1"/>
    <w:rsid w:val="000359E1"/>
    <w:rPr>
      <w:rFonts w:ascii="Times New Roman" w:hAnsi="Times New Roman" w:cs="Times New Roman"/>
      <w:kern w:val="0"/>
      <w:sz w:val="20"/>
      <w:szCs w:val="20"/>
    </w:rPr>
  </w:style>
  <w:style w:type="paragraph" w:styleId="a4">
    <w:name w:val="footnote text"/>
    <w:basedOn w:val="a"/>
    <w:link w:val="Char0"/>
    <w:uiPriority w:val="99"/>
    <w:unhideWhenUsed/>
    <w:rsid w:val="000359E1"/>
    <w:pPr>
      <w:autoSpaceDE w:val="0"/>
      <w:autoSpaceDN w:val="0"/>
      <w:adjustRightInd w:val="0"/>
      <w:snapToGrid w:val="0"/>
      <w:jc w:val="left"/>
    </w:pPr>
    <w:rPr>
      <w:rFonts w:ascii="Times New Roman" w:hAnsi="Times New Roman" w:cs="Times New Roman"/>
      <w:kern w:val="0"/>
      <w:sz w:val="18"/>
      <w:szCs w:val="18"/>
    </w:rPr>
  </w:style>
  <w:style w:type="character" w:customStyle="1" w:styleId="Char0">
    <w:name w:val="脚注文本 Char"/>
    <w:basedOn w:val="a0"/>
    <w:link w:val="a4"/>
    <w:uiPriority w:val="99"/>
    <w:rsid w:val="000359E1"/>
    <w:rPr>
      <w:rFonts w:ascii="Times New Roman" w:hAnsi="Times New Roman" w:cs="Times New Roman"/>
      <w:kern w:val="0"/>
      <w:sz w:val="18"/>
      <w:szCs w:val="18"/>
    </w:rPr>
  </w:style>
  <w:style w:type="character" w:styleId="a5">
    <w:name w:val="Subtle Emphasis"/>
    <w:basedOn w:val="a0"/>
    <w:uiPriority w:val="19"/>
    <w:qFormat/>
    <w:rsid w:val="000359E1"/>
    <w:rPr>
      <w:rFonts w:cs="Times New Roman"/>
      <w:i/>
      <w:iCs/>
      <w:color w:val="404040" w:themeColor="text1" w:themeTint="BF"/>
    </w:rPr>
  </w:style>
  <w:style w:type="character" w:styleId="a6">
    <w:name w:val="footnote reference"/>
    <w:basedOn w:val="a0"/>
    <w:uiPriority w:val="99"/>
    <w:semiHidden/>
    <w:unhideWhenUsed/>
    <w:rsid w:val="000359E1"/>
    <w:rPr>
      <w:rFonts w:cs="Times New Roman"/>
      <w:vertAlign w:val="superscript"/>
    </w:rPr>
  </w:style>
  <w:style w:type="character" w:styleId="a7">
    <w:name w:val="Hyperlink"/>
    <w:basedOn w:val="a0"/>
    <w:uiPriority w:val="99"/>
    <w:unhideWhenUsed/>
    <w:rsid w:val="000359E1"/>
    <w:rPr>
      <w:rFonts w:cs="Times New Roman"/>
      <w:color w:val="0000FF" w:themeColor="hyperlink"/>
      <w:u w:val="single"/>
    </w:rPr>
  </w:style>
  <w:style w:type="paragraph" w:styleId="a8">
    <w:name w:val="Balloon Text"/>
    <w:basedOn w:val="a"/>
    <w:link w:val="Char1"/>
    <w:uiPriority w:val="99"/>
    <w:semiHidden/>
    <w:unhideWhenUsed/>
    <w:rsid w:val="000359E1"/>
    <w:rPr>
      <w:sz w:val="18"/>
      <w:szCs w:val="18"/>
    </w:rPr>
  </w:style>
  <w:style w:type="character" w:customStyle="1" w:styleId="Char1">
    <w:name w:val="批注框文本 Char"/>
    <w:basedOn w:val="a0"/>
    <w:link w:val="a8"/>
    <w:uiPriority w:val="99"/>
    <w:semiHidden/>
    <w:rsid w:val="000359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9E1"/>
    <w:pPr>
      <w:widowControl w:val="0"/>
      <w:jc w:val="both"/>
    </w:pPr>
  </w:style>
  <w:style w:type="paragraph" w:styleId="1">
    <w:name w:val="heading 1"/>
    <w:basedOn w:val="a"/>
    <w:next w:val="a"/>
    <w:link w:val="1Char"/>
    <w:uiPriority w:val="1"/>
    <w:qFormat/>
    <w:rsid w:val="000359E1"/>
    <w:pPr>
      <w:autoSpaceDE w:val="0"/>
      <w:autoSpaceDN w:val="0"/>
      <w:adjustRightInd w:val="0"/>
      <w:ind w:left="100"/>
      <w:jc w:val="left"/>
      <w:outlineLvl w:val="0"/>
    </w:pPr>
    <w:rPr>
      <w:rFonts w:ascii="Times New Roman" w:hAnsi="Times New Roman" w:cs="Times New Roman"/>
      <w:b/>
      <w:bCs/>
      <w:kern w:val="0"/>
      <w:sz w:val="24"/>
      <w:szCs w:val="24"/>
    </w:rPr>
  </w:style>
  <w:style w:type="paragraph" w:styleId="2">
    <w:name w:val="heading 2"/>
    <w:basedOn w:val="a"/>
    <w:next w:val="a"/>
    <w:link w:val="2Char"/>
    <w:uiPriority w:val="1"/>
    <w:qFormat/>
    <w:rsid w:val="000359E1"/>
    <w:pPr>
      <w:autoSpaceDE w:val="0"/>
      <w:autoSpaceDN w:val="0"/>
      <w:adjustRightInd w:val="0"/>
      <w:ind w:left="100"/>
      <w:jc w:val="left"/>
      <w:outlineLvl w:val="1"/>
    </w:pPr>
    <w:rPr>
      <w:rFonts w:ascii="Times New Roman" w:hAnsi="Times New Roman" w:cs="Times New Roman"/>
      <w:b/>
      <w:bCs/>
      <w:i/>
      <w:i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0359E1"/>
    <w:rPr>
      <w:rFonts w:ascii="Times New Roman" w:hAnsi="Times New Roman" w:cs="Times New Roman"/>
      <w:b/>
      <w:bCs/>
      <w:kern w:val="0"/>
      <w:sz w:val="24"/>
      <w:szCs w:val="24"/>
    </w:rPr>
  </w:style>
  <w:style w:type="character" w:customStyle="1" w:styleId="2Char">
    <w:name w:val="标题 2 Char"/>
    <w:basedOn w:val="a0"/>
    <w:link w:val="2"/>
    <w:uiPriority w:val="1"/>
    <w:rsid w:val="000359E1"/>
    <w:rPr>
      <w:rFonts w:ascii="Times New Roman" w:hAnsi="Times New Roman" w:cs="Times New Roman"/>
      <w:b/>
      <w:bCs/>
      <w:i/>
      <w:iCs/>
      <w:kern w:val="0"/>
      <w:sz w:val="20"/>
      <w:szCs w:val="20"/>
    </w:rPr>
  </w:style>
  <w:style w:type="paragraph" w:styleId="a3">
    <w:name w:val="Body Text"/>
    <w:basedOn w:val="a"/>
    <w:link w:val="Char"/>
    <w:uiPriority w:val="1"/>
    <w:qFormat/>
    <w:rsid w:val="000359E1"/>
    <w:pPr>
      <w:autoSpaceDE w:val="0"/>
      <w:autoSpaceDN w:val="0"/>
      <w:adjustRightInd w:val="0"/>
      <w:ind w:left="100"/>
      <w:jc w:val="left"/>
    </w:pPr>
    <w:rPr>
      <w:rFonts w:ascii="Times New Roman" w:hAnsi="Times New Roman" w:cs="Times New Roman"/>
      <w:kern w:val="0"/>
      <w:sz w:val="20"/>
      <w:szCs w:val="20"/>
    </w:rPr>
  </w:style>
  <w:style w:type="character" w:customStyle="1" w:styleId="Char">
    <w:name w:val="正文文本 Char"/>
    <w:basedOn w:val="a0"/>
    <w:link w:val="a3"/>
    <w:uiPriority w:val="1"/>
    <w:rsid w:val="000359E1"/>
    <w:rPr>
      <w:rFonts w:ascii="Times New Roman" w:hAnsi="Times New Roman" w:cs="Times New Roman"/>
      <w:kern w:val="0"/>
      <w:sz w:val="20"/>
      <w:szCs w:val="20"/>
    </w:rPr>
  </w:style>
  <w:style w:type="paragraph" w:styleId="a4">
    <w:name w:val="footnote text"/>
    <w:basedOn w:val="a"/>
    <w:link w:val="Char0"/>
    <w:uiPriority w:val="99"/>
    <w:unhideWhenUsed/>
    <w:rsid w:val="000359E1"/>
    <w:pPr>
      <w:autoSpaceDE w:val="0"/>
      <w:autoSpaceDN w:val="0"/>
      <w:adjustRightInd w:val="0"/>
      <w:snapToGrid w:val="0"/>
      <w:jc w:val="left"/>
    </w:pPr>
    <w:rPr>
      <w:rFonts w:ascii="Times New Roman" w:hAnsi="Times New Roman" w:cs="Times New Roman"/>
      <w:kern w:val="0"/>
      <w:sz w:val="18"/>
      <w:szCs w:val="18"/>
    </w:rPr>
  </w:style>
  <w:style w:type="character" w:customStyle="1" w:styleId="Char0">
    <w:name w:val="脚注文本 Char"/>
    <w:basedOn w:val="a0"/>
    <w:link w:val="a4"/>
    <w:uiPriority w:val="99"/>
    <w:rsid w:val="000359E1"/>
    <w:rPr>
      <w:rFonts w:ascii="Times New Roman" w:hAnsi="Times New Roman" w:cs="Times New Roman"/>
      <w:kern w:val="0"/>
      <w:sz w:val="18"/>
      <w:szCs w:val="18"/>
    </w:rPr>
  </w:style>
  <w:style w:type="character" w:styleId="a5">
    <w:name w:val="Subtle Emphasis"/>
    <w:basedOn w:val="a0"/>
    <w:uiPriority w:val="19"/>
    <w:qFormat/>
    <w:rsid w:val="000359E1"/>
    <w:rPr>
      <w:rFonts w:cs="Times New Roman"/>
      <w:i/>
      <w:iCs/>
      <w:color w:val="404040" w:themeColor="text1" w:themeTint="BF"/>
    </w:rPr>
  </w:style>
  <w:style w:type="character" w:styleId="a6">
    <w:name w:val="footnote reference"/>
    <w:basedOn w:val="a0"/>
    <w:uiPriority w:val="99"/>
    <w:semiHidden/>
    <w:unhideWhenUsed/>
    <w:rsid w:val="000359E1"/>
    <w:rPr>
      <w:rFonts w:cs="Times New Roman"/>
      <w:vertAlign w:val="superscript"/>
    </w:rPr>
  </w:style>
  <w:style w:type="character" w:styleId="a7">
    <w:name w:val="Hyperlink"/>
    <w:basedOn w:val="a0"/>
    <w:uiPriority w:val="99"/>
    <w:unhideWhenUsed/>
    <w:rsid w:val="000359E1"/>
    <w:rPr>
      <w:rFonts w:cs="Times New Roman"/>
      <w:color w:val="0000FF" w:themeColor="hyperlink"/>
      <w:u w:val="single"/>
    </w:rPr>
  </w:style>
  <w:style w:type="paragraph" w:styleId="a8">
    <w:name w:val="Balloon Text"/>
    <w:basedOn w:val="a"/>
    <w:link w:val="Char1"/>
    <w:uiPriority w:val="99"/>
    <w:semiHidden/>
    <w:unhideWhenUsed/>
    <w:rsid w:val="000359E1"/>
    <w:rPr>
      <w:sz w:val="18"/>
      <w:szCs w:val="18"/>
    </w:rPr>
  </w:style>
  <w:style w:type="character" w:customStyle="1" w:styleId="Char1">
    <w:name w:val="批注框文本 Char"/>
    <w:basedOn w:val="a0"/>
    <w:link w:val="a8"/>
    <w:uiPriority w:val="99"/>
    <w:semiHidden/>
    <w:rsid w:val="000359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lu.edu.cn/University/"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bi.pku.edu.cn/" TargetMode="External"/><Relationship Id="rId17" Type="http://schemas.openxmlformats.org/officeDocument/2006/relationships/hyperlink" Target="mailto:zhanglong@hep.com.cn" TargetMode="External"/><Relationship Id="rId2" Type="http://schemas.openxmlformats.org/officeDocument/2006/relationships/styles" Target="styles.xml"/><Relationship Id="rId16" Type="http://schemas.openxmlformats.org/officeDocument/2006/relationships/hyperlink" Target="mailto:mzhang@net.pku.edu.c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v.buaa.edu.cn/" TargetMode="External"/><Relationship Id="rId5" Type="http://schemas.openxmlformats.org/officeDocument/2006/relationships/webSettings" Target="webSettings.xml"/><Relationship Id="rId15" Type="http://schemas.openxmlformats.org/officeDocument/2006/relationships/hyperlink" Target="http://old.xidian.edu.cn/English/"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h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4553</Words>
  <Characters>25954</Characters>
  <Application>Microsoft Office Word</Application>
  <DocSecurity>0</DocSecurity>
  <Lines>216</Lines>
  <Paragraphs>60</Paragraphs>
  <ScaleCrop>false</ScaleCrop>
  <Company/>
  <LinksUpToDate>false</LinksUpToDate>
  <CharactersWithSpaces>30447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Zhang</dc:creator>
  <cp:lastModifiedBy>Ming Zhang</cp:lastModifiedBy>
  <cp:revision>1</cp:revision>
  <dcterms:created xsi:type="dcterms:W3CDTF">2014-07-19T00:11:00Z</dcterms:created>
  <dcterms:modified xsi:type="dcterms:W3CDTF">2014-07-19T00:14:00Z</dcterms:modified>
</cp:coreProperties>
</file>