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AAA3" w14:textId="6CCCA9E0" w:rsidR="00C82913" w:rsidRPr="001E2DFE" w:rsidRDefault="00C82913" w:rsidP="00BE4AE8">
      <w:pPr>
        <w:jc w:val="center"/>
        <w:rPr>
          <w:rFonts w:cstheme="minorHAnsi"/>
          <w:sz w:val="56"/>
          <w:szCs w:val="56"/>
        </w:rPr>
      </w:pPr>
      <w:r w:rsidRPr="001E2DFE">
        <w:rPr>
          <w:rFonts w:cstheme="minorHAnsi"/>
          <w:noProof/>
          <w:sz w:val="56"/>
          <w:szCs w:val="56"/>
        </w:rPr>
        <w:drawing>
          <wp:inline distT="0" distB="0" distL="0" distR="0" wp14:anchorId="3152A0FB" wp14:editId="51C9A4DA">
            <wp:extent cx="2980508" cy="3108960"/>
            <wp:effectExtent l="0" t="0" r="0" b="0"/>
            <wp:docPr id="60595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80508" cy="3108960"/>
                    </a:xfrm>
                    <a:prstGeom prst="rect">
                      <a:avLst/>
                    </a:prstGeom>
                    <a:noFill/>
                    <a:ln>
                      <a:noFill/>
                    </a:ln>
                  </pic:spPr>
                </pic:pic>
              </a:graphicData>
            </a:graphic>
          </wp:inline>
        </w:drawing>
      </w:r>
    </w:p>
    <w:p w14:paraId="4B28C435" w14:textId="77777777" w:rsidR="00C82913" w:rsidRPr="001E2DFE" w:rsidRDefault="00C82913" w:rsidP="00C82913">
      <w:pPr>
        <w:pStyle w:val="Title"/>
        <w:rPr>
          <w:rFonts w:asciiTheme="minorHAnsi" w:hAnsiTheme="minorHAnsi" w:cstheme="minorHAnsi"/>
          <w:b/>
          <w:bCs/>
          <w:u w:val="single"/>
        </w:rPr>
      </w:pPr>
    </w:p>
    <w:p w14:paraId="57B93CF8" w14:textId="56DBD936" w:rsidR="0008464D" w:rsidRPr="001E2DFE" w:rsidRDefault="0008464D" w:rsidP="00C82913">
      <w:pPr>
        <w:pStyle w:val="Title"/>
        <w:rPr>
          <w:rFonts w:asciiTheme="minorHAnsi" w:hAnsiTheme="minorHAnsi" w:cstheme="minorHAnsi"/>
          <w:b/>
          <w:bCs/>
        </w:rPr>
      </w:pPr>
      <w:r w:rsidRPr="001E2DFE">
        <w:rPr>
          <w:rFonts w:asciiTheme="minorHAnsi" w:hAnsiTheme="minorHAnsi" w:cstheme="minorHAnsi"/>
          <w:b/>
          <w:bCs/>
          <w:u w:val="single"/>
        </w:rPr>
        <w:t>ARSO QUALITY MARK</w:t>
      </w:r>
      <w:r w:rsidR="00C82913" w:rsidRPr="001E2DFE">
        <w:rPr>
          <w:rFonts w:asciiTheme="minorHAnsi" w:hAnsiTheme="minorHAnsi" w:cstheme="minorHAnsi"/>
          <w:b/>
          <w:bCs/>
        </w:rPr>
        <w:br/>
        <w:t>A POLICY ON THE USAGE AND GOVERNANCE OF THE MARK</w:t>
      </w:r>
    </w:p>
    <w:p w14:paraId="58807F41" w14:textId="77777777" w:rsidR="0008464D" w:rsidRPr="001E2DFE" w:rsidRDefault="0008464D">
      <w:pPr>
        <w:rPr>
          <w:rFonts w:cstheme="minorHAnsi"/>
        </w:rPr>
      </w:pPr>
      <w:r w:rsidRPr="001E2DFE">
        <w:rPr>
          <w:rFonts w:cstheme="minorHAnsi"/>
        </w:rPr>
        <w:br w:type="page"/>
      </w:r>
    </w:p>
    <w:sdt>
      <w:sdtPr>
        <w:rPr>
          <w:rFonts w:asciiTheme="minorHAnsi" w:eastAsiaTheme="minorEastAsia" w:hAnsiTheme="minorHAnsi" w:cstheme="minorHAnsi"/>
          <w:color w:val="auto"/>
          <w:kern w:val="2"/>
          <w:sz w:val="24"/>
          <w:szCs w:val="24"/>
          <w:lang w:eastAsia="zh-CN"/>
          <w14:ligatures w14:val="standardContextual"/>
        </w:rPr>
        <w:id w:val="-1656522267"/>
        <w:docPartObj>
          <w:docPartGallery w:val="Table of Contents"/>
          <w:docPartUnique/>
        </w:docPartObj>
      </w:sdtPr>
      <w:sdtEndPr>
        <w:rPr>
          <w:b/>
          <w:bCs/>
          <w:noProof/>
        </w:rPr>
      </w:sdtEndPr>
      <w:sdtContent>
        <w:p w14:paraId="6E189B7A" w14:textId="57FA5698" w:rsidR="0008464D" w:rsidRPr="001E2DFE" w:rsidRDefault="0008464D">
          <w:pPr>
            <w:pStyle w:val="TOCHeading"/>
            <w:rPr>
              <w:rFonts w:asciiTheme="minorHAnsi" w:hAnsiTheme="minorHAnsi" w:cstheme="minorHAnsi"/>
              <w:sz w:val="24"/>
              <w:szCs w:val="24"/>
            </w:rPr>
          </w:pPr>
          <w:r w:rsidRPr="001E2DFE">
            <w:rPr>
              <w:rFonts w:asciiTheme="minorHAnsi" w:hAnsiTheme="minorHAnsi" w:cstheme="minorHAnsi"/>
              <w:sz w:val="24"/>
              <w:szCs w:val="24"/>
            </w:rPr>
            <w:t>Contents</w:t>
          </w:r>
        </w:p>
        <w:p w14:paraId="7190FD09" w14:textId="601F2CBB" w:rsidR="00893461" w:rsidRDefault="0008464D">
          <w:pPr>
            <w:pStyle w:val="TOC2"/>
            <w:tabs>
              <w:tab w:val="right" w:leader="dot" w:pos="9350"/>
            </w:tabs>
            <w:rPr>
              <w:noProof/>
            </w:rPr>
          </w:pPr>
          <w:r w:rsidRPr="001E2DFE">
            <w:rPr>
              <w:rFonts w:cstheme="minorHAnsi"/>
            </w:rPr>
            <w:fldChar w:fldCharType="begin"/>
          </w:r>
          <w:r w:rsidRPr="001E2DFE">
            <w:rPr>
              <w:rFonts w:cstheme="minorHAnsi"/>
            </w:rPr>
            <w:instrText xml:space="preserve"> TOC \o "1-3" \h \z \u </w:instrText>
          </w:r>
          <w:r w:rsidRPr="001E2DFE">
            <w:rPr>
              <w:rFonts w:cstheme="minorHAnsi"/>
            </w:rPr>
            <w:fldChar w:fldCharType="separate"/>
          </w:r>
          <w:hyperlink w:anchor="_Toc216645374" w:history="1">
            <w:r w:rsidR="00893461" w:rsidRPr="007134E9">
              <w:rPr>
                <w:rStyle w:val="Hyperlink"/>
                <w:rFonts w:cstheme="minorHAnsi"/>
                <w:noProof/>
              </w:rPr>
              <w:t>1.0 PURPOSE AND SCOPE</w:t>
            </w:r>
            <w:r w:rsidR="00893461">
              <w:rPr>
                <w:noProof/>
                <w:webHidden/>
              </w:rPr>
              <w:tab/>
            </w:r>
            <w:r w:rsidR="00893461">
              <w:rPr>
                <w:noProof/>
                <w:webHidden/>
              </w:rPr>
              <w:fldChar w:fldCharType="begin"/>
            </w:r>
            <w:r w:rsidR="00893461">
              <w:rPr>
                <w:noProof/>
                <w:webHidden/>
              </w:rPr>
              <w:instrText xml:space="preserve"> PAGEREF _Toc216645374 \h </w:instrText>
            </w:r>
            <w:r w:rsidR="00893461">
              <w:rPr>
                <w:noProof/>
                <w:webHidden/>
              </w:rPr>
            </w:r>
            <w:r w:rsidR="00893461">
              <w:rPr>
                <w:noProof/>
                <w:webHidden/>
              </w:rPr>
              <w:fldChar w:fldCharType="separate"/>
            </w:r>
            <w:r w:rsidR="00893461">
              <w:rPr>
                <w:noProof/>
                <w:webHidden/>
              </w:rPr>
              <w:t>6</w:t>
            </w:r>
            <w:r w:rsidR="00893461">
              <w:rPr>
                <w:noProof/>
                <w:webHidden/>
              </w:rPr>
              <w:fldChar w:fldCharType="end"/>
            </w:r>
          </w:hyperlink>
        </w:p>
        <w:p w14:paraId="62483E46" w14:textId="5B469EC3" w:rsidR="00893461" w:rsidRDefault="00893461">
          <w:pPr>
            <w:pStyle w:val="TOC3"/>
            <w:tabs>
              <w:tab w:val="right" w:leader="dot" w:pos="9350"/>
            </w:tabs>
            <w:rPr>
              <w:noProof/>
            </w:rPr>
          </w:pPr>
          <w:hyperlink w:anchor="_Toc216645375" w:history="1">
            <w:r w:rsidRPr="007134E9">
              <w:rPr>
                <w:rStyle w:val="Hyperlink"/>
                <w:noProof/>
              </w:rPr>
              <w:t>1.1 Purpose</w:t>
            </w:r>
            <w:r>
              <w:rPr>
                <w:noProof/>
                <w:webHidden/>
              </w:rPr>
              <w:tab/>
            </w:r>
            <w:r>
              <w:rPr>
                <w:noProof/>
                <w:webHidden/>
              </w:rPr>
              <w:fldChar w:fldCharType="begin"/>
            </w:r>
            <w:r>
              <w:rPr>
                <w:noProof/>
                <w:webHidden/>
              </w:rPr>
              <w:instrText xml:space="preserve"> PAGEREF _Toc216645375 \h </w:instrText>
            </w:r>
            <w:r>
              <w:rPr>
                <w:noProof/>
                <w:webHidden/>
              </w:rPr>
            </w:r>
            <w:r>
              <w:rPr>
                <w:noProof/>
                <w:webHidden/>
              </w:rPr>
              <w:fldChar w:fldCharType="separate"/>
            </w:r>
            <w:r>
              <w:rPr>
                <w:noProof/>
                <w:webHidden/>
              </w:rPr>
              <w:t>6</w:t>
            </w:r>
            <w:r>
              <w:rPr>
                <w:noProof/>
                <w:webHidden/>
              </w:rPr>
              <w:fldChar w:fldCharType="end"/>
            </w:r>
          </w:hyperlink>
        </w:p>
        <w:p w14:paraId="0889F4F3" w14:textId="6A0ABC29" w:rsidR="00893461" w:rsidRDefault="00893461">
          <w:pPr>
            <w:pStyle w:val="TOC3"/>
            <w:tabs>
              <w:tab w:val="right" w:leader="dot" w:pos="9350"/>
            </w:tabs>
            <w:rPr>
              <w:noProof/>
            </w:rPr>
          </w:pPr>
          <w:hyperlink w:anchor="_Toc216645376" w:history="1">
            <w:r w:rsidRPr="007134E9">
              <w:rPr>
                <w:rStyle w:val="Hyperlink"/>
                <w:rFonts w:cstheme="minorHAnsi"/>
                <w:noProof/>
              </w:rPr>
              <w:t>1.2 Scope</w:t>
            </w:r>
            <w:r>
              <w:rPr>
                <w:noProof/>
                <w:webHidden/>
              </w:rPr>
              <w:tab/>
            </w:r>
            <w:r>
              <w:rPr>
                <w:noProof/>
                <w:webHidden/>
              </w:rPr>
              <w:fldChar w:fldCharType="begin"/>
            </w:r>
            <w:r>
              <w:rPr>
                <w:noProof/>
                <w:webHidden/>
              </w:rPr>
              <w:instrText xml:space="preserve"> PAGEREF _Toc216645376 \h </w:instrText>
            </w:r>
            <w:r>
              <w:rPr>
                <w:noProof/>
                <w:webHidden/>
              </w:rPr>
            </w:r>
            <w:r>
              <w:rPr>
                <w:noProof/>
                <w:webHidden/>
              </w:rPr>
              <w:fldChar w:fldCharType="separate"/>
            </w:r>
            <w:r>
              <w:rPr>
                <w:noProof/>
                <w:webHidden/>
              </w:rPr>
              <w:t>6</w:t>
            </w:r>
            <w:r>
              <w:rPr>
                <w:noProof/>
                <w:webHidden/>
              </w:rPr>
              <w:fldChar w:fldCharType="end"/>
            </w:r>
          </w:hyperlink>
        </w:p>
        <w:p w14:paraId="2F86C8DF" w14:textId="3AA5CA4D" w:rsidR="00893461" w:rsidRDefault="00893461">
          <w:pPr>
            <w:pStyle w:val="TOC2"/>
            <w:tabs>
              <w:tab w:val="right" w:leader="dot" w:pos="9350"/>
            </w:tabs>
            <w:rPr>
              <w:noProof/>
            </w:rPr>
          </w:pPr>
          <w:hyperlink w:anchor="_Toc216645377" w:history="1">
            <w:r w:rsidRPr="007134E9">
              <w:rPr>
                <w:rStyle w:val="Hyperlink"/>
                <w:rFonts w:cstheme="minorHAnsi"/>
                <w:noProof/>
              </w:rPr>
              <w:t>2.0 NORMATIVE REFERENCES</w:t>
            </w:r>
            <w:r>
              <w:rPr>
                <w:noProof/>
                <w:webHidden/>
              </w:rPr>
              <w:tab/>
            </w:r>
            <w:r>
              <w:rPr>
                <w:noProof/>
                <w:webHidden/>
              </w:rPr>
              <w:fldChar w:fldCharType="begin"/>
            </w:r>
            <w:r>
              <w:rPr>
                <w:noProof/>
                <w:webHidden/>
              </w:rPr>
              <w:instrText xml:space="preserve"> PAGEREF _Toc216645377 \h </w:instrText>
            </w:r>
            <w:r>
              <w:rPr>
                <w:noProof/>
                <w:webHidden/>
              </w:rPr>
            </w:r>
            <w:r>
              <w:rPr>
                <w:noProof/>
                <w:webHidden/>
              </w:rPr>
              <w:fldChar w:fldCharType="separate"/>
            </w:r>
            <w:r>
              <w:rPr>
                <w:noProof/>
                <w:webHidden/>
              </w:rPr>
              <w:t>7</w:t>
            </w:r>
            <w:r>
              <w:rPr>
                <w:noProof/>
                <w:webHidden/>
              </w:rPr>
              <w:fldChar w:fldCharType="end"/>
            </w:r>
          </w:hyperlink>
        </w:p>
        <w:p w14:paraId="60D4EE7F" w14:textId="36A0956C" w:rsidR="00893461" w:rsidRDefault="00893461">
          <w:pPr>
            <w:pStyle w:val="TOC2"/>
            <w:tabs>
              <w:tab w:val="right" w:leader="dot" w:pos="9350"/>
            </w:tabs>
            <w:rPr>
              <w:noProof/>
            </w:rPr>
          </w:pPr>
          <w:hyperlink w:anchor="_Toc216645378" w:history="1">
            <w:r w:rsidRPr="007134E9">
              <w:rPr>
                <w:rStyle w:val="Hyperlink"/>
                <w:rFonts w:cstheme="minorHAnsi"/>
                <w:noProof/>
              </w:rPr>
              <w:t>3.0 GOVERNANCE PRINCIPLES</w:t>
            </w:r>
            <w:r>
              <w:rPr>
                <w:noProof/>
                <w:webHidden/>
              </w:rPr>
              <w:tab/>
            </w:r>
            <w:r>
              <w:rPr>
                <w:noProof/>
                <w:webHidden/>
              </w:rPr>
              <w:fldChar w:fldCharType="begin"/>
            </w:r>
            <w:r>
              <w:rPr>
                <w:noProof/>
                <w:webHidden/>
              </w:rPr>
              <w:instrText xml:space="preserve"> PAGEREF _Toc216645378 \h </w:instrText>
            </w:r>
            <w:r>
              <w:rPr>
                <w:noProof/>
                <w:webHidden/>
              </w:rPr>
            </w:r>
            <w:r>
              <w:rPr>
                <w:noProof/>
                <w:webHidden/>
              </w:rPr>
              <w:fldChar w:fldCharType="separate"/>
            </w:r>
            <w:r>
              <w:rPr>
                <w:noProof/>
                <w:webHidden/>
              </w:rPr>
              <w:t>7</w:t>
            </w:r>
            <w:r>
              <w:rPr>
                <w:noProof/>
                <w:webHidden/>
              </w:rPr>
              <w:fldChar w:fldCharType="end"/>
            </w:r>
          </w:hyperlink>
        </w:p>
        <w:p w14:paraId="63CE7605" w14:textId="5E5EAB39" w:rsidR="00893461" w:rsidRDefault="00893461">
          <w:pPr>
            <w:pStyle w:val="TOC3"/>
            <w:tabs>
              <w:tab w:val="right" w:leader="dot" w:pos="9350"/>
            </w:tabs>
            <w:rPr>
              <w:noProof/>
            </w:rPr>
          </w:pPr>
          <w:hyperlink w:anchor="_Toc216645379" w:history="1">
            <w:r w:rsidRPr="007134E9">
              <w:rPr>
                <w:rStyle w:val="Hyperlink"/>
                <w:noProof/>
              </w:rPr>
              <w:t>3.1 Impartiality and Independence</w:t>
            </w:r>
            <w:r>
              <w:rPr>
                <w:noProof/>
                <w:webHidden/>
              </w:rPr>
              <w:tab/>
            </w:r>
            <w:r>
              <w:rPr>
                <w:noProof/>
                <w:webHidden/>
              </w:rPr>
              <w:fldChar w:fldCharType="begin"/>
            </w:r>
            <w:r>
              <w:rPr>
                <w:noProof/>
                <w:webHidden/>
              </w:rPr>
              <w:instrText xml:space="preserve"> PAGEREF _Toc216645379 \h </w:instrText>
            </w:r>
            <w:r>
              <w:rPr>
                <w:noProof/>
                <w:webHidden/>
              </w:rPr>
            </w:r>
            <w:r>
              <w:rPr>
                <w:noProof/>
                <w:webHidden/>
              </w:rPr>
              <w:fldChar w:fldCharType="separate"/>
            </w:r>
            <w:r>
              <w:rPr>
                <w:noProof/>
                <w:webHidden/>
              </w:rPr>
              <w:t>7</w:t>
            </w:r>
            <w:r>
              <w:rPr>
                <w:noProof/>
                <w:webHidden/>
              </w:rPr>
              <w:fldChar w:fldCharType="end"/>
            </w:r>
          </w:hyperlink>
        </w:p>
        <w:p w14:paraId="02928FA3" w14:textId="32E4A5EB" w:rsidR="00893461" w:rsidRDefault="00893461">
          <w:pPr>
            <w:pStyle w:val="TOC3"/>
            <w:tabs>
              <w:tab w:val="right" w:leader="dot" w:pos="9350"/>
            </w:tabs>
            <w:rPr>
              <w:noProof/>
            </w:rPr>
          </w:pPr>
          <w:hyperlink w:anchor="_Toc216645380" w:history="1">
            <w:r w:rsidRPr="007134E9">
              <w:rPr>
                <w:rStyle w:val="Hyperlink"/>
                <w:noProof/>
              </w:rPr>
              <w:t>3.2 Transparency and Accessibility</w:t>
            </w:r>
            <w:r>
              <w:rPr>
                <w:noProof/>
                <w:webHidden/>
              </w:rPr>
              <w:tab/>
            </w:r>
            <w:r>
              <w:rPr>
                <w:noProof/>
                <w:webHidden/>
              </w:rPr>
              <w:fldChar w:fldCharType="begin"/>
            </w:r>
            <w:r>
              <w:rPr>
                <w:noProof/>
                <w:webHidden/>
              </w:rPr>
              <w:instrText xml:space="preserve"> PAGEREF _Toc216645380 \h </w:instrText>
            </w:r>
            <w:r>
              <w:rPr>
                <w:noProof/>
                <w:webHidden/>
              </w:rPr>
            </w:r>
            <w:r>
              <w:rPr>
                <w:noProof/>
                <w:webHidden/>
              </w:rPr>
              <w:fldChar w:fldCharType="separate"/>
            </w:r>
            <w:r>
              <w:rPr>
                <w:noProof/>
                <w:webHidden/>
              </w:rPr>
              <w:t>8</w:t>
            </w:r>
            <w:r>
              <w:rPr>
                <w:noProof/>
                <w:webHidden/>
              </w:rPr>
              <w:fldChar w:fldCharType="end"/>
            </w:r>
          </w:hyperlink>
        </w:p>
        <w:p w14:paraId="4B9D1052" w14:textId="78E6CBA3" w:rsidR="00893461" w:rsidRDefault="00893461">
          <w:pPr>
            <w:pStyle w:val="TOC3"/>
            <w:tabs>
              <w:tab w:val="right" w:leader="dot" w:pos="9350"/>
            </w:tabs>
            <w:rPr>
              <w:noProof/>
            </w:rPr>
          </w:pPr>
          <w:hyperlink w:anchor="_Toc216645381" w:history="1">
            <w:r w:rsidRPr="007134E9">
              <w:rPr>
                <w:rStyle w:val="Hyperlink"/>
                <w:rFonts w:cstheme="minorHAnsi"/>
                <w:noProof/>
              </w:rPr>
              <w:t>3.3 Consistency and Harmonization</w:t>
            </w:r>
            <w:r>
              <w:rPr>
                <w:noProof/>
                <w:webHidden/>
              </w:rPr>
              <w:tab/>
            </w:r>
            <w:r>
              <w:rPr>
                <w:noProof/>
                <w:webHidden/>
              </w:rPr>
              <w:fldChar w:fldCharType="begin"/>
            </w:r>
            <w:r>
              <w:rPr>
                <w:noProof/>
                <w:webHidden/>
              </w:rPr>
              <w:instrText xml:space="preserve"> PAGEREF _Toc216645381 \h </w:instrText>
            </w:r>
            <w:r>
              <w:rPr>
                <w:noProof/>
                <w:webHidden/>
              </w:rPr>
            </w:r>
            <w:r>
              <w:rPr>
                <w:noProof/>
                <w:webHidden/>
              </w:rPr>
              <w:fldChar w:fldCharType="separate"/>
            </w:r>
            <w:r>
              <w:rPr>
                <w:noProof/>
                <w:webHidden/>
              </w:rPr>
              <w:t>9</w:t>
            </w:r>
            <w:r>
              <w:rPr>
                <w:noProof/>
                <w:webHidden/>
              </w:rPr>
              <w:fldChar w:fldCharType="end"/>
            </w:r>
          </w:hyperlink>
        </w:p>
        <w:p w14:paraId="6387E4CB" w14:textId="491DB777" w:rsidR="00893461" w:rsidRDefault="00893461">
          <w:pPr>
            <w:pStyle w:val="TOC3"/>
            <w:tabs>
              <w:tab w:val="right" w:leader="dot" w:pos="9350"/>
            </w:tabs>
            <w:rPr>
              <w:noProof/>
            </w:rPr>
          </w:pPr>
          <w:hyperlink w:anchor="_Toc216645382" w:history="1">
            <w:r w:rsidRPr="007134E9">
              <w:rPr>
                <w:rStyle w:val="Hyperlink"/>
                <w:noProof/>
              </w:rPr>
              <w:t>3.4 Mutual Recognition and Acceptance</w:t>
            </w:r>
            <w:r>
              <w:rPr>
                <w:noProof/>
                <w:webHidden/>
              </w:rPr>
              <w:tab/>
            </w:r>
            <w:r>
              <w:rPr>
                <w:noProof/>
                <w:webHidden/>
              </w:rPr>
              <w:fldChar w:fldCharType="begin"/>
            </w:r>
            <w:r>
              <w:rPr>
                <w:noProof/>
                <w:webHidden/>
              </w:rPr>
              <w:instrText xml:space="preserve"> PAGEREF _Toc216645382 \h </w:instrText>
            </w:r>
            <w:r>
              <w:rPr>
                <w:noProof/>
                <w:webHidden/>
              </w:rPr>
            </w:r>
            <w:r>
              <w:rPr>
                <w:noProof/>
                <w:webHidden/>
              </w:rPr>
              <w:fldChar w:fldCharType="separate"/>
            </w:r>
            <w:r>
              <w:rPr>
                <w:noProof/>
                <w:webHidden/>
              </w:rPr>
              <w:t>9</w:t>
            </w:r>
            <w:r>
              <w:rPr>
                <w:noProof/>
                <w:webHidden/>
              </w:rPr>
              <w:fldChar w:fldCharType="end"/>
            </w:r>
          </w:hyperlink>
        </w:p>
        <w:p w14:paraId="6F6129C4" w14:textId="673C8813" w:rsidR="00893461" w:rsidRDefault="00893461">
          <w:pPr>
            <w:pStyle w:val="TOC3"/>
            <w:tabs>
              <w:tab w:val="right" w:leader="dot" w:pos="9350"/>
            </w:tabs>
            <w:rPr>
              <w:noProof/>
            </w:rPr>
          </w:pPr>
          <w:hyperlink w:anchor="_Toc216645383" w:history="1">
            <w:r w:rsidRPr="007134E9">
              <w:rPr>
                <w:rStyle w:val="Hyperlink"/>
                <w:noProof/>
              </w:rPr>
              <w:t>3.5 Confidentiality</w:t>
            </w:r>
            <w:r>
              <w:rPr>
                <w:noProof/>
                <w:webHidden/>
              </w:rPr>
              <w:tab/>
            </w:r>
            <w:r>
              <w:rPr>
                <w:noProof/>
                <w:webHidden/>
              </w:rPr>
              <w:fldChar w:fldCharType="begin"/>
            </w:r>
            <w:r>
              <w:rPr>
                <w:noProof/>
                <w:webHidden/>
              </w:rPr>
              <w:instrText xml:space="preserve"> PAGEREF _Toc216645383 \h </w:instrText>
            </w:r>
            <w:r>
              <w:rPr>
                <w:noProof/>
                <w:webHidden/>
              </w:rPr>
            </w:r>
            <w:r>
              <w:rPr>
                <w:noProof/>
                <w:webHidden/>
              </w:rPr>
              <w:fldChar w:fldCharType="separate"/>
            </w:r>
            <w:r>
              <w:rPr>
                <w:noProof/>
                <w:webHidden/>
              </w:rPr>
              <w:t>9</w:t>
            </w:r>
            <w:r>
              <w:rPr>
                <w:noProof/>
                <w:webHidden/>
              </w:rPr>
              <w:fldChar w:fldCharType="end"/>
            </w:r>
          </w:hyperlink>
        </w:p>
        <w:p w14:paraId="7D8C453A" w14:textId="00BB1D33" w:rsidR="00893461" w:rsidRDefault="00893461">
          <w:pPr>
            <w:pStyle w:val="TOC3"/>
            <w:tabs>
              <w:tab w:val="right" w:leader="dot" w:pos="9350"/>
            </w:tabs>
            <w:rPr>
              <w:noProof/>
            </w:rPr>
          </w:pPr>
          <w:hyperlink w:anchor="_Toc216645384" w:history="1">
            <w:r w:rsidRPr="007134E9">
              <w:rPr>
                <w:rStyle w:val="Hyperlink"/>
                <w:rFonts w:cstheme="minorHAnsi"/>
                <w:noProof/>
              </w:rPr>
              <w:t>3.6 Competence and Reliability</w:t>
            </w:r>
            <w:r>
              <w:rPr>
                <w:noProof/>
                <w:webHidden/>
              </w:rPr>
              <w:tab/>
            </w:r>
            <w:r>
              <w:rPr>
                <w:noProof/>
                <w:webHidden/>
              </w:rPr>
              <w:fldChar w:fldCharType="begin"/>
            </w:r>
            <w:r>
              <w:rPr>
                <w:noProof/>
                <w:webHidden/>
              </w:rPr>
              <w:instrText xml:space="preserve"> PAGEREF _Toc216645384 \h </w:instrText>
            </w:r>
            <w:r>
              <w:rPr>
                <w:noProof/>
                <w:webHidden/>
              </w:rPr>
            </w:r>
            <w:r>
              <w:rPr>
                <w:noProof/>
                <w:webHidden/>
              </w:rPr>
              <w:fldChar w:fldCharType="separate"/>
            </w:r>
            <w:r>
              <w:rPr>
                <w:noProof/>
                <w:webHidden/>
              </w:rPr>
              <w:t>10</w:t>
            </w:r>
            <w:r>
              <w:rPr>
                <w:noProof/>
                <w:webHidden/>
              </w:rPr>
              <w:fldChar w:fldCharType="end"/>
            </w:r>
          </w:hyperlink>
        </w:p>
        <w:p w14:paraId="0948BA2F" w14:textId="523B04DF" w:rsidR="00893461" w:rsidRDefault="00893461">
          <w:pPr>
            <w:pStyle w:val="TOC3"/>
            <w:tabs>
              <w:tab w:val="right" w:leader="dot" w:pos="9350"/>
            </w:tabs>
            <w:rPr>
              <w:noProof/>
            </w:rPr>
          </w:pPr>
          <w:hyperlink w:anchor="_Toc216645385" w:history="1">
            <w:r w:rsidRPr="007134E9">
              <w:rPr>
                <w:rStyle w:val="Hyperlink"/>
                <w:rFonts w:cstheme="minorHAnsi"/>
                <w:noProof/>
              </w:rPr>
              <w:t>3.6 Accountability and Decision-Making Authority</w:t>
            </w:r>
            <w:r>
              <w:rPr>
                <w:noProof/>
                <w:webHidden/>
              </w:rPr>
              <w:tab/>
            </w:r>
            <w:r>
              <w:rPr>
                <w:noProof/>
                <w:webHidden/>
              </w:rPr>
              <w:fldChar w:fldCharType="begin"/>
            </w:r>
            <w:r>
              <w:rPr>
                <w:noProof/>
                <w:webHidden/>
              </w:rPr>
              <w:instrText xml:space="preserve"> PAGEREF _Toc216645385 \h </w:instrText>
            </w:r>
            <w:r>
              <w:rPr>
                <w:noProof/>
                <w:webHidden/>
              </w:rPr>
            </w:r>
            <w:r>
              <w:rPr>
                <w:noProof/>
                <w:webHidden/>
              </w:rPr>
              <w:fldChar w:fldCharType="separate"/>
            </w:r>
            <w:r>
              <w:rPr>
                <w:noProof/>
                <w:webHidden/>
              </w:rPr>
              <w:t>10</w:t>
            </w:r>
            <w:r>
              <w:rPr>
                <w:noProof/>
                <w:webHidden/>
              </w:rPr>
              <w:fldChar w:fldCharType="end"/>
            </w:r>
          </w:hyperlink>
        </w:p>
        <w:p w14:paraId="461B5725" w14:textId="7690CE13" w:rsidR="00893461" w:rsidRDefault="00893461">
          <w:pPr>
            <w:pStyle w:val="TOC3"/>
            <w:tabs>
              <w:tab w:val="right" w:leader="dot" w:pos="9350"/>
            </w:tabs>
            <w:rPr>
              <w:noProof/>
            </w:rPr>
          </w:pPr>
          <w:hyperlink w:anchor="_Toc216645386" w:history="1">
            <w:r w:rsidRPr="007134E9">
              <w:rPr>
                <w:rStyle w:val="Hyperlink"/>
                <w:rFonts w:cstheme="minorHAnsi"/>
                <w:noProof/>
              </w:rPr>
              <w:t>3.7 Continual Improvement and Review</w:t>
            </w:r>
            <w:r>
              <w:rPr>
                <w:noProof/>
                <w:webHidden/>
              </w:rPr>
              <w:tab/>
            </w:r>
            <w:r>
              <w:rPr>
                <w:noProof/>
                <w:webHidden/>
              </w:rPr>
              <w:fldChar w:fldCharType="begin"/>
            </w:r>
            <w:r>
              <w:rPr>
                <w:noProof/>
                <w:webHidden/>
              </w:rPr>
              <w:instrText xml:space="preserve"> PAGEREF _Toc216645386 \h </w:instrText>
            </w:r>
            <w:r>
              <w:rPr>
                <w:noProof/>
                <w:webHidden/>
              </w:rPr>
            </w:r>
            <w:r>
              <w:rPr>
                <w:noProof/>
                <w:webHidden/>
              </w:rPr>
              <w:fldChar w:fldCharType="separate"/>
            </w:r>
            <w:r>
              <w:rPr>
                <w:noProof/>
                <w:webHidden/>
              </w:rPr>
              <w:t>10</w:t>
            </w:r>
            <w:r>
              <w:rPr>
                <w:noProof/>
                <w:webHidden/>
              </w:rPr>
              <w:fldChar w:fldCharType="end"/>
            </w:r>
          </w:hyperlink>
        </w:p>
        <w:p w14:paraId="21EAF784" w14:textId="79638C7D" w:rsidR="00893461" w:rsidRDefault="00893461">
          <w:pPr>
            <w:pStyle w:val="TOC3"/>
            <w:tabs>
              <w:tab w:val="right" w:leader="dot" w:pos="9350"/>
            </w:tabs>
            <w:rPr>
              <w:noProof/>
            </w:rPr>
          </w:pPr>
          <w:hyperlink w:anchor="_Toc216645387" w:history="1">
            <w:r w:rsidRPr="007134E9">
              <w:rPr>
                <w:rStyle w:val="Hyperlink"/>
                <w:rFonts w:cstheme="minorHAnsi"/>
                <w:noProof/>
              </w:rPr>
              <w:t>3.8 Legal and Regulatory Compliance</w:t>
            </w:r>
            <w:r>
              <w:rPr>
                <w:noProof/>
                <w:webHidden/>
              </w:rPr>
              <w:tab/>
            </w:r>
            <w:r>
              <w:rPr>
                <w:noProof/>
                <w:webHidden/>
              </w:rPr>
              <w:fldChar w:fldCharType="begin"/>
            </w:r>
            <w:r>
              <w:rPr>
                <w:noProof/>
                <w:webHidden/>
              </w:rPr>
              <w:instrText xml:space="preserve"> PAGEREF _Toc216645387 \h </w:instrText>
            </w:r>
            <w:r>
              <w:rPr>
                <w:noProof/>
                <w:webHidden/>
              </w:rPr>
            </w:r>
            <w:r>
              <w:rPr>
                <w:noProof/>
                <w:webHidden/>
              </w:rPr>
              <w:fldChar w:fldCharType="separate"/>
            </w:r>
            <w:r>
              <w:rPr>
                <w:noProof/>
                <w:webHidden/>
              </w:rPr>
              <w:t>10</w:t>
            </w:r>
            <w:r>
              <w:rPr>
                <w:noProof/>
                <w:webHidden/>
              </w:rPr>
              <w:fldChar w:fldCharType="end"/>
            </w:r>
          </w:hyperlink>
        </w:p>
        <w:p w14:paraId="4E264AF5" w14:textId="69577D5E" w:rsidR="00893461" w:rsidRDefault="00893461">
          <w:pPr>
            <w:pStyle w:val="TOC3"/>
            <w:tabs>
              <w:tab w:val="right" w:leader="dot" w:pos="9350"/>
            </w:tabs>
            <w:rPr>
              <w:noProof/>
            </w:rPr>
          </w:pPr>
          <w:hyperlink w:anchor="_Toc216645388" w:history="1">
            <w:r w:rsidRPr="007134E9">
              <w:rPr>
                <w:rStyle w:val="Hyperlink"/>
                <w:rFonts w:cstheme="minorHAnsi"/>
                <w:noProof/>
              </w:rPr>
              <w:t>3.9 Digital-First &amp; Innovation</w:t>
            </w:r>
            <w:r>
              <w:rPr>
                <w:noProof/>
                <w:webHidden/>
              </w:rPr>
              <w:tab/>
            </w:r>
            <w:r>
              <w:rPr>
                <w:noProof/>
                <w:webHidden/>
              </w:rPr>
              <w:fldChar w:fldCharType="begin"/>
            </w:r>
            <w:r>
              <w:rPr>
                <w:noProof/>
                <w:webHidden/>
              </w:rPr>
              <w:instrText xml:space="preserve"> PAGEREF _Toc216645388 \h </w:instrText>
            </w:r>
            <w:r>
              <w:rPr>
                <w:noProof/>
                <w:webHidden/>
              </w:rPr>
            </w:r>
            <w:r>
              <w:rPr>
                <w:noProof/>
                <w:webHidden/>
              </w:rPr>
              <w:fldChar w:fldCharType="separate"/>
            </w:r>
            <w:r>
              <w:rPr>
                <w:noProof/>
                <w:webHidden/>
              </w:rPr>
              <w:t>11</w:t>
            </w:r>
            <w:r>
              <w:rPr>
                <w:noProof/>
                <w:webHidden/>
              </w:rPr>
              <w:fldChar w:fldCharType="end"/>
            </w:r>
          </w:hyperlink>
        </w:p>
        <w:p w14:paraId="2E168833" w14:textId="083DFC3C" w:rsidR="00893461" w:rsidRDefault="00893461">
          <w:pPr>
            <w:pStyle w:val="TOC2"/>
            <w:tabs>
              <w:tab w:val="right" w:leader="dot" w:pos="9350"/>
            </w:tabs>
            <w:rPr>
              <w:noProof/>
            </w:rPr>
          </w:pPr>
          <w:hyperlink w:anchor="_Toc216645389" w:history="1">
            <w:r w:rsidRPr="007134E9">
              <w:rPr>
                <w:rStyle w:val="Hyperlink"/>
                <w:rFonts w:cstheme="minorHAnsi"/>
                <w:noProof/>
              </w:rPr>
              <w:t>4.0 GOVERNANCE STRUCTURE &amp; AUTHORITY</w:t>
            </w:r>
            <w:r>
              <w:rPr>
                <w:noProof/>
                <w:webHidden/>
              </w:rPr>
              <w:tab/>
            </w:r>
            <w:r>
              <w:rPr>
                <w:noProof/>
                <w:webHidden/>
              </w:rPr>
              <w:fldChar w:fldCharType="begin"/>
            </w:r>
            <w:r>
              <w:rPr>
                <w:noProof/>
                <w:webHidden/>
              </w:rPr>
              <w:instrText xml:space="preserve"> PAGEREF _Toc216645389 \h </w:instrText>
            </w:r>
            <w:r>
              <w:rPr>
                <w:noProof/>
                <w:webHidden/>
              </w:rPr>
            </w:r>
            <w:r>
              <w:rPr>
                <w:noProof/>
                <w:webHidden/>
              </w:rPr>
              <w:fldChar w:fldCharType="separate"/>
            </w:r>
            <w:r>
              <w:rPr>
                <w:noProof/>
                <w:webHidden/>
              </w:rPr>
              <w:t>14</w:t>
            </w:r>
            <w:r>
              <w:rPr>
                <w:noProof/>
                <w:webHidden/>
              </w:rPr>
              <w:fldChar w:fldCharType="end"/>
            </w:r>
          </w:hyperlink>
        </w:p>
        <w:p w14:paraId="3173D549" w14:textId="6A06B753" w:rsidR="00893461" w:rsidRDefault="00893461">
          <w:pPr>
            <w:pStyle w:val="TOC3"/>
            <w:tabs>
              <w:tab w:val="right" w:leader="dot" w:pos="9350"/>
            </w:tabs>
            <w:rPr>
              <w:noProof/>
            </w:rPr>
          </w:pPr>
          <w:hyperlink w:anchor="_Toc216645390" w:history="1">
            <w:r w:rsidRPr="007134E9">
              <w:rPr>
                <w:rStyle w:val="Hyperlink"/>
                <w:noProof/>
              </w:rPr>
              <w:t>4.1 Overview of the Governance Structure</w:t>
            </w:r>
            <w:r>
              <w:rPr>
                <w:noProof/>
                <w:webHidden/>
              </w:rPr>
              <w:tab/>
            </w:r>
            <w:r>
              <w:rPr>
                <w:noProof/>
                <w:webHidden/>
              </w:rPr>
              <w:fldChar w:fldCharType="begin"/>
            </w:r>
            <w:r>
              <w:rPr>
                <w:noProof/>
                <w:webHidden/>
              </w:rPr>
              <w:instrText xml:space="preserve"> PAGEREF _Toc216645390 \h </w:instrText>
            </w:r>
            <w:r>
              <w:rPr>
                <w:noProof/>
                <w:webHidden/>
              </w:rPr>
            </w:r>
            <w:r>
              <w:rPr>
                <w:noProof/>
                <w:webHidden/>
              </w:rPr>
              <w:fldChar w:fldCharType="separate"/>
            </w:r>
            <w:r>
              <w:rPr>
                <w:noProof/>
                <w:webHidden/>
              </w:rPr>
              <w:t>14</w:t>
            </w:r>
            <w:r>
              <w:rPr>
                <w:noProof/>
                <w:webHidden/>
              </w:rPr>
              <w:fldChar w:fldCharType="end"/>
            </w:r>
          </w:hyperlink>
        </w:p>
        <w:p w14:paraId="43CA134F" w14:textId="7392FF2E" w:rsidR="00893461" w:rsidRDefault="00893461">
          <w:pPr>
            <w:pStyle w:val="TOC3"/>
            <w:tabs>
              <w:tab w:val="right" w:leader="dot" w:pos="9350"/>
            </w:tabs>
            <w:rPr>
              <w:noProof/>
            </w:rPr>
          </w:pPr>
          <w:hyperlink w:anchor="_Toc216645391" w:history="1">
            <w:r w:rsidRPr="007134E9">
              <w:rPr>
                <w:rStyle w:val="Hyperlink"/>
                <w:noProof/>
              </w:rPr>
              <w:t>4.2 ARSO Council</w:t>
            </w:r>
            <w:r>
              <w:rPr>
                <w:noProof/>
                <w:webHidden/>
              </w:rPr>
              <w:tab/>
            </w:r>
            <w:r>
              <w:rPr>
                <w:noProof/>
                <w:webHidden/>
              </w:rPr>
              <w:fldChar w:fldCharType="begin"/>
            </w:r>
            <w:r>
              <w:rPr>
                <w:noProof/>
                <w:webHidden/>
              </w:rPr>
              <w:instrText xml:space="preserve"> PAGEREF _Toc216645391 \h </w:instrText>
            </w:r>
            <w:r>
              <w:rPr>
                <w:noProof/>
                <w:webHidden/>
              </w:rPr>
            </w:r>
            <w:r>
              <w:rPr>
                <w:noProof/>
                <w:webHidden/>
              </w:rPr>
              <w:fldChar w:fldCharType="separate"/>
            </w:r>
            <w:r>
              <w:rPr>
                <w:noProof/>
                <w:webHidden/>
              </w:rPr>
              <w:t>15</w:t>
            </w:r>
            <w:r>
              <w:rPr>
                <w:noProof/>
                <w:webHidden/>
              </w:rPr>
              <w:fldChar w:fldCharType="end"/>
            </w:r>
          </w:hyperlink>
        </w:p>
        <w:p w14:paraId="3A53839C" w14:textId="6B67A852" w:rsidR="00893461" w:rsidRDefault="00893461">
          <w:pPr>
            <w:pStyle w:val="TOC3"/>
            <w:tabs>
              <w:tab w:val="right" w:leader="dot" w:pos="9350"/>
            </w:tabs>
            <w:rPr>
              <w:noProof/>
            </w:rPr>
          </w:pPr>
          <w:hyperlink w:anchor="_Toc216645392" w:history="1">
            <w:r w:rsidRPr="007134E9">
              <w:rPr>
                <w:rStyle w:val="Hyperlink"/>
                <w:noProof/>
              </w:rPr>
              <w:t>4.3 ARSO Conformity Assessment Committee (CACO)</w:t>
            </w:r>
            <w:r>
              <w:rPr>
                <w:noProof/>
                <w:webHidden/>
              </w:rPr>
              <w:tab/>
            </w:r>
            <w:r>
              <w:rPr>
                <w:noProof/>
                <w:webHidden/>
              </w:rPr>
              <w:fldChar w:fldCharType="begin"/>
            </w:r>
            <w:r>
              <w:rPr>
                <w:noProof/>
                <w:webHidden/>
              </w:rPr>
              <w:instrText xml:space="preserve"> PAGEREF _Toc216645392 \h </w:instrText>
            </w:r>
            <w:r>
              <w:rPr>
                <w:noProof/>
                <w:webHidden/>
              </w:rPr>
            </w:r>
            <w:r>
              <w:rPr>
                <w:noProof/>
                <w:webHidden/>
              </w:rPr>
              <w:fldChar w:fldCharType="separate"/>
            </w:r>
            <w:r>
              <w:rPr>
                <w:noProof/>
                <w:webHidden/>
              </w:rPr>
              <w:t>17</w:t>
            </w:r>
            <w:r>
              <w:rPr>
                <w:noProof/>
                <w:webHidden/>
              </w:rPr>
              <w:fldChar w:fldCharType="end"/>
            </w:r>
          </w:hyperlink>
        </w:p>
        <w:p w14:paraId="30ECBD35" w14:textId="65AC4593" w:rsidR="00893461" w:rsidRDefault="00893461">
          <w:pPr>
            <w:pStyle w:val="TOC3"/>
            <w:tabs>
              <w:tab w:val="right" w:leader="dot" w:pos="9350"/>
            </w:tabs>
            <w:rPr>
              <w:noProof/>
            </w:rPr>
          </w:pPr>
          <w:hyperlink w:anchor="_Toc216645393" w:history="1">
            <w:r w:rsidRPr="007134E9">
              <w:rPr>
                <w:rStyle w:val="Hyperlink"/>
                <w:noProof/>
              </w:rPr>
              <w:t>4.4 ARSO Central Secretariat</w:t>
            </w:r>
            <w:r>
              <w:rPr>
                <w:noProof/>
                <w:webHidden/>
              </w:rPr>
              <w:tab/>
            </w:r>
            <w:r>
              <w:rPr>
                <w:noProof/>
                <w:webHidden/>
              </w:rPr>
              <w:fldChar w:fldCharType="begin"/>
            </w:r>
            <w:r>
              <w:rPr>
                <w:noProof/>
                <w:webHidden/>
              </w:rPr>
              <w:instrText xml:space="preserve"> PAGEREF _Toc216645393 \h </w:instrText>
            </w:r>
            <w:r>
              <w:rPr>
                <w:noProof/>
                <w:webHidden/>
              </w:rPr>
            </w:r>
            <w:r>
              <w:rPr>
                <w:noProof/>
                <w:webHidden/>
              </w:rPr>
              <w:fldChar w:fldCharType="separate"/>
            </w:r>
            <w:r>
              <w:rPr>
                <w:noProof/>
                <w:webHidden/>
              </w:rPr>
              <w:t>20</w:t>
            </w:r>
            <w:r>
              <w:rPr>
                <w:noProof/>
                <w:webHidden/>
              </w:rPr>
              <w:fldChar w:fldCharType="end"/>
            </w:r>
          </w:hyperlink>
        </w:p>
        <w:p w14:paraId="05236350" w14:textId="26E18915" w:rsidR="00893461" w:rsidRDefault="00893461">
          <w:pPr>
            <w:pStyle w:val="TOC3"/>
            <w:tabs>
              <w:tab w:val="right" w:leader="dot" w:pos="9350"/>
            </w:tabs>
            <w:rPr>
              <w:noProof/>
            </w:rPr>
          </w:pPr>
          <w:hyperlink w:anchor="_Toc216645394" w:history="1">
            <w:r w:rsidRPr="007134E9">
              <w:rPr>
                <w:rStyle w:val="Hyperlink"/>
                <w:noProof/>
              </w:rPr>
              <w:t>4.5 Advisory Committee</w:t>
            </w:r>
            <w:r>
              <w:rPr>
                <w:noProof/>
                <w:webHidden/>
              </w:rPr>
              <w:tab/>
            </w:r>
            <w:r>
              <w:rPr>
                <w:noProof/>
                <w:webHidden/>
              </w:rPr>
              <w:fldChar w:fldCharType="begin"/>
            </w:r>
            <w:r>
              <w:rPr>
                <w:noProof/>
                <w:webHidden/>
              </w:rPr>
              <w:instrText xml:space="preserve"> PAGEREF _Toc216645394 \h </w:instrText>
            </w:r>
            <w:r>
              <w:rPr>
                <w:noProof/>
                <w:webHidden/>
              </w:rPr>
            </w:r>
            <w:r>
              <w:rPr>
                <w:noProof/>
                <w:webHidden/>
              </w:rPr>
              <w:fldChar w:fldCharType="separate"/>
            </w:r>
            <w:r>
              <w:rPr>
                <w:noProof/>
                <w:webHidden/>
              </w:rPr>
              <w:t>23</w:t>
            </w:r>
            <w:r>
              <w:rPr>
                <w:noProof/>
                <w:webHidden/>
              </w:rPr>
              <w:fldChar w:fldCharType="end"/>
            </w:r>
          </w:hyperlink>
        </w:p>
        <w:p w14:paraId="39A5AB5C" w14:textId="0CE8A4F7" w:rsidR="00893461" w:rsidRDefault="00893461">
          <w:pPr>
            <w:pStyle w:val="TOC3"/>
            <w:tabs>
              <w:tab w:val="right" w:leader="dot" w:pos="9350"/>
            </w:tabs>
            <w:rPr>
              <w:noProof/>
            </w:rPr>
          </w:pPr>
          <w:hyperlink w:anchor="_Toc216645395" w:history="1">
            <w:r w:rsidRPr="007134E9">
              <w:rPr>
                <w:rStyle w:val="Hyperlink"/>
                <w:rFonts w:cstheme="minorHAnsi"/>
                <w:iCs/>
                <w:noProof/>
              </w:rPr>
              <w:t>4.6 National Standards Body (NSB)</w:t>
            </w:r>
            <w:r>
              <w:rPr>
                <w:noProof/>
                <w:webHidden/>
              </w:rPr>
              <w:tab/>
            </w:r>
            <w:r>
              <w:rPr>
                <w:noProof/>
                <w:webHidden/>
              </w:rPr>
              <w:fldChar w:fldCharType="begin"/>
            </w:r>
            <w:r>
              <w:rPr>
                <w:noProof/>
                <w:webHidden/>
              </w:rPr>
              <w:instrText xml:space="preserve"> PAGEREF _Toc216645395 \h </w:instrText>
            </w:r>
            <w:r>
              <w:rPr>
                <w:noProof/>
                <w:webHidden/>
              </w:rPr>
            </w:r>
            <w:r>
              <w:rPr>
                <w:noProof/>
                <w:webHidden/>
              </w:rPr>
              <w:fldChar w:fldCharType="separate"/>
            </w:r>
            <w:r>
              <w:rPr>
                <w:noProof/>
                <w:webHidden/>
              </w:rPr>
              <w:t>24</w:t>
            </w:r>
            <w:r>
              <w:rPr>
                <w:noProof/>
                <w:webHidden/>
              </w:rPr>
              <w:fldChar w:fldCharType="end"/>
            </w:r>
          </w:hyperlink>
        </w:p>
        <w:p w14:paraId="23ABC436" w14:textId="1AF459FC" w:rsidR="00893461" w:rsidRDefault="00893461">
          <w:pPr>
            <w:pStyle w:val="TOC3"/>
            <w:tabs>
              <w:tab w:val="right" w:leader="dot" w:pos="9350"/>
            </w:tabs>
            <w:rPr>
              <w:noProof/>
            </w:rPr>
          </w:pPr>
          <w:hyperlink w:anchor="_Toc216645396" w:history="1">
            <w:r w:rsidRPr="007134E9">
              <w:rPr>
                <w:rStyle w:val="Hyperlink"/>
                <w:noProof/>
              </w:rPr>
              <w:t>4.7 Approved Certification Bodies (CBs)</w:t>
            </w:r>
            <w:r>
              <w:rPr>
                <w:noProof/>
                <w:webHidden/>
              </w:rPr>
              <w:tab/>
            </w:r>
            <w:r>
              <w:rPr>
                <w:noProof/>
                <w:webHidden/>
              </w:rPr>
              <w:fldChar w:fldCharType="begin"/>
            </w:r>
            <w:r>
              <w:rPr>
                <w:noProof/>
                <w:webHidden/>
              </w:rPr>
              <w:instrText xml:space="preserve"> PAGEREF _Toc216645396 \h </w:instrText>
            </w:r>
            <w:r>
              <w:rPr>
                <w:noProof/>
                <w:webHidden/>
              </w:rPr>
            </w:r>
            <w:r>
              <w:rPr>
                <w:noProof/>
                <w:webHidden/>
              </w:rPr>
              <w:fldChar w:fldCharType="separate"/>
            </w:r>
            <w:r>
              <w:rPr>
                <w:noProof/>
                <w:webHidden/>
              </w:rPr>
              <w:t>25</w:t>
            </w:r>
            <w:r>
              <w:rPr>
                <w:noProof/>
                <w:webHidden/>
              </w:rPr>
              <w:fldChar w:fldCharType="end"/>
            </w:r>
          </w:hyperlink>
        </w:p>
        <w:p w14:paraId="0F9312A7" w14:textId="706DD5EB" w:rsidR="00893461" w:rsidRDefault="00893461">
          <w:pPr>
            <w:pStyle w:val="TOC3"/>
            <w:tabs>
              <w:tab w:val="right" w:leader="dot" w:pos="9350"/>
            </w:tabs>
            <w:rPr>
              <w:noProof/>
            </w:rPr>
          </w:pPr>
          <w:hyperlink w:anchor="_Toc216645397" w:history="1">
            <w:r w:rsidRPr="007134E9">
              <w:rPr>
                <w:rStyle w:val="Hyperlink"/>
                <w:rFonts w:cstheme="minorHAnsi"/>
                <w:noProof/>
              </w:rPr>
              <w:t>4.8 Standards Management Committee (SMC)</w:t>
            </w:r>
            <w:r>
              <w:rPr>
                <w:noProof/>
                <w:webHidden/>
              </w:rPr>
              <w:tab/>
            </w:r>
            <w:r>
              <w:rPr>
                <w:noProof/>
                <w:webHidden/>
              </w:rPr>
              <w:fldChar w:fldCharType="begin"/>
            </w:r>
            <w:r>
              <w:rPr>
                <w:noProof/>
                <w:webHidden/>
              </w:rPr>
              <w:instrText xml:space="preserve"> PAGEREF _Toc216645397 \h </w:instrText>
            </w:r>
            <w:r>
              <w:rPr>
                <w:noProof/>
                <w:webHidden/>
              </w:rPr>
            </w:r>
            <w:r>
              <w:rPr>
                <w:noProof/>
                <w:webHidden/>
              </w:rPr>
              <w:fldChar w:fldCharType="separate"/>
            </w:r>
            <w:r>
              <w:rPr>
                <w:noProof/>
                <w:webHidden/>
              </w:rPr>
              <w:t>27</w:t>
            </w:r>
            <w:r>
              <w:rPr>
                <w:noProof/>
                <w:webHidden/>
              </w:rPr>
              <w:fldChar w:fldCharType="end"/>
            </w:r>
          </w:hyperlink>
        </w:p>
        <w:p w14:paraId="183F4BA4" w14:textId="699EE48C" w:rsidR="00893461" w:rsidRDefault="00893461">
          <w:pPr>
            <w:pStyle w:val="TOC2"/>
            <w:tabs>
              <w:tab w:val="right" w:leader="dot" w:pos="9350"/>
            </w:tabs>
            <w:rPr>
              <w:noProof/>
            </w:rPr>
          </w:pPr>
          <w:hyperlink w:anchor="_Toc216645398" w:history="1">
            <w:r w:rsidRPr="007134E9">
              <w:rPr>
                <w:rStyle w:val="Hyperlink"/>
                <w:rFonts w:cstheme="minorHAnsi"/>
                <w:noProof/>
              </w:rPr>
              <w:t>5.0 OPERATIONAL PROCEDURES &amp; SCHEME MANAGEMENT</w:t>
            </w:r>
            <w:r>
              <w:rPr>
                <w:noProof/>
                <w:webHidden/>
              </w:rPr>
              <w:tab/>
            </w:r>
            <w:r>
              <w:rPr>
                <w:noProof/>
                <w:webHidden/>
              </w:rPr>
              <w:fldChar w:fldCharType="begin"/>
            </w:r>
            <w:r>
              <w:rPr>
                <w:noProof/>
                <w:webHidden/>
              </w:rPr>
              <w:instrText xml:space="preserve"> PAGEREF _Toc216645398 \h </w:instrText>
            </w:r>
            <w:r>
              <w:rPr>
                <w:noProof/>
                <w:webHidden/>
              </w:rPr>
            </w:r>
            <w:r>
              <w:rPr>
                <w:noProof/>
                <w:webHidden/>
              </w:rPr>
              <w:fldChar w:fldCharType="separate"/>
            </w:r>
            <w:r>
              <w:rPr>
                <w:noProof/>
                <w:webHidden/>
              </w:rPr>
              <w:t>29</w:t>
            </w:r>
            <w:r>
              <w:rPr>
                <w:noProof/>
                <w:webHidden/>
              </w:rPr>
              <w:fldChar w:fldCharType="end"/>
            </w:r>
          </w:hyperlink>
        </w:p>
        <w:p w14:paraId="4F45842E" w14:textId="559F79F2" w:rsidR="00893461" w:rsidRDefault="00893461">
          <w:pPr>
            <w:pStyle w:val="TOC3"/>
            <w:tabs>
              <w:tab w:val="right" w:leader="dot" w:pos="9350"/>
            </w:tabs>
            <w:rPr>
              <w:noProof/>
            </w:rPr>
          </w:pPr>
          <w:hyperlink w:anchor="_Toc216645399" w:history="1">
            <w:r w:rsidRPr="007134E9">
              <w:rPr>
                <w:rStyle w:val="Hyperlink"/>
                <w:noProof/>
              </w:rPr>
              <w:t>5.1 Application and Licensing Process for Certification Bodies (CBs)</w:t>
            </w:r>
            <w:r>
              <w:rPr>
                <w:noProof/>
                <w:webHidden/>
              </w:rPr>
              <w:tab/>
            </w:r>
            <w:r>
              <w:rPr>
                <w:noProof/>
                <w:webHidden/>
              </w:rPr>
              <w:fldChar w:fldCharType="begin"/>
            </w:r>
            <w:r>
              <w:rPr>
                <w:noProof/>
                <w:webHidden/>
              </w:rPr>
              <w:instrText xml:space="preserve"> PAGEREF _Toc216645399 \h </w:instrText>
            </w:r>
            <w:r>
              <w:rPr>
                <w:noProof/>
                <w:webHidden/>
              </w:rPr>
            </w:r>
            <w:r>
              <w:rPr>
                <w:noProof/>
                <w:webHidden/>
              </w:rPr>
              <w:fldChar w:fldCharType="separate"/>
            </w:r>
            <w:r>
              <w:rPr>
                <w:noProof/>
                <w:webHidden/>
              </w:rPr>
              <w:t>29</w:t>
            </w:r>
            <w:r>
              <w:rPr>
                <w:noProof/>
                <w:webHidden/>
              </w:rPr>
              <w:fldChar w:fldCharType="end"/>
            </w:r>
          </w:hyperlink>
        </w:p>
        <w:p w14:paraId="38ECBBFE" w14:textId="0638CC80" w:rsidR="00893461" w:rsidRDefault="00893461">
          <w:pPr>
            <w:pStyle w:val="TOC3"/>
            <w:tabs>
              <w:tab w:val="right" w:leader="dot" w:pos="9350"/>
            </w:tabs>
            <w:rPr>
              <w:noProof/>
            </w:rPr>
          </w:pPr>
          <w:hyperlink w:anchor="_Toc216645400" w:history="1">
            <w:r w:rsidRPr="007134E9">
              <w:rPr>
                <w:rStyle w:val="Hyperlink"/>
                <w:noProof/>
              </w:rPr>
              <w:t>5.2 Client Certification Process (From Application to Certification)</w:t>
            </w:r>
            <w:r>
              <w:rPr>
                <w:noProof/>
                <w:webHidden/>
              </w:rPr>
              <w:tab/>
            </w:r>
            <w:r>
              <w:rPr>
                <w:noProof/>
                <w:webHidden/>
              </w:rPr>
              <w:fldChar w:fldCharType="begin"/>
            </w:r>
            <w:r>
              <w:rPr>
                <w:noProof/>
                <w:webHidden/>
              </w:rPr>
              <w:instrText xml:space="preserve"> PAGEREF _Toc216645400 \h </w:instrText>
            </w:r>
            <w:r>
              <w:rPr>
                <w:noProof/>
                <w:webHidden/>
              </w:rPr>
            </w:r>
            <w:r>
              <w:rPr>
                <w:noProof/>
                <w:webHidden/>
              </w:rPr>
              <w:fldChar w:fldCharType="separate"/>
            </w:r>
            <w:r>
              <w:rPr>
                <w:noProof/>
                <w:webHidden/>
              </w:rPr>
              <w:t>31</w:t>
            </w:r>
            <w:r>
              <w:rPr>
                <w:noProof/>
                <w:webHidden/>
              </w:rPr>
              <w:fldChar w:fldCharType="end"/>
            </w:r>
          </w:hyperlink>
        </w:p>
        <w:p w14:paraId="6CF4CC99" w14:textId="383B7C27" w:rsidR="00893461" w:rsidRDefault="00893461">
          <w:pPr>
            <w:pStyle w:val="TOC3"/>
            <w:tabs>
              <w:tab w:val="right" w:leader="dot" w:pos="9350"/>
            </w:tabs>
            <w:rPr>
              <w:noProof/>
            </w:rPr>
          </w:pPr>
          <w:hyperlink w:anchor="_Toc216645401" w:history="1">
            <w:r w:rsidRPr="007134E9">
              <w:rPr>
                <w:rStyle w:val="Hyperlink"/>
                <w:noProof/>
              </w:rPr>
              <w:t>5.3 Surveillance, Re-assessment, and Recertification Cycles</w:t>
            </w:r>
            <w:r>
              <w:rPr>
                <w:noProof/>
                <w:webHidden/>
              </w:rPr>
              <w:tab/>
            </w:r>
            <w:r>
              <w:rPr>
                <w:noProof/>
                <w:webHidden/>
              </w:rPr>
              <w:fldChar w:fldCharType="begin"/>
            </w:r>
            <w:r>
              <w:rPr>
                <w:noProof/>
                <w:webHidden/>
              </w:rPr>
              <w:instrText xml:space="preserve"> PAGEREF _Toc216645401 \h </w:instrText>
            </w:r>
            <w:r>
              <w:rPr>
                <w:noProof/>
                <w:webHidden/>
              </w:rPr>
            </w:r>
            <w:r>
              <w:rPr>
                <w:noProof/>
                <w:webHidden/>
              </w:rPr>
              <w:fldChar w:fldCharType="separate"/>
            </w:r>
            <w:r>
              <w:rPr>
                <w:noProof/>
                <w:webHidden/>
              </w:rPr>
              <w:t>32</w:t>
            </w:r>
            <w:r>
              <w:rPr>
                <w:noProof/>
                <w:webHidden/>
              </w:rPr>
              <w:fldChar w:fldCharType="end"/>
            </w:r>
          </w:hyperlink>
        </w:p>
        <w:p w14:paraId="0659F4CF" w14:textId="4E0832F0" w:rsidR="00893461" w:rsidRDefault="00893461">
          <w:pPr>
            <w:pStyle w:val="TOC3"/>
            <w:tabs>
              <w:tab w:val="right" w:leader="dot" w:pos="9350"/>
            </w:tabs>
            <w:rPr>
              <w:noProof/>
            </w:rPr>
          </w:pPr>
          <w:hyperlink w:anchor="_Toc216645402" w:history="1">
            <w:r w:rsidRPr="007134E9">
              <w:rPr>
                <w:rStyle w:val="Hyperlink"/>
                <w:noProof/>
              </w:rPr>
              <w:t>5.4 Extension and Reduction of Certification Scope</w:t>
            </w:r>
            <w:r>
              <w:rPr>
                <w:noProof/>
                <w:webHidden/>
              </w:rPr>
              <w:tab/>
            </w:r>
            <w:r>
              <w:rPr>
                <w:noProof/>
                <w:webHidden/>
              </w:rPr>
              <w:fldChar w:fldCharType="begin"/>
            </w:r>
            <w:r>
              <w:rPr>
                <w:noProof/>
                <w:webHidden/>
              </w:rPr>
              <w:instrText xml:space="preserve"> PAGEREF _Toc216645402 \h </w:instrText>
            </w:r>
            <w:r>
              <w:rPr>
                <w:noProof/>
                <w:webHidden/>
              </w:rPr>
            </w:r>
            <w:r>
              <w:rPr>
                <w:noProof/>
                <w:webHidden/>
              </w:rPr>
              <w:fldChar w:fldCharType="separate"/>
            </w:r>
            <w:r>
              <w:rPr>
                <w:noProof/>
                <w:webHidden/>
              </w:rPr>
              <w:t>33</w:t>
            </w:r>
            <w:r>
              <w:rPr>
                <w:noProof/>
                <w:webHidden/>
              </w:rPr>
              <w:fldChar w:fldCharType="end"/>
            </w:r>
          </w:hyperlink>
        </w:p>
        <w:p w14:paraId="441159FA" w14:textId="5CF4CD03" w:rsidR="00893461" w:rsidRDefault="00893461">
          <w:pPr>
            <w:pStyle w:val="TOC3"/>
            <w:tabs>
              <w:tab w:val="right" w:leader="dot" w:pos="9350"/>
            </w:tabs>
            <w:rPr>
              <w:noProof/>
            </w:rPr>
          </w:pPr>
          <w:hyperlink w:anchor="_Toc216645403" w:history="1">
            <w:r w:rsidRPr="007134E9">
              <w:rPr>
                <w:rStyle w:val="Hyperlink"/>
                <w:noProof/>
              </w:rPr>
              <w:t>5.5 Management of Changes by Certified Clients</w:t>
            </w:r>
            <w:r>
              <w:rPr>
                <w:noProof/>
                <w:webHidden/>
              </w:rPr>
              <w:tab/>
            </w:r>
            <w:r>
              <w:rPr>
                <w:noProof/>
                <w:webHidden/>
              </w:rPr>
              <w:fldChar w:fldCharType="begin"/>
            </w:r>
            <w:r>
              <w:rPr>
                <w:noProof/>
                <w:webHidden/>
              </w:rPr>
              <w:instrText xml:space="preserve"> PAGEREF _Toc216645403 \h </w:instrText>
            </w:r>
            <w:r>
              <w:rPr>
                <w:noProof/>
                <w:webHidden/>
              </w:rPr>
            </w:r>
            <w:r>
              <w:rPr>
                <w:noProof/>
                <w:webHidden/>
              </w:rPr>
              <w:fldChar w:fldCharType="separate"/>
            </w:r>
            <w:r>
              <w:rPr>
                <w:noProof/>
                <w:webHidden/>
              </w:rPr>
              <w:t>33</w:t>
            </w:r>
            <w:r>
              <w:rPr>
                <w:noProof/>
                <w:webHidden/>
              </w:rPr>
              <w:fldChar w:fldCharType="end"/>
            </w:r>
          </w:hyperlink>
        </w:p>
        <w:p w14:paraId="68B5AF2C" w14:textId="143C9D3B" w:rsidR="00893461" w:rsidRDefault="00893461">
          <w:pPr>
            <w:pStyle w:val="TOC3"/>
            <w:tabs>
              <w:tab w:val="right" w:leader="dot" w:pos="9350"/>
            </w:tabs>
            <w:rPr>
              <w:noProof/>
            </w:rPr>
          </w:pPr>
          <w:hyperlink w:anchor="_Toc216645404" w:history="1">
            <w:r w:rsidRPr="007134E9">
              <w:rPr>
                <w:rStyle w:val="Hyperlink"/>
                <w:noProof/>
              </w:rPr>
              <w:t>5.6 Suspension, Withdrawal, and Restoration of Certification</w:t>
            </w:r>
            <w:r>
              <w:rPr>
                <w:noProof/>
                <w:webHidden/>
              </w:rPr>
              <w:tab/>
            </w:r>
            <w:r>
              <w:rPr>
                <w:noProof/>
                <w:webHidden/>
              </w:rPr>
              <w:fldChar w:fldCharType="begin"/>
            </w:r>
            <w:r>
              <w:rPr>
                <w:noProof/>
                <w:webHidden/>
              </w:rPr>
              <w:instrText xml:space="preserve"> PAGEREF _Toc216645404 \h </w:instrText>
            </w:r>
            <w:r>
              <w:rPr>
                <w:noProof/>
                <w:webHidden/>
              </w:rPr>
            </w:r>
            <w:r>
              <w:rPr>
                <w:noProof/>
                <w:webHidden/>
              </w:rPr>
              <w:fldChar w:fldCharType="separate"/>
            </w:r>
            <w:r>
              <w:rPr>
                <w:noProof/>
                <w:webHidden/>
              </w:rPr>
              <w:t>34</w:t>
            </w:r>
            <w:r>
              <w:rPr>
                <w:noProof/>
                <w:webHidden/>
              </w:rPr>
              <w:fldChar w:fldCharType="end"/>
            </w:r>
          </w:hyperlink>
        </w:p>
        <w:p w14:paraId="1D0E25A5" w14:textId="69B49230" w:rsidR="00893461" w:rsidRDefault="00893461">
          <w:pPr>
            <w:pStyle w:val="TOC3"/>
            <w:tabs>
              <w:tab w:val="right" w:leader="dot" w:pos="9350"/>
            </w:tabs>
            <w:rPr>
              <w:noProof/>
            </w:rPr>
          </w:pPr>
          <w:hyperlink w:anchor="_Toc216645405" w:history="1">
            <w:r w:rsidRPr="007134E9">
              <w:rPr>
                <w:rStyle w:val="Hyperlink"/>
                <w:noProof/>
              </w:rPr>
              <w:t>5.7 Process for Scheme Development and Modification</w:t>
            </w:r>
            <w:r>
              <w:rPr>
                <w:noProof/>
                <w:webHidden/>
              </w:rPr>
              <w:tab/>
            </w:r>
            <w:r>
              <w:rPr>
                <w:noProof/>
                <w:webHidden/>
              </w:rPr>
              <w:fldChar w:fldCharType="begin"/>
            </w:r>
            <w:r>
              <w:rPr>
                <w:noProof/>
                <w:webHidden/>
              </w:rPr>
              <w:instrText xml:space="preserve"> PAGEREF _Toc216645405 \h </w:instrText>
            </w:r>
            <w:r>
              <w:rPr>
                <w:noProof/>
                <w:webHidden/>
              </w:rPr>
            </w:r>
            <w:r>
              <w:rPr>
                <w:noProof/>
                <w:webHidden/>
              </w:rPr>
              <w:fldChar w:fldCharType="separate"/>
            </w:r>
            <w:r>
              <w:rPr>
                <w:noProof/>
                <w:webHidden/>
              </w:rPr>
              <w:t>34</w:t>
            </w:r>
            <w:r>
              <w:rPr>
                <w:noProof/>
                <w:webHidden/>
              </w:rPr>
              <w:fldChar w:fldCharType="end"/>
            </w:r>
          </w:hyperlink>
        </w:p>
        <w:p w14:paraId="42C6EBAE" w14:textId="298BFFB5" w:rsidR="00893461" w:rsidRDefault="00893461">
          <w:pPr>
            <w:pStyle w:val="TOC3"/>
            <w:tabs>
              <w:tab w:val="right" w:leader="dot" w:pos="9350"/>
            </w:tabs>
            <w:rPr>
              <w:noProof/>
            </w:rPr>
          </w:pPr>
          <w:hyperlink w:anchor="_Toc216645406" w:history="1">
            <w:r w:rsidRPr="007134E9">
              <w:rPr>
                <w:rStyle w:val="Hyperlink"/>
                <w:noProof/>
              </w:rPr>
              <w:t>5.8 Management of Multiple-Site and Multi-National Certification</w:t>
            </w:r>
            <w:r>
              <w:rPr>
                <w:noProof/>
                <w:webHidden/>
              </w:rPr>
              <w:tab/>
            </w:r>
            <w:r>
              <w:rPr>
                <w:noProof/>
                <w:webHidden/>
              </w:rPr>
              <w:fldChar w:fldCharType="begin"/>
            </w:r>
            <w:r>
              <w:rPr>
                <w:noProof/>
                <w:webHidden/>
              </w:rPr>
              <w:instrText xml:space="preserve"> PAGEREF _Toc216645406 \h </w:instrText>
            </w:r>
            <w:r>
              <w:rPr>
                <w:noProof/>
                <w:webHidden/>
              </w:rPr>
            </w:r>
            <w:r>
              <w:rPr>
                <w:noProof/>
                <w:webHidden/>
              </w:rPr>
              <w:fldChar w:fldCharType="separate"/>
            </w:r>
            <w:r>
              <w:rPr>
                <w:noProof/>
                <w:webHidden/>
              </w:rPr>
              <w:t>35</w:t>
            </w:r>
            <w:r>
              <w:rPr>
                <w:noProof/>
                <w:webHidden/>
              </w:rPr>
              <w:fldChar w:fldCharType="end"/>
            </w:r>
          </w:hyperlink>
        </w:p>
        <w:p w14:paraId="644C49A6" w14:textId="1D8641AD" w:rsidR="00893461" w:rsidRDefault="00893461">
          <w:pPr>
            <w:pStyle w:val="TOC2"/>
            <w:tabs>
              <w:tab w:val="right" w:leader="dot" w:pos="9350"/>
            </w:tabs>
            <w:rPr>
              <w:noProof/>
            </w:rPr>
          </w:pPr>
          <w:hyperlink w:anchor="_Toc216645407" w:history="1">
            <w:r w:rsidRPr="007134E9">
              <w:rPr>
                <w:rStyle w:val="Hyperlink"/>
                <w:rFonts w:cstheme="minorHAnsi"/>
                <w:noProof/>
              </w:rPr>
              <w:t>6.0 MARK USAGE, CONTROL &amp; PROTECTION</w:t>
            </w:r>
            <w:r>
              <w:rPr>
                <w:noProof/>
                <w:webHidden/>
              </w:rPr>
              <w:tab/>
            </w:r>
            <w:r>
              <w:rPr>
                <w:noProof/>
                <w:webHidden/>
              </w:rPr>
              <w:fldChar w:fldCharType="begin"/>
            </w:r>
            <w:r>
              <w:rPr>
                <w:noProof/>
                <w:webHidden/>
              </w:rPr>
              <w:instrText xml:space="preserve"> PAGEREF _Toc216645407 \h </w:instrText>
            </w:r>
            <w:r>
              <w:rPr>
                <w:noProof/>
                <w:webHidden/>
              </w:rPr>
            </w:r>
            <w:r>
              <w:rPr>
                <w:noProof/>
                <w:webHidden/>
              </w:rPr>
              <w:fldChar w:fldCharType="separate"/>
            </w:r>
            <w:r>
              <w:rPr>
                <w:noProof/>
                <w:webHidden/>
              </w:rPr>
              <w:t>35</w:t>
            </w:r>
            <w:r>
              <w:rPr>
                <w:noProof/>
                <w:webHidden/>
              </w:rPr>
              <w:fldChar w:fldCharType="end"/>
            </w:r>
          </w:hyperlink>
        </w:p>
        <w:p w14:paraId="5DB26488" w14:textId="0204CB46" w:rsidR="00893461" w:rsidRDefault="00893461">
          <w:pPr>
            <w:pStyle w:val="TOC3"/>
            <w:tabs>
              <w:tab w:val="right" w:leader="dot" w:pos="9350"/>
            </w:tabs>
            <w:rPr>
              <w:noProof/>
            </w:rPr>
          </w:pPr>
          <w:hyperlink w:anchor="_Toc216645408" w:history="1">
            <w:r w:rsidRPr="007134E9">
              <w:rPr>
                <w:rStyle w:val="Hyperlink"/>
                <w:noProof/>
              </w:rPr>
              <w:t>6.1 Rules for the Use of the ARSO Mark and Eco Mark Africa</w:t>
            </w:r>
            <w:r>
              <w:rPr>
                <w:noProof/>
                <w:webHidden/>
              </w:rPr>
              <w:tab/>
            </w:r>
            <w:r>
              <w:rPr>
                <w:noProof/>
                <w:webHidden/>
              </w:rPr>
              <w:fldChar w:fldCharType="begin"/>
            </w:r>
            <w:r>
              <w:rPr>
                <w:noProof/>
                <w:webHidden/>
              </w:rPr>
              <w:instrText xml:space="preserve"> PAGEREF _Toc216645408 \h </w:instrText>
            </w:r>
            <w:r>
              <w:rPr>
                <w:noProof/>
                <w:webHidden/>
              </w:rPr>
            </w:r>
            <w:r>
              <w:rPr>
                <w:noProof/>
                <w:webHidden/>
              </w:rPr>
              <w:fldChar w:fldCharType="separate"/>
            </w:r>
            <w:r>
              <w:rPr>
                <w:noProof/>
                <w:webHidden/>
              </w:rPr>
              <w:t>35</w:t>
            </w:r>
            <w:r>
              <w:rPr>
                <w:noProof/>
                <w:webHidden/>
              </w:rPr>
              <w:fldChar w:fldCharType="end"/>
            </w:r>
          </w:hyperlink>
        </w:p>
        <w:p w14:paraId="1FC79F95" w14:textId="7716B7B2" w:rsidR="00893461" w:rsidRDefault="00893461">
          <w:pPr>
            <w:pStyle w:val="TOC3"/>
            <w:tabs>
              <w:tab w:val="right" w:leader="dot" w:pos="9350"/>
            </w:tabs>
            <w:rPr>
              <w:noProof/>
            </w:rPr>
          </w:pPr>
          <w:hyperlink w:anchor="_Toc216645409" w:history="1">
            <w:r w:rsidRPr="007134E9">
              <w:rPr>
                <w:rStyle w:val="Hyperlink"/>
                <w:noProof/>
              </w:rPr>
              <w:t>6.2 Technical Specifications for Mark Reproduction (Size, Color, Placement)</w:t>
            </w:r>
            <w:r>
              <w:rPr>
                <w:noProof/>
                <w:webHidden/>
              </w:rPr>
              <w:tab/>
            </w:r>
            <w:r>
              <w:rPr>
                <w:noProof/>
                <w:webHidden/>
              </w:rPr>
              <w:fldChar w:fldCharType="begin"/>
            </w:r>
            <w:r>
              <w:rPr>
                <w:noProof/>
                <w:webHidden/>
              </w:rPr>
              <w:instrText xml:space="preserve"> PAGEREF _Toc216645409 \h </w:instrText>
            </w:r>
            <w:r>
              <w:rPr>
                <w:noProof/>
                <w:webHidden/>
              </w:rPr>
            </w:r>
            <w:r>
              <w:rPr>
                <w:noProof/>
                <w:webHidden/>
              </w:rPr>
              <w:fldChar w:fldCharType="separate"/>
            </w:r>
            <w:r>
              <w:rPr>
                <w:noProof/>
                <w:webHidden/>
              </w:rPr>
              <w:t>36</w:t>
            </w:r>
            <w:r>
              <w:rPr>
                <w:noProof/>
                <w:webHidden/>
              </w:rPr>
              <w:fldChar w:fldCharType="end"/>
            </w:r>
          </w:hyperlink>
        </w:p>
        <w:p w14:paraId="4841D95E" w14:textId="2A1B9074" w:rsidR="00893461" w:rsidRDefault="00893461">
          <w:pPr>
            <w:pStyle w:val="TOC3"/>
            <w:tabs>
              <w:tab w:val="right" w:leader="dot" w:pos="9350"/>
            </w:tabs>
            <w:rPr>
              <w:noProof/>
            </w:rPr>
          </w:pPr>
          <w:hyperlink w:anchor="_Toc216645410" w:history="1">
            <w:r w:rsidRPr="007134E9">
              <w:rPr>
                <w:rStyle w:val="Hyperlink"/>
                <w:noProof/>
              </w:rPr>
              <w:t>6.3 Control of Certified Products and Traceability Requirements</w:t>
            </w:r>
            <w:r>
              <w:rPr>
                <w:noProof/>
                <w:webHidden/>
              </w:rPr>
              <w:tab/>
            </w:r>
            <w:r>
              <w:rPr>
                <w:noProof/>
                <w:webHidden/>
              </w:rPr>
              <w:fldChar w:fldCharType="begin"/>
            </w:r>
            <w:r>
              <w:rPr>
                <w:noProof/>
                <w:webHidden/>
              </w:rPr>
              <w:instrText xml:space="preserve"> PAGEREF _Toc216645410 \h </w:instrText>
            </w:r>
            <w:r>
              <w:rPr>
                <w:noProof/>
                <w:webHidden/>
              </w:rPr>
            </w:r>
            <w:r>
              <w:rPr>
                <w:noProof/>
                <w:webHidden/>
              </w:rPr>
              <w:fldChar w:fldCharType="separate"/>
            </w:r>
            <w:r>
              <w:rPr>
                <w:noProof/>
                <w:webHidden/>
              </w:rPr>
              <w:t>37</w:t>
            </w:r>
            <w:r>
              <w:rPr>
                <w:noProof/>
                <w:webHidden/>
              </w:rPr>
              <w:fldChar w:fldCharType="end"/>
            </w:r>
          </w:hyperlink>
        </w:p>
        <w:p w14:paraId="213CB481" w14:textId="4799B3BF" w:rsidR="00893461" w:rsidRDefault="00893461">
          <w:pPr>
            <w:pStyle w:val="TOC3"/>
            <w:tabs>
              <w:tab w:val="right" w:leader="dot" w:pos="9350"/>
            </w:tabs>
            <w:rPr>
              <w:noProof/>
            </w:rPr>
          </w:pPr>
          <w:hyperlink w:anchor="_Toc216645411" w:history="1">
            <w:r w:rsidRPr="007134E9">
              <w:rPr>
                <w:rStyle w:val="Hyperlink"/>
                <w:noProof/>
              </w:rPr>
              <w:t>6.4 Obligations of the Certified Client (Licensee)</w:t>
            </w:r>
            <w:r>
              <w:rPr>
                <w:noProof/>
                <w:webHidden/>
              </w:rPr>
              <w:tab/>
            </w:r>
            <w:r>
              <w:rPr>
                <w:noProof/>
                <w:webHidden/>
              </w:rPr>
              <w:fldChar w:fldCharType="begin"/>
            </w:r>
            <w:r>
              <w:rPr>
                <w:noProof/>
                <w:webHidden/>
              </w:rPr>
              <w:instrText xml:space="preserve"> PAGEREF _Toc216645411 \h </w:instrText>
            </w:r>
            <w:r>
              <w:rPr>
                <w:noProof/>
                <w:webHidden/>
              </w:rPr>
            </w:r>
            <w:r>
              <w:rPr>
                <w:noProof/>
                <w:webHidden/>
              </w:rPr>
              <w:fldChar w:fldCharType="separate"/>
            </w:r>
            <w:r>
              <w:rPr>
                <w:noProof/>
                <w:webHidden/>
              </w:rPr>
              <w:t>37</w:t>
            </w:r>
            <w:r>
              <w:rPr>
                <w:noProof/>
                <w:webHidden/>
              </w:rPr>
              <w:fldChar w:fldCharType="end"/>
            </w:r>
          </w:hyperlink>
        </w:p>
        <w:p w14:paraId="30E58C09" w14:textId="619D23F6" w:rsidR="00893461" w:rsidRDefault="00893461">
          <w:pPr>
            <w:pStyle w:val="TOC3"/>
            <w:tabs>
              <w:tab w:val="right" w:leader="dot" w:pos="9350"/>
            </w:tabs>
            <w:rPr>
              <w:noProof/>
            </w:rPr>
          </w:pPr>
          <w:hyperlink w:anchor="_Toc216645412" w:history="1">
            <w:r w:rsidRPr="007134E9">
              <w:rPr>
                <w:rStyle w:val="Hyperlink"/>
                <w:noProof/>
              </w:rPr>
              <w:t>6.5 Anti-Counterfeiting and Fraud Prevention Measures</w:t>
            </w:r>
            <w:r>
              <w:rPr>
                <w:noProof/>
                <w:webHidden/>
              </w:rPr>
              <w:tab/>
            </w:r>
            <w:r>
              <w:rPr>
                <w:noProof/>
                <w:webHidden/>
              </w:rPr>
              <w:fldChar w:fldCharType="begin"/>
            </w:r>
            <w:r>
              <w:rPr>
                <w:noProof/>
                <w:webHidden/>
              </w:rPr>
              <w:instrText xml:space="preserve"> PAGEREF _Toc216645412 \h </w:instrText>
            </w:r>
            <w:r>
              <w:rPr>
                <w:noProof/>
                <w:webHidden/>
              </w:rPr>
            </w:r>
            <w:r>
              <w:rPr>
                <w:noProof/>
                <w:webHidden/>
              </w:rPr>
              <w:fldChar w:fldCharType="separate"/>
            </w:r>
            <w:r>
              <w:rPr>
                <w:noProof/>
                <w:webHidden/>
              </w:rPr>
              <w:t>38</w:t>
            </w:r>
            <w:r>
              <w:rPr>
                <w:noProof/>
                <w:webHidden/>
              </w:rPr>
              <w:fldChar w:fldCharType="end"/>
            </w:r>
          </w:hyperlink>
        </w:p>
        <w:p w14:paraId="713A0092" w14:textId="23F29CFE" w:rsidR="00893461" w:rsidRDefault="00893461">
          <w:pPr>
            <w:pStyle w:val="TOC3"/>
            <w:tabs>
              <w:tab w:val="right" w:leader="dot" w:pos="9350"/>
            </w:tabs>
            <w:rPr>
              <w:noProof/>
            </w:rPr>
          </w:pPr>
          <w:hyperlink w:anchor="_Toc216645413" w:history="1">
            <w:r w:rsidRPr="007134E9">
              <w:rPr>
                <w:rStyle w:val="Hyperlink"/>
                <w:noProof/>
              </w:rPr>
              <w:t>6.6 Digital Credentials and E-Certificates</w:t>
            </w:r>
            <w:r>
              <w:rPr>
                <w:noProof/>
                <w:webHidden/>
              </w:rPr>
              <w:tab/>
            </w:r>
            <w:r>
              <w:rPr>
                <w:noProof/>
                <w:webHidden/>
              </w:rPr>
              <w:fldChar w:fldCharType="begin"/>
            </w:r>
            <w:r>
              <w:rPr>
                <w:noProof/>
                <w:webHidden/>
              </w:rPr>
              <w:instrText xml:space="preserve"> PAGEREF _Toc216645413 \h </w:instrText>
            </w:r>
            <w:r>
              <w:rPr>
                <w:noProof/>
                <w:webHidden/>
              </w:rPr>
            </w:r>
            <w:r>
              <w:rPr>
                <w:noProof/>
                <w:webHidden/>
              </w:rPr>
              <w:fldChar w:fldCharType="separate"/>
            </w:r>
            <w:r>
              <w:rPr>
                <w:noProof/>
                <w:webHidden/>
              </w:rPr>
              <w:t>38</w:t>
            </w:r>
            <w:r>
              <w:rPr>
                <w:noProof/>
                <w:webHidden/>
              </w:rPr>
              <w:fldChar w:fldCharType="end"/>
            </w:r>
          </w:hyperlink>
        </w:p>
        <w:p w14:paraId="5934CFEF" w14:textId="44B8766F" w:rsidR="00893461" w:rsidRDefault="00893461">
          <w:pPr>
            <w:pStyle w:val="TOC3"/>
            <w:tabs>
              <w:tab w:val="right" w:leader="dot" w:pos="9350"/>
            </w:tabs>
            <w:rPr>
              <w:noProof/>
            </w:rPr>
          </w:pPr>
          <w:hyperlink w:anchor="_Toc216645414" w:history="1">
            <w:r w:rsidRPr="007134E9">
              <w:rPr>
                <w:rStyle w:val="Hyperlink"/>
                <w:noProof/>
              </w:rPr>
              <w:t>6.7 Mark Misuse: Identification, Investigation, and Sanctions</w:t>
            </w:r>
            <w:r>
              <w:rPr>
                <w:noProof/>
                <w:webHidden/>
              </w:rPr>
              <w:tab/>
            </w:r>
            <w:r>
              <w:rPr>
                <w:noProof/>
                <w:webHidden/>
              </w:rPr>
              <w:fldChar w:fldCharType="begin"/>
            </w:r>
            <w:r>
              <w:rPr>
                <w:noProof/>
                <w:webHidden/>
              </w:rPr>
              <w:instrText xml:space="preserve"> PAGEREF _Toc216645414 \h </w:instrText>
            </w:r>
            <w:r>
              <w:rPr>
                <w:noProof/>
                <w:webHidden/>
              </w:rPr>
            </w:r>
            <w:r>
              <w:rPr>
                <w:noProof/>
                <w:webHidden/>
              </w:rPr>
              <w:fldChar w:fldCharType="separate"/>
            </w:r>
            <w:r>
              <w:rPr>
                <w:noProof/>
                <w:webHidden/>
              </w:rPr>
              <w:t>39</w:t>
            </w:r>
            <w:r>
              <w:rPr>
                <w:noProof/>
                <w:webHidden/>
              </w:rPr>
              <w:fldChar w:fldCharType="end"/>
            </w:r>
          </w:hyperlink>
        </w:p>
        <w:p w14:paraId="5A19D711" w14:textId="02045BDE" w:rsidR="00893461" w:rsidRDefault="00893461">
          <w:pPr>
            <w:pStyle w:val="TOC2"/>
            <w:tabs>
              <w:tab w:val="right" w:leader="dot" w:pos="9350"/>
            </w:tabs>
            <w:rPr>
              <w:noProof/>
            </w:rPr>
          </w:pPr>
          <w:hyperlink w:anchor="_Toc216645415" w:history="1">
            <w:r w:rsidRPr="007134E9">
              <w:rPr>
                <w:rStyle w:val="Hyperlink"/>
                <w:rFonts w:cstheme="minorHAnsi"/>
                <w:noProof/>
              </w:rPr>
              <w:t>7.0 COMPLIANCE, ENFORCEMENT &amp; MARKET SURVEILLANCE</w:t>
            </w:r>
            <w:r>
              <w:rPr>
                <w:noProof/>
                <w:webHidden/>
              </w:rPr>
              <w:tab/>
            </w:r>
            <w:r>
              <w:rPr>
                <w:noProof/>
                <w:webHidden/>
              </w:rPr>
              <w:fldChar w:fldCharType="begin"/>
            </w:r>
            <w:r>
              <w:rPr>
                <w:noProof/>
                <w:webHidden/>
              </w:rPr>
              <w:instrText xml:space="preserve"> PAGEREF _Toc216645415 \h </w:instrText>
            </w:r>
            <w:r>
              <w:rPr>
                <w:noProof/>
                <w:webHidden/>
              </w:rPr>
            </w:r>
            <w:r>
              <w:rPr>
                <w:noProof/>
                <w:webHidden/>
              </w:rPr>
              <w:fldChar w:fldCharType="separate"/>
            </w:r>
            <w:r>
              <w:rPr>
                <w:noProof/>
                <w:webHidden/>
              </w:rPr>
              <w:t>39</w:t>
            </w:r>
            <w:r>
              <w:rPr>
                <w:noProof/>
                <w:webHidden/>
              </w:rPr>
              <w:fldChar w:fldCharType="end"/>
            </w:r>
          </w:hyperlink>
        </w:p>
        <w:p w14:paraId="2C5C9FD0" w14:textId="7DA839E2" w:rsidR="00893461" w:rsidRDefault="00893461">
          <w:pPr>
            <w:pStyle w:val="TOC3"/>
            <w:tabs>
              <w:tab w:val="right" w:leader="dot" w:pos="9350"/>
            </w:tabs>
            <w:rPr>
              <w:noProof/>
            </w:rPr>
          </w:pPr>
          <w:hyperlink w:anchor="_Toc216645416" w:history="1">
            <w:r w:rsidRPr="007134E9">
              <w:rPr>
                <w:rStyle w:val="Hyperlink"/>
                <w:noProof/>
              </w:rPr>
              <w:t>7.1 Monitoring and Oversight of Approved Certification Bodies</w:t>
            </w:r>
            <w:r>
              <w:rPr>
                <w:noProof/>
                <w:webHidden/>
              </w:rPr>
              <w:tab/>
            </w:r>
            <w:r>
              <w:rPr>
                <w:noProof/>
                <w:webHidden/>
              </w:rPr>
              <w:fldChar w:fldCharType="begin"/>
            </w:r>
            <w:r>
              <w:rPr>
                <w:noProof/>
                <w:webHidden/>
              </w:rPr>
              <w:instrText xml:space="preserve"> PAGEREF _Toc216645416 \h </w:instrText>
            </w:r>
            <w:r>
              <w:rPr>
                <w:noProof/>
                <w:webHidden/>
              </w:rPr>
            </w:r>
            <w:r>
              <w:rPr>
                <w:noProof/>
                <w:webHidden/>
              </w:rPr>
              <w:fldChar w:fldCharType="separate"/>
            </w:r>
            <w:r>
              <w:rPr>
                <w:noProof/>
                <w:webHidden/>
              </w:rPr>
              <w:t>39</w:t>
            </w:r>
            <w:r>
              <w:rPr>
                <w:noProof/>
                <w:webHidden/>
              </w:rPr>
              <w:fldChar w:fldCharType="end"/>
            </w:r>
          </w:hyperlink>
        </w:p>
        <w:p w14:paraId="786BB2F8" w14:textId="53621BE4" w:rsidR="00893461" w:rsidRDefault="00893461">
          <w:pPr>
            <w:pStyle w:val="TOC2"/>
            <w:tabs>
              <w:tab w:val="right" w:leader="dot" w:pos="9350"/>
            </w:tabs>
            <w:rPr>
              <w:noProof/>
            </w:rPr>
          </w:pPr>
          <w:hyperlink w:anchor="_Toc216645417" w:history="1">
            <w:r w:rsidRPr="007134E9">
              <w:rPr>
                <w:rStyle w:val="Hyperlink"/>
                <w:rFonts w:cstheme="minorHAnsi"/>
                <w:noProof/>
              </w:rPr>
              <w:t>7.2 Witness Audits and Performance Evaluation of CBs</w:t>
            </w:r>
            <w:r>
              <w:rPr>
                <w:noProof/>
                <w:webHidden/>
              </w:rPr>
              <w:tab/>
            </w:r>
            <w:r>
              <w:rPr>
                <w:noProof/>
                <w:webHidden/>
              </w:rPr>
              <w:fldChar w:fldCharType="begin"/>
            </w:r>
            <w:r>
              <w:rPr>
                <w:noProof/>
                <w:webHidden/>
              </w:rPr>
              <w:instrText xml:space="preserve"> PAGEREF _Toc216645417 \h </w:instrText>
            </w:r>
            <w:r>
              <w:rPr>
                <w:noProof/>
                <w:webHidden/>
              </w:rPr>
            </w:r>
            <w:r>
              <w:rPr>
                <w:noProof/>
                <w:webHidden/>
              </w:rPr>
              <w:fldChar w:fldCharType="separate"/>
            </w:r>
            <w:r>
              <w:rPr>
                <w:noProof/>
                <w:webHidden/>
              </w:rPr>
              <w:t>40</w:t>
            </w:r>
            <w:r>
              <w:rPr>
                <w:noProof/>
                <w:webHidden/>
              </w:rPr>
              <w:fldChar w:fldCharType="end"/>
            </w:r>
          </w:hyperlink>
        </w:p>
        <w:p w14:paraId="56BDCE13" w14:textId="02026AB3" w:rsidR="00893461" w:rsidRDefault="00893461">
          <w:pPr>
            <w:pStyle w:val="TOC2"/>
            <w:tabs>
              <w:tab w:val="right" w:leader="dot" w:pos="9350"/>
            </w:tabs>
            <w:rPr>
              <w:noProof/>
            </w:rPr>
          </w:pPr>
          <w:hyperlink w:anchor="_Toc216645418" w:history="1">
            <w:r w:rsidRPr="007134E9">
              <w:rPr>
                <w:rStyle w:val="Hyperlink"/>
                <w:rFonts w:cstheme="minorHAnsi"/>
                <w:noProof/>
              </w:rPr>
              <w:t>7.3 National Market Surveillance Coordination Role of NSBs</w:t>
            </w:r>
            <w:r>
              <w:rPr>
                <w:noProof/>
                <w:webHidden/>
              </w:rPr>
              <w:tab/>
            </w:r>
            <w:r>
              <w:rPr>
                <w:noProof/>
                <w:webHidden/>
              </w:rPr>
              <w:fldChar w:fldCharType="begin"/>
            </w:r>
            <w:r>
              <w:rPr>
                <w:noProof/>
                <w:webHidden/>
              </w:rPr>
              <w:instrText xml:space="preserve"> PAGEREF _Toc216645418 \h </w:instrText>
            </w:r>
            <w:r>
              <w:rPr>
                <w:noProof/>
                <w:webHidden/>
              </w:rPr>
            </w:r>
            <w:r>
              <w:rPr>
                <w:noProof/>
                <w:webHidden/>
              </w:rPr>
              <w:fldChar w:fldCharType="separate"/>
            </w:r>
            <w:r>
              <w:rPr>
                <w:noProof/>
                <w:webHidden/>
              </w:rPr>
              <w:t>40</w:t>
            </w:r>
            <w:r>
              <w:rPr>
                <w:noProof/>
                <w:webHidden/>
              </w:rPr>
              <w:fldChar w:fldCharType="end"/>
            </w:r>
          </w:hyperlink>
        </w:p>
        <w:p w14:paraId="4A97A404" w14:textId="4A24FBEA" w:rsidR="00893461" w:rsidRDefault="00893461">
          <w:pPr>
            <w:pStyle w:val="TOC2"/>
            <w:tabs>
              <w:tab w:val="right" w:leader="dot" w:pos="9350"/>
            </w:tabs>
            <w:rPr>
              <w:noProof/>
            </w:rPr>
          </w:pPr>
          <w:hyperlink w:anchor="_Toc216645419" w:history="1">
            <w:r w:rsidRPr="007134E9">
              <w:rPr>
                <w:rStyle w:val="Hyperlink"/>
                <w:rFonts w:cstheme="minorHAnsi"/>
                <w:noProof/>
              </w:rPr>
              <w:t>7.4 Handling of Non-Conforming Products in the Market</w:t>
            </w:r>
            <w:r>
              <w:rPr>
                <w:noProof/>
                <w:webHidden/>
              </w:rPr>
              <w:tab/>
            </w:r>
            <w:r>
              <w:rPr>
                <w:noProof/>
                <w:webHidden/>
              </w:rPr>
              <w:fldChar w:fldCharType="begin"/>
            </w:r>
            <w:r>
              <w:rPr>
                <w:noProof/>
                <w:webHidden/>
              </w:rPr>
              <w:instrText xml:space="preserve"> PAGEREF _Toc216645419 \h </w:instrText>
            </w:r>
            <w:r>
              <w:rPr>
                <w:noProof/>
                <w:webHidden/>
              </w:rPr>
            </w:r>
            <w:r>
              <w:rPr>
                <w:noProof/>
                <w:webHidden/>
              </w:rPr>
              <w:fldChar w:fldCharType="separate"/>
            </w:r>
            <w:r>
              <w:rPr>
                <w:noProof/>
                <w:webHidden/>
              </w:rPr>
              <w:t>41</w:t>
            </w:r>
            <w:r>
              <w:rPr>
                <w:noProof/>
                <w:webHidden/>
              </w:rPr>
              <w:fldChar w:fldCharType="end"/>
            </w:r>
          </w:hyperlink>
        </w:p>
        <w:p w14:paraId="367C039F" w14:textId="6258C39D" w:rsidR="00893461" w:rsidRDefault="00893461">
          <w:pPr>
            <w:pStyle w:val="TOC2"/>
            <w:tabs>
              <w:tab w:val="right" w:leader="dot" w:pos="9350"/>
            </w:tabs>
            <w:rPr>
              <w:noProof/>
            </w:rPr>
          </w:pPr>
          <w:hyperlink w:anchor="_Toc216645420" w:history="1">
            <w:r w:rsidRPr="007134E9">
              <w:rPr>
                <w:rStyle w:val="Hyperlink"/>
                <w:rFonts w:cstheme="minorHAnsi"/>
                <w:noProof/>
              </w:rPr>
              <w:t>7.5 Recall Procedures for Non-Conforming Certified Products</w:t>
            </w:r>
            <w:r>
              <w:rPr>
                <w:noProof/>
                <w:webHidden/>
              </w:rPr>
              <w:tab/>
            </w:r>
            <w:r>
              <w:rPr>
                <w:noProof/>
                <w:webHidden/>
              </w:rPr>
              <w:fldChar w:fldCharType="begin"/>
            </w:r>
            <w:r>
              <w:rPr>
                <w:noProof/>
                <w:webHidden/>
              </w:rPr>
              <w:instrText xml:space="preserve"> PAGEREF _Toc216645420 \h </w:instrText>
            </w:r>
            <w:r>
              <w:rPr>
                <w:noProof/>
                <w:webHidden/>
              </w:rPr>
            </w:r>
            <w:r>
              <w:rPr>
                <w:noProof/>
                <w:webHidden/>
              </w:rPr>
              <w:fldChar w:fldCharType="separate"/>
            </w:r>
            <w:r>
              <w:rPr>
                <w:noProof/>
                <w:webHidden/>
              </w:rPr>
              <w:t>41</w:t>
            </w:r>
            <w:r>
              <w:rPr>
                <w:noProof/>
                <w:webHidden/>
              </w:rPr>
              <w:fldChar w:fldCharType="end"/>
            </w:r>
          </w:hyperlink>
        </w:p>
        <w:p w14:paraId="4EA3C041" w14:textId="1CCE6136" w:rsidR="00893461" w:rsidRDefault="00893461">
          <w:pPr>
            <w:pStyle w:val="TOC2"/>
            <w:tabs>
              <w:tab w:val="right" w:leader="dot" w:pos="9350"/>
            </w:tabs>
            <w:rPr>
              <w:noProof/>
            </w:rPr>
          </w:pPr>
          <w:hyperlink w:anchor="_Toc216645421" w:history="1">
            <w:r w:rsidRPr="007134E9">
              <w:rPr>
                <w:rStyle w:val="Hyperlink"/>
                <w:rFonts w:cstheme="minorHAnsi"/>
                <w:noProof/>
              </w:rPr>
              <w:t>7.6 Cross-Border Enforcement Cooperation Mechanisms</w:t>
            </w:r>
            <w:r>
              <w:rPr>
                <w:noProof/>
                <w:webHidden/>
              </w:rPr>
              <w:tab/>
            </w:r>
            <w:r>
              <w:rPr>
                <w:noProof/>
                <w:webHidden/>
              </w:rPr>
              <w:fldChar w:fldCharType="begin"/>
            </w:r>
            <w:r>
              <w:rPr>
                <w:noProof/>
                <w:webHidden/>
              </w:rPr>
              <w:instrText xml:space="preserve"> PAGEREF _Toc216645421 \h </w:instrText>
            </w:r>
            <w:r>
              <w:rPr>
                <w:noProof/>
                <w:webHidden/>
              </w:rPr>
            </w:r>
            <w:r>
              <w:rPr>
                <w:noProof/>
                <w:webHidden/>
              </w:rPr>
              <w:fldChar w:fldCharType="separate"/>
            </w:r>
            <w:r>
              <w:rPr>
                <w:noProof/>
                <w:webHidden/>
              </w:rPr>
              <w:t>42</w:t>
            </w:r>
            <w:r>
              <w:rPr>
                <w:noProof/>
                <w:webHidden/>
              </w:rPr>
              <w:fldChar w:fldCharType="end"/>
            </w:r>
          </w:hyperlink>
        </w:p>
        <w:p w14:paraId="7B13611D" w14:textId="62984731" w:rsidR="00893461" w:rsidRDefault="00893461">
          <w:pPr>
            <w:pStyle w:val="TOC2"/>
            <w:tabs>
              <w:tab w:val="right" w:leader="dot" w:pos="9350"/>
            </w:tabs>
            <w:rPr>
              <w:noProof/>
            </w:rPr>
          </w:pPr>
          <w:hyperlink w:anchor="_Toc216645422" w:history="1">
            <w:r w:rsidRPr="007134E9">
              <w:rPr>
                <w:rStyle w:val="Hyperlink"/>
                <w:rFonts w:cstheme="minorHAnsi"/>
                <w:noProof/>
              </w:rPr>
              <w:t>8.0 APPEALS, COMPLAINTS &amp; DISPUTE RESOLUTION</w:t>
            </w:r>
            <w:r>
              <w:rPr>
                <w:noProof/>
                <w:webHidden/>
              </w:rPr>
              <w:tab/>
            </w:r>
            <w:r>
              <w:rPr>
                <w:noProof/>
                <w:webHidden/>
              </w:rPr>
              <w:fldChar w:fldCharType="begin"/>
            </w:r>
            <w:r>
              <w:rPr>
                <w:noProof/>
                <w:webHidden/>
              </w:rPr>
              <w:instrText xml:space="preserve"> PAGEREF _Toc216645422 \h </w:instrText>
            </w:r>
            <w:r>
              <w:rPr>
                <w:noProof/>
                <w:webHidden/>
              </w:rPr>
            </w:r>
            <w:r>
              <w:rPr>
                <w:noProof/>
                <w:webHidden/>
              </w:rPr>
              <w:fldChar w:fldCharType="separate"/>
            </w:r>
            <w:r>
              <w:rPr>
                <w:noProof/>
                <w:webHidden/>
              </w:rPr>
              <w:t>42</w:t>
            </w:r>
            <w:r>
              <w:rPr>
                <w:noProof/>
                <w:webHidden/>
              </w:rPr>
              <w:fldChar w:fldCharType="end"/>
            </w:r>
          </w:hyperlink>
        </w:p>
        <w:p w14:paraId="31819E21" w14:textId="450E73F3" w:rsidR="00893461" w:rsidRDefault="00893461">
          <w:pPr>
            <w:pStyle w:val="TOC2"/>
            <w:tabs>
              <w:tab w:val="right" w:leader="dot" w:pos="9350"/>
            </w:tabs>
            <w:rPr>
              <w:noProof/>
            </w:rPr>
          </w:pPr>
          <w:hyperlink w:anchor="_Toc216645423" w:history="1">
            <w:r w:rsidRPr="007134E9">
              <w:rPr>
                <w:rStyle w:val="Hyperlink"/>
                <w:rFonts w:cstheme="minorHAnsi"/>
                <w:noProof/>
              </w:rPr>
              <w:t>8.1 Definition and Scope of Appeals vs. Complaints</w:t>
            </w:r>
            <w:r>
              <w:rPr>
                <w:noProof/>
                <w:webHidden/>
              </w:rPr>
              <w:tab/>
            </w:r>
            <w:r>
              <w:rPr>
                <w:noProof/>
                <w:webHidden/>
              </w:rPr>
              <w:fldChar w:fldCharType="begin"/>
            </w:r>
            <w:r>
              <w:rPr>
                <w:noProof/>
                <w:webHidden/>
              </w:rPr>
              <w:instrText xml:space="preserve"> PAGEREF _Toc216645423 \h </w:instrText>
            </w:r>
            <w:r>
              <w:rPr>
                <w:noProof/>
                <w:webHidden/>
              </w:rPr>
            </w:r>
            <w:r>
              <w:rPr>
                <w:noProof/>
                <w:webHidden/>
              </w:rPr>
              <w:fldChar w:fldCharType="separate"/>
            </w:r>
            <w:r>
              <w:rPr>
                <w:noProof/>
                <w:webHidden/>
              </w:rPr>
              <w:t>42</w:t>
            </w:r>
            <w:r>
              <w:rPr>
                <w:noProof/>
                <w:webHidden/>
              </w:rPr>
              <w:fldChar w:fldCharType="end"/>
            </w:r>
          </w:hyperlink>
        </w:p>
        <w:p w14:paraId="549C36EC" w14:textId="7CB5CAE9" w:rsidR="00893461" w:rsidRDefault="00893461">
          <w:pPr>
            <w:pStyle w:val="TOC3"/>
            <w:tabs>
              <w:tab w:val="right" w:leader="dot" w:pos="9350"/>
            </w:tabs>
            <w:rPr>
              <w:noProof/>
            </w:rPr>
          </w:pPr>
          <w:hyperlink w:anchor="_Toc216645424" w:history="1">
            <w:r w:rsidRPr="007134E9">
              <w:rPr>
                <w:rStyle w:val="Hyperlink"/>
                <w:noProof/>
              </w:rPr>
              <w:t>8.2 Formal Appeals Process Against Certification Decisions</w:t>
            </w:r>
            <w:r>
              <w:rPr>
                <w:noProof/>
                <w:webHidden/>
              </w:rPr>
              <w:tab/>
            </w:r>
            <w:r>
              <w:rPr>
                <w:noProof/>
                <w:webHidden/>
              </w:rPr>
              <w:fldChar w:fldCharType="begin"/>
            </w:r>
            <w:r>
              <w:rPr>
                <w:noProof/>
                <w:webHidden/>
              </w:rPr>
              <w:instrText xml:space="preserve"> PAGEREF _Toc216645424 \h </w:instrText>
            </w:r>
            <w:r>
              <w:rPr>
                <w:noProof/>
                <w:webHidden/>
              </w:rPr>
            </w:r>
            <w:r>
              <w:rPr>
                <w:noProof/>
                <w:webHidden/>
              </w:rPr>
              <w:fldChar w:fldCharType="separate"/>
            </w:r>
            <w:r>
              <w:rPr>
                <w:noProof/>
                <w:webHidden/>
              </w:rPr>
              <w:t>42</w:t>
            </w:r>
            <w:r>
              <w:rPr>
                <w:noProof/>
                <w:webHidden/>
              </w:rPr>
              <w:fldChar w:fldCharType="end"/>
            </w:r>
          </w:hyperlink>
        </w:p>
        <w:p w14:paraId="07F3DAE6" w14:textId="6FE12A8F" w:rsidR="00893461" w:rsidRDefault="00893461">
          <w:pPr>
            <w:pStyle w:val="TOC3"/>
            <w:tabs>
              <w:tab w:val="right" w:leader="dot" w:pos="9350"/>
            </w:tabs>
            <w:rPr>
              <w:noProof/>
            </w:rPr>
          </w:pPr>
          <w:hyperlink w:anchor="_Toc216645425" w:history="1">
            <w:r w:rsidRPr="007134E9">
              <w:rPr>
                <w:rStyle w:val="Hyperlink"/>
                <w:noProof/>
              </w:rPr>
              <w:t>8.3 Complaint Handling Process (From Clients and Third Parties)</w:t>
            </w:r>
            <w:r>
              <w:rPr>
                <w:noProof/>
                <w:webHidden/>
              </w:rPr>
              <w:tab/>
            </w:r>
            <w:r>
              <w:rPr>
                <w:noProof/>
                <w:webHidden/>
              </w:rPr>
              <w:fldChar w:fldCharType="begin"/>
            </w:r>
            <w:r>
              <w:rPr>
                <w:noProof/>
                <w:webHidden/>
              </w:rPr>
              <w:instrText xml:space="preserve"> PAGEREF _Toc216645425 \h </w:instrText>
            </w:r>
            <w:r>
              <w:rPr>
                <w:noProof/>
                <w:webHidden/>
              </w:rPr>
            </w:r>
            <w:r>
              <w:rPr>
                <w:noProof/>
                <w:webHidden/>
              </w:rPr>
              <w:fldChar w:fldCharType="separate"/>
            </w:r>
            <w:r>
              <w:rPr>
                <w:noProof/>
                <w:webHidden/>
              </w:rPr>
              <w:t>43</w:t>
            </w:r>
            <w:r>
              <w:rPr>
                <w:noProof/>
                <w:webHidden/>
              </w:rPr>
              <w:fldChar w:fldCharType="end"/>
            </w:r>
          </w:hyperlink>
        </w:p>
        <w:p w14:paraId="312150E5" w14:textId="79E31A4C" w:rsidR="00893461" w:rsidRDefault="00893461">
          <w:pPr>
            <w:pStyle w:val="TOC3"/>
            <w:tabs>
              <w:tab w:val="right" w:leader="dot" w:pos="9350"/>
            </w:tabs>
            <w:rPr>
              <w:noProof/>
            </w:rPr>
          </w:pPr>
          <w:hyperlink w:anchor="_Toc216645426" w:history="1">
            <w:r w:rsidRPr="007134E9">
              <w:rPr>
                <w:rStyle w:val="Hyperlink"/>
                <w:noProof/>
              </w:rPr>
              <w:t>8.4 Role of the CACO Appeals Panel</w:t>
            </w:r>
            <w:r>
              <w:rPr>
                <w:noProof/>
                <w:webHidden/>
              </w:rPr>
              <w:tab/>
            </w:r>
            <w:r>
              <w:rPr>
                <w:noProof/>
                <w:webHidden/>
              </w:rPr>
              <w:fldChar w:fldCharType="begin"/>
            </w:r>
            <w:r>
              <w:rPr>
                <w:noProof/>
                <w:webHidden/>
              </w:rPr>
              <w:instrText xml:space="preserve"> PAGEREF _Toc216645426 \h </w:instrText>
            </w:r>
            <w:r>
              <w:rPr>
                <w:noProof/>
                <w:webHidden/>
              </w:rPr>
            </w:r>
            <w:r>
              <w:rPr>
                <w:noProof/>
                <w:webHidden/>
              </w:rPr>
              <w:fldChar w:fldCharType="separate"/>
            </w:r>
            <w:r>
              <w:rPr>
                <w:noProof/>
                <w:webHidden/>
              </w:rPr>
              <w:t>43</w:t>
            </w:r>
            <w:r>
              <w:rPr>
                <w:noProof/>
                <w:webHidden/>
              </w:rPr>
              <w:fldChar w:fldCharType="end"/>
            </w:r>
          </w:hyperlink>
        </w:p>
        <w:p w14:paraId="66292287" w14:textId="54F3819E" w:rsidR="00893461" w:rsidRDefault="00893461">
          <w:pPr>
            <w:pStyle w:val="TOC3"/>
            <w:tabs>
              <w:tab w:val="right" w:leader="dot" w:pos="9350"/>
            </w:tabs>
            <w:rPr>
              <w:noProof/>
            </w:rPr>
          </w:pPr>
          <w:hyperlink w:anchor="_Toc216645427" w:history="1">
            <w:r w:rsidRPr="007134E9">
              <w:rPr>
                <w:rStyle w:val="Hyperlink"/>
                <w:noProof/>
              </w:rPr>
              <w:t>8.5 Arbitration and Escalation to the ARSO Council</w:t>
            </w:r>
            <w:r>
              <w:rPr>
                <w:noProof/>
                <w:webHidden/>
              </w:rPr>
              <w:tab/>
            </w:r>
            <w:r>
              <w:rPr>
                <w:noProof/>
                <w:webHidden/>
              </w:rPr>
              <w:fldChar w:fldCharType="begin"/>
            </w:r>
            <w:r>
              <w:rPr>
                <w:noProof/>
                <w:webHidden/>
              </w:rPr>
              <w:instrText xml:space="preserve"> PAGEREF _Toc216645427 \h </w:instrText>
            </w:r>
            <w:r>
              <w:rPr>
                <w:noProof/>
                <w:webHidden/>
              </w:rPr>
            </w:r>
            <w:r>
              <w:rPr>
                <w:noProof/>
                <w:webHidden/>
              </w:rPr>
              <w:fldChar w:fldCharType="separate"/>
            </w:r>
            <w:r>
              <w:rPr>
                <w:noProof/>
                <w:webHidden/>
              </w:rPr>
              <w:t>43</w:t>
            </w:r>
            <w:r>
              <w:rPr>
                <w:noProof/>
                <w:webHidden/>
              </w:rPr>
              <w:fldChar w:fldCharType="end"/>
            </w:r>
          </w:hyperlink>
        </w:p>
        <w:p w14:paraId="531E7DDE" w14:textId="1C08E761" w:rsidR="00893461" w:rsidRDefault="00893461">
          <w:pPr>
            <w:pStyle w:val="TOC3"/>
            <w:tabs>
              <w:tab w:val="right" w:leader="dot" w:pos="9350"/>
            </w:tabs>
            <w:rPr>
              <w:noProof/>
            </w:rPr>
          </w:pPr>
          <w:hyperlink w:anchor="_Toc216645428" w:history="1">
            <w:r w:rsidRPr="007134E9">
              <w:rPr>
                <w:rStyle w:val="Hyperlink"/>
                <w:noProof/>
              </w:rPr>
              <w:t>8.6 Record Keeping and Trend Analysis</w:t>
            </w:r>
            <w:r>
              <w:rPr>
                <w:noProof/>
                <w:webHidden/>
              </w:rPr>
              <w:tab/>
            </w:r>
            <w:r>
              <w:rPr>
                <w:noProof/>
                <w:webHidden/>
              </w:rPr>
              <w:fldChar w:fldCharType="begin"/>
            </w:r>
            <w:r>
              <w:rPr>
                <w:noProof/>
                <w:webHidden/>
              </w:rPr>
              <w:instrText xml:space="preserve"> PAGEREF _Toc216645428 \h </w:instrText>
            </w:r>
            <w:r>
              <w:rPr>
                <w:noProof/>
                <w:webHidden/>
              </w:rPr>
            </w:r>
            <w:r>
              <w:rPr>
                <w:noProof/>
                <w:webHidden/>
              </w:rPr>
              <w:fldChar w:fldCharType="separate"/>
            </w:r>
            <w:r>
              <w:rPr>
                <w:noProof/>
                <w:webHidden/>
              </w:rPr>
              <w:t>44</w:t>
            </w:r>
            <w:r>
              <w:rPr>
                <w:noProof/>
                <w:webHidden/>
              </w:rPr>
              <w:fldChar w:fldCharType="end"/>
            </w:r>
          </w:hyperlink>
        </w:p>
        <w:p w14:paraId="53CF8BE8" w14:textId="6D2FCCA4" w:rsidR="00893461" w:rsidRDefault="00893461">
          <w:pPr>
            <w:pStyle w:val="TOC2"/>
            <w:tabs>
              <w:tab w:val="right" w:leader="dot" w:pos="9350"/>
            </w:tabs>
            <w:rPr>
              <w:noProof/>
            </w:rPr>
          </w:pPr>
          <w:hyperlink w:anchor="_Toc216645429" w:history="1">
            <w:r w:rsidRPr="007134E9">
              <w:rPr>
                <w:rStyle w:val="Hyperlink"/>
                <w:rFonts w:cstheme="minorHAnsi"/>
                <w:noProof/>
              </w:rPr>
              <w:t>9.0 FINANCIAL &amp; CONTRACTUAL FRAMEWORK</w:t>
            </w:r>
            <w:r>
              <w:rPr>
                <w:noProof/>
                <w:webHidden/>
              </w:rPr>
              <w:tab/>
            </w:r>
            <w:r>
              <w:rPr>
                <w:noProof/>
                <w:webHidden/>
              </w:rPr>
              <w:fldChar w:fldCharType="begin"/>
            </w:r>
            <w:r>
              <w:rPr>
                <w:noProof/>
                <w:webHidden/>
              </w:rPr>
              <w:instrText xml:space="preserve"> PAGEREF _Toc216645429 \h </w:instrText>
            </w:r>
            <w:r>
              <w:rPr>
                <w:noProof/>
                <w:webHidden/>
              </w:rPr>
            </w:r>
            <w:r>
              <w:rPr>
                <w:noProof/>
                <w:webHidden/>
              </w:rPr>
              <w:fldChar w:fldCharType="separate"/>
            </w:r>
            <w:r>
              <w:rPr>
                <w:noProof/>
                <w:webHidden/>
              </w:rPr>
              <w:t>44</w:t>
            </w:r>
            <w:r>
              <w:rPr>
                <w:noProof/>
                <w:webHidden/>
              </w:rPr>
              <w:fldChar w:fldCharType="end"/>
            </w:r>
          </w:hyperlink>
        </w:p>
        <w:p w14:paraId="5C373073" w14:textId="432284DA" w:rsidR="00893461" w:rsidRDefault="00893461">
          <w:pPr>
            <w:pStyle w:val="TOC3"/>
            <w:tabs>
              <w:tab w:val="right" w:leader="dot" w:pos="9350"/>
            </w:tabs>
            <w:rPr>
              <w:noProof/>
            </w:rPr>
          </w:pPr>
          <w:hyperlink w:anchor="_Toc216645430" w:history="1">
            <w:r w:rsidRPr="007134E9">
              <w:rPr>
                <w:rStyle w:val="Hyperlink"/>
                <w:noProof/>
              </w:rPr>
              <w:t>9.1 Fee Structure (Application, Audit, Licensing, Royalty Fees)</w:t>
            </w:r>
            <w:r>
              <w:rPr>
                <w:noProof/>
                <w:webHidden/>
              </w:rPr>
              <w:tab/>
            </w:r>
            <w:r>
              <w:rPr>
                <w:noProof/>
                <w:webHidden/>
              </w:rPr>
              <w:fldChar w:fldCharType="begin"/>
            </w:r>
            <w:r>
              <w:rPr>
                <w:noProof/>
                <w:webHidden/>
              </w:rPr>
              <w:instrText xml:space="preserve"> PAGEREF _Toc216645430 \h </w:instrText>
            </w:r>
            <w:r>
              <w:rPr>
                <w:noProof/>
                <w:webHidden/>
              </w:rPr>
            </w:r>
            <w:r>
              <w:rPr>
                <w:noProof/>
                <w:webHidden/>
              </w:rPr>
              <w:fldChar w:fldCharType="separate"/>
            </w:r>
            <w:r>
              <w:rPr>
                <w:noProof/>
                <w:webHidden/>
              </w:rPr>
              <w:t>44</w:t>
            </w:r>
            <w:r>
              <w:rPr>
                <w:noProof/>
                <w:webHidden/>
              </w:rPr>
              <w:fldChar w:fldCharType="end"/>
            </w:r>
          </w:hyperlink>
        </w:p>
        <w:p w14:paraId="4C4A9E91" w14:textId="66DDE2BA" w:rsidR="00893461" w:rsidRDefault="00893461">
          <w:pPr>
            <w:pStyle w:val="TOC3"/>
            <w:tabs>
              <w:tab w:val="right" w:leader="dot" w:pos="9350"/>
            </w:tabs>
            <w:rPr>
              <w:noProof/>
            </w:rPr>
          </w:pPr>
          <w:hyperlink w:anchor="_Toc216645431" w:history="1">
            <w:r w:rsidRPr="007134E9">
              <w:rPr>
                <w:rStyle w:val="Hyperlink"/>
                <w:noProof/>
              </w:rPr>
              <w:t>9.2 Financial Model and Sustainability of the ACAP Scheme</w:t>
            </w:r>
            <w:r>
              <w:rPr>
                <w:noProof/>
                <w:webHidden/>
              </w:rPr>
              <w:tab/>
            </w:r>
            <w:r>
              <w:rPr>
                <w:noProof/>
                <w:webHidden/>
              </w:rPr>
              <w:fldChar w:fldCharType="begin"/>
            </w:r>
            <w:r>
              <w:rPr>
                <w:noProof/>
                <w:webHidden/>
              </w:rPr>
              <w:instrText xml:space="preserve"> PAGEREF _Toc216645431 \h </w:instrText>
            </w:r>
            <w:r>
              <w:rPr>
                <w:noProof/>
                <w:webHidden/>
              </w:rPr>
            </w:r>
            <w:r>
              <w:rPr>
                <w:noProof/>
                <w:webHidden/>
              </w:rPr>
              <w:fldChar w:fldCharType="separate"/>
            </w:r>
            <w:r>
              <w:rPr>
                <w:noProof/>
                <w:webHidden/>
              </w:rPr>
              <w:t>45</w:t>
            </w:r>
            <w:r>
              <w:rPr>
                <w:noProof/>
                <w:webHidden/>
              </w:rPr>
              <w:fldChar w:fldCharType="end"/>
            </w:r>
          </w:hyperlink>
        </w:p>
        <w:p w14:paraId="65B20501" w14:textId="3B845A3B" w:rsidR="00893461" w:rsidRDefault="00893461">
          <w:pPr>
            <w:pStyle w:val="TOC3"/>
            <w:tabs>
              <w:tab w:val="right" w:leader="dot" w:pos="9350"/>
            </w:tabs>
            <w:rPr>
              <w:noProof/>
            </w:rPr>
          </w:pPr>
          <w:hyperlink w:anchor="_Toc216645432" w:history="1">
            <w:r w:rsidRPr="007134E9">
              <w:rPr>
                <w:rStyle w:val="Hyperlink"/>
                <w:noProof/>
              </w:rPr>
              <w:t>9.3 License Agreement Templates (CBs and Certified Clients)</w:t>
            </w:r>
            <w:r>
              <w:rPr>
                <w:noProof/>
                <w:webHidden/>
              </w:rPr>
              <w:tab/>
            </w:r>
            <w:r>
              <w:rPr>
                <w:noProof/>
                <w:webHidden/>
              </w:rPr>
              <w:fldChar w:fldCharType="begin"/>
            </w:r>
            <w:r>
              <w:rPr>
                <w:noProof/>
                <w:webHidden/>
              </w:rPr>
              <w:instrText xml:space="preserve"> PAGEREF _Toc216645432 \h </w:instrText>
            </w:r>
            <w:r>
              <w:rPr>
                <w:noProof/>
                <w:webHidden/>
              </w:rPr>
            </w:r>
            <w:r>
              <w:rPr>
                <w:noProof/>
                <w:webHidden/>
              </w:rPr>
              <w:fldChar w:fldCharType="separate"/>
            </w:r>
            <w:r>
              <w:rPr>
                <w:noProof/>
                <w:webHidden/>
              </w:rPr>
              <w:t>46</w:t>
            </w:r>
            <w:r>
              <w:rPr>
                <w:noProof/>
                <w:webHidden/>
              </w:rPr>
              <w:fldChar w:fldCharType="end"/>
            </w:r>
          </w:hyperlink>
        </w:p>
        <w:p w14:paraId="7976D984" w14:textId="437B5081" w:rsidR="00893461" w:rsidRDefault="00893461">
          <w:pPr>
            <w:pStyle w:val="TOC3"/>
            <w:tabs>
              <w:tab w:val="right" w:leader="dot" w:pos="9350"/>
            </w:tabs>
            <w:rPr>
              <w:noProof/>
            </w:rPr>
          </w:pPr>
          <w:hyperlink w:anchor="_Toc216645433" w:history="1">
            <w:r w:rsidRPr="007134E9">
              <w:rPr>
                <w:rStyle w:val="Hyperlink"/>
                <w:noProof/>
              </w:rPr>
              <w:t>9.4 Liability, Insurance, and Indemnity Provisions</w:t>
            </w:r>
            <w:r>
              <w:rPr>
                <w:noProof/>
                <w:webHidden/>
              </w:rPr>
              <w:tab/>
            </w:r>
            <w:r>
              <w:rPr>
                <w:noProof/>
                <w:webHidden/>
              </w:rPr>
              <w:fldChar w:fldCharType="begin"/>
            </w:r>
            <w:r>
              <w:rPr>
                <w:noProof/>
                <w:webHidden/>
              </w:rPr>
              <w:instrText xml:space="preserve"> PAGEREF _Toc216645433 \h </w:instrText>
            </w:r>
            <w:r>
              <w:rPr>
                <w:noProof/>
                <w:webHidden/>
              </w:rPr>
            </w:r>
            <w:r>
              <w:rPr>
                <w:noProof/>
                <w:webHidden/>
              </w:rPr>
              <w:fldChar w:fldCharType="separate"/>
            </w:r>
            <w:r>
              <w:rPr>
                <w:noProof/>
                <w:webHidden/>
              </w:rPr>
              <w:t>46</w:t>
            </w:r>
            <w:r>
              <w:rPr>
                <w:noProof/>
                <w:webHidden/>
              </w:rPr>
              <w:fldChar w:fldCharType="end"/>
            </w:r>
          </w:hyperlink>
        </w:p>
        <w:p w14:paraId="5F839B35" w14:textId="72D62DD4" w:rsidR="00893461" w:rsidRDefault="00893461">
          <w:pPr>
            <w:pStyle w:val="TOC3"/>
            <w:tabs>
              <w:tab w:val="right" w:leader="dot" w:pos="9350"/>
            </w:tabs>
            <w:rPr>
              <w:noProof/>
            </w:rPr>
          </w:pPr>
          <w:hyperlink w:anchor="_Toc216645434" w:history="1">
            <w:r w:rsidRPr="007134E9">
              <w:rPr>
                <w:rStyle w:val="Hyperlink"/>
                <w:noProof/>
              </w:rPr>
              <w:t>9.5 Grant and Funding Mechanisms for Capacity Building</w:t>
            </w:r>
            <w:r>
              <w:rPr>
                <w:noProof/>
                <w:webHidden/>
              </w:rPr>
              <w:tab/>
            </w:r>
            <w:r>
              <w:rPr>
                <w:noProof/>
                <w:webHidden/>
              </w:rPr>
              <w:fldChar w:fldCharType="begin"/>
            </w:r>
            <w:r>
              <w:rPr>
                <w:noProof/>
                <w:webHidden/>
              </w:rPr>
              <w:instrText xml:space="preserve"> PAGEREF _Toc216645434 \h </w:instrText>
            </w:r>
            <w:r>
              <w:rPr>
                <w:noProof/>
                <w:webHidden/>
              </w:rPr>
            </w:r>
            <w:r>
              <w:rPr>
                <w:noProof/>
                <w:webHidden/>
              </w:rPr>
              <w:fldChar w:fldCharType="separate"/>
            </w:r>
            <w:r>
              <w:rPr>
                <w:noProof/>
                <w:webHidden/>
              </w:rPr>
              <w:t>47</w:t>
            </w:r>
            <w:r>
              <w:rPr>
                <w:noProof/>
                <w:webHidden/>
              </w:rPr>
              <w:fldChar w:fldCharType="end"/>
            </w:r>
          </w:hyperlink>
        </w:p>
        <w:p w14:paraId="56E61CA4" w14:textId="77F9CA21" w:rsidR="00893461" w:rsidRDefault="00893461">
          <w:pPr>
            <w:pStyle w:val="TOC2"/>
            <w:tabs>
              <w:tab w:val="right" w:leader="dot" w:pos="9350"/>
            </w:tabs>
            <w:rPr>
              <w:noProof/>
            </w:rPr>
          </w:pPr>
          <w:hyperlink w:anchor="_Toc216645435" w:history="1">
            <w:r w:rsidRPr="007134E9">
              <w:rPr>
                <w:rStyle w:val="Hyperlink"/>
                <w:rFonts w:cstheme="minorHAnsi"/>
                <w:noProof/>
              </w:rPr>
              <w:t>10.0 DIGITAL INFRASTRUCTURE &amp; DATA MANAGEMENT</w:t>
            </w:r>
            <w:r>
              <w:rPr>
                <w:noProof/>
                <w:webHidden/>
              </w:rPr>
              <w:tab/>
            </w:r>
            <w:r>
              <w:rPr>
                <w:noProof/>
                <w:webHidden/>
              </w:rPr>
              <w:fldChar w:fldCharType="begin"/>
            </w:r>
            <w:r>
              <w:rPr>
                <w:noProof/>
                <w:webHidden/>
              </w:rPr>
              <w:instrText xml:space="preserve"> PAGEREF _Toc216645435 \h </w:instrText>
            </w:r>
            <w:r>
              <w:rPr>
                <w:noProof/>
                <w:webHidden/>
              </w:rPr>
            </w:r>
            <w:r>
              <w:rPr>
                <w:noProof/>
                <w:webHidden/>
              </w:rPr>
              <w:fldChar w:fldCharType="separate"/>
            </w:r>
            <w:r>
              <w:rPr>
                <w:noProof/>
                <w:webHidden/>
              </w:rPr>
              <w:t>47</w:t>
            </w:r>
            <w:r>
              <w:rPr>
                <w:noProof/>
                <w:webHidden/>
              </w:rPr>
              <w:fldChar w:fldCharType="end"/>
            </w:r>
          </w:hyperlink>
        </w:p>
        <w:p w14:paraId="54E597FE" w14:textId="6A65748C" w:rsidR="00893461" w:rsidRDefault="00893461">
          <w:pPr>
            <w:pStyle w:val="TOC3"/>
            <w:tabs>
              <w:tab w:val="right" w:leader="dot" w:pos="9350"/>
            </w:tabs>
            <w:rPr>
              <w:noProof/>
            </w:rPr>
          </w:pPr>
          <w:hyperlink w:anchor="_Toc216645436" w:history="1">
            <w:r w:rsidRPr="007134E9">
              <w:rPr>
                <w:rStyle w:val="Hyperlink"/>
                <w:noProof/>
              </w:rPr>
              <w:t>10.1 ACAP Digital Platform Architecture and Security</w:t>
            </w:r>
            <w:r>
              <w:rPr>
                <w:noProof/>
                <w:webHidden/>
              </w:rPr>
              <w:tab/>
            </w:r>
            <w:r>
              <w:rPr>
                <w:noProof/>
                <w:webHidden/>
              </w:rPr>
              <w:fldChar w:fldCharType="begin"/>
            </w:r>
            <w:r>
              <w:rPr>
                <w:noProof/>
                <w:webHidden/>
              </w:rPr>
              <w:instrText xml:space="preserve"> PAGEREF _Toc216645436 \h </w:instrText>
            </w:r>
            <w:r>
              <w:rPr>
                <w:noProof/>
                <w:webHidden/>
              </w:rPr>
            </w:r>
            <w:r>
              <w:rPr>
                <w:noProof/>
                <w:webHidden/>
              </w:rPr>
              <w:fldChar w:fldCharType="separate"/>
            </w:r>
            <w:r>
              <w:rPr>
                <w:noProof/>
                <w:webHidden/>
              </w:rPr>
              <w:t>47</w:t>
            </w:r>
            <w:r>
              <w:rPr>
                <w:noProof/>
                <w:webHidden/>
              </w:rPr>
              <w:fldChar w:fldCharType="end"/>
            </w:r>
          </w:hyperlink>
        </w:p>
        <w:p w14:paraId="0704D201" w14:textId="7C26AF4D" w:rsidR="00893461" w:rsidRDefault="00893461">
          <w:pPr>
            <w:pStyle w:val="TOC3"/>
            <w:tabs>
              <w:tab w:val="right" w:leader="dot" w:pos="9350"/>
            </w:tabs>
            <w:rPr>
              <w:noProof/>
            </w:rPr>
          </w:pPr>
          <w:hyperlink w:anchor="_Toc216645437" w:history="1">
            <w:r w:rsidRPr="007134E9">
              <w:rPr>
                <w:rStyle w:val="Hyperlink"/>
                <w:noProof/>
              </w:rPr>
              <w:t>10.2 Data Requirements and Interoperability with National Systems</w:t>
            </w:r>
            <w:r>
              <w:rPr>
                <w:noProof/>
                <w:webHidden/>
              </w:rPr>
              <w:tab/>
            </w:r>
            <w:r>
              <w:rPr>
                <w:noProof/>
                <w:webHidden/>
              </w:rPr>
              <w:fldChar w:fldCharType="begin"/>
            </w:r>
            <w:r>
              <w:rPr>
                <w:noProof/>
                <w:webHidden/>
              </w:rPr>
              <w:instrText xml:space="preserve"> PAGEREF _Toc216645437 \h </w:instrText>
            </w:r>
            <w:r>
              <w:rPr>
                <w:noProof/>
                <w:webHidden/>
              </w:rPr>
            </w:r>
            <w:r>
              <w:rPr>
                <w:noProof/>
                <w:webHidden/>
              </w:rPr>
              <w:fldChar w:fldCharType="separate"/>
            </w:r>
            <w:r>
              <w:rPr>
                <w:noProof/>
                <w:webHidden/>
              </w:rPr>
              <w:t>48</w:t>
            </w:r>
            <w:r>
              <w:rPr>
                <w:noProof/>
                <w:webHidden/>
              </w:rPr>
              <w:fldChar w:fldCharType="end"/>
            </w:r>
          </w:hyperlink>
        </w:p>
        <w:p w14:paraId="5EF924F6" w14:textId="33ACE645" w:rsidR="00893461" w:rsidRDefault="00893461">
          <w:pPr>
            <w:pStyle w:val="TOC3"/>
            <w:tabs>
              <w:tab w:val="right" w:leader="dot" w:pos="9350"/>
            </w:tabs>
            <w:rPr>
              <w:noProof/>
            </w:rPr>
          </w:pPr>
          <w:hyperlink w:anchor="_Toc216645438" w:history="1">
            <w:r w:rsidRPr="007134E9">
              <w:rPr>
                <w:rStyle w:val="Hyperlink"/>
                <w:noProof/>
              </w:rPr>
              <w:t>10.3 Public Registry of Certified Products and CBs</w:t>
            </w:r>
            <w:r>
              <w:rPr>
                <w:noProof/>
                <w:webHidden/>
              </w:rPr>
              <w:tab/>
            </w:r>
            <w:r>
              <w:rPr>
                <w:noProof/>
                <w:webHidden/>
              </w:rPr>
              <w:fldChar w:fldCharType="begin"/>
            </w:r>
            <w:r>
              <w:rPr>
                <w:noProof/>
                <w:webHidden/>
              </w:rPr>
              <w:instrText xml:space="preserve"> PAGEREF _Toc216645438 \h </w:instrText>
            </w:r>
            <w:r>
              <w:rPr>
                <w:noProof/>
                <w:webHidden/>
              </w:rPr>
            </w:r>
            <w:r>
              <w:rPr>
                <w:noProof/>
                <w:webHidden/>
              </w:rPr>
              <w:fldChar w:fldCharType="separate"/>
            </w:r>
            <w:r>
              <w:rPr>
                <w:noProof/>
                <w:webHidden/>
              </w:rPr>
              <w:t>48</w:t>
            </w:r>
            <w:r>
              <w:rPr>
                <w:noProof/>
                <w:webHidden/>
              </w:rPr>
              <w:fldChar w:fldCharType="end"/>
            </w:r>
          </w:hyperlink>
        </w:p>
        <w:p w14:paraId="170BDED7" w14:textId="32EC42C1" w:rsidR="00893461" w:rsidRDefault="00893461">
          <w:pPr>
            <w:pStyle w:val="TOC3"/>
            <w:tabs>
              <w:tab w:val="right" w:leader="dot" w:pos="9350"/>
            </w:tabs>
            <w:rPr>
              <w:noProof/>
            </w:rPr>
          </w:pPr>
          <w:hyperlink w:anchor="_Toc216645439" w:history="1">
            <w:r w:rsidRPr="007134E9">
              <w:rPr>
                <w:rStyle w:val="Hyperlink"/>
                <w:noProof/>
              </w:rPr>
              <w:t>10.4 QR Code / Digital Link Specification for Mark Verification</w:t>
            </w:r>
            <w:r>
              <w:rPr>
                <w:noProof/>
                <w:webHidden/>
              </w:rPr>
              <w:tab/>
            </w:r>
            <w:r>
              <w:rPr>
                <w:noProof/>
                <w:webHidden/>
              </w:rPr>
              <w:fldChar w:fldCharType="begin"/>
            </w:r>
            <w:r>
              <w:rPr>
                <w:noProof/>
                <w:webHidden/>
              </w:rPr>
              <w:instrText xml:space="preserve"> PAGEREF _Toc216645439 \h </w:instrText>
            </w:r>
            <w:r>
              <w:rPr>
                <w:noProof/>
                <w:webHidden/>
              </w:rPr>
            </w:r>
            <w:r>
              <w:rPr>
                <w:noProof/>
                <w:webHidden/>
              </w:rPr>
              <w:fldChar w:fldCharType="separate"/>
            </w:r>
            <w:r>
              <w:rPr>
                <w:noProof/>
                <w:webHidden/>
              </w:rPr>
              <w:t>48</w:t>
            </w:r>
            <w:r>
              <w:rPr>
                <w:noProof/>
                <w:webHidden/>
              </w:rPr>
              <w:fldChar w:fldCharType="end"/>
            </w:r>
          </w:hyperlink>
        </w:p>
        <w:p w14:paraId="3D70A00B" w14:textId="4E52394D" w:rsidR="00893461" w:rsidRDefault="00893461">
          <w:pPr>
            <w:pStyle w:val="TOC3"/>
            <w:tabs>
              <w:tab w:val="right" w:leader="dot" w:pos="9350"/>
            </w:tabs>
            <w:rPr>
              <w:noProof/>
            </w:rPr>
          </w:pPr>
          <w:hyperlink w:anchor="_Toc216645440" w:history="1">
            <w:r w:rsidRPr="007134E9">
              <w:rPr>
                <w:rStyle w:val="Hyperlink"/>
                <w:noProof/>
              </w:rPr>
              <w:t>10.5 Data Privacy, Ownership, and Sharing Protocols</w:t>
            </w:r>
            <w:r>
              <w:rPr>
                <w:noProof/>
                <w:webHidden/>
              </w:rPr>
              <w:tab/>
            </w:r>
            <w:r>
              <w:rPr>
                <w:noProof/>
                <w:webHidden/>
              </w:rPr>
              <w:fldChar w:fldCharType="begin"/>
            </w:r>
            <w:r>
              <w:rPr>
                <w:noProof/>
                <w:webHidden/>
              </w:rPr>
              <w:instrText xml:space="preserve"> PAGEREF _Toc216645440 \h </w:instrText>
            </w:r>
            <w:r>
              <w:rPr>
                <w:noProof/>
                <w:webHidden/>
              </w:rPr>
            </w:r>
            <w:r>
              <w:rPr>
                <w:noProof/>
                <w:webHidden/>
              </w:rPr>
              <w:fldChar w:fldCharType="separate"/>
            </w:r>
            <w:r>
              <w:rPr>
                <w:noProof/>
                <w:webHidden/>
              </w:rPr>
              <w:t>49</w:t>
            </w:r>
            <w:r>
              <w:rPr>
                <w:noProof/>
                <w:webHidden/>
              </w:rPr>
              <w:fldChar w:fldCharType="end"/>
            </w:r>
          </w:hyperlink>
        </w:p>
        <w:p w14:paraId="24B899D8" w14:textId="4C5AA9DA" w:rsidR="00893461" w:rsidRDefault="00893461">
          <w:pPr>
            <w:pStyle w:val="TOC3"/>
            <w:tabs>
              <w:tab w:val="right" w:leader="dot" w:pos="9350"/>
            </w:tabs>
            <w:rPr>
              <w:noProof/>
            </w:rPr>
          </w:pPr>
          <w:hyperlink w:anchor="_Toc216645441" w:history="1">
            <w:r w:rsidRPr="007134E9">
              <w:rPr>
                <w:rStyle w:val="Hyperlink"/>
                <w:noProof/>
              </w:rPr>
              <w:t>10.6 Integration with AfCFTA Trade Facilitation Systems (e.g., SANoT)</w:t>
            </w:r>
            <w:r>
              <w:rPr>
                <w:noProof/>
                <w:webHidden/>
              </w:rPr>
              <w:tab/>
            </w:r>
            <w:r>
              <w:rPr>
                <w:noProof/>
                <w:webHidden/>
              </w:rPr>
              <w:fldChar w:fldCharType="begin"/>
            </w:r>
            <w:r>
              <w:rPr>
                <w:noProof/>
                <w:webHidden/>
              </w:rPr>
              <w:instrText xml:space="preserve"> PAGEREF _Toc216645441 \h </w:instrText>
            </w:r>
            <w:r>
              <w:rPr>
                <w:noProof/>
                <w:webHidden/>
              </w:rPr>
            </w:r>
            <w:r>
              <w:rPr>
                <w:noProof/>
                <w:webHidden/>
              </w:rPr>
              <w:fldChar w:fldCharType="separate"/>
            </w:r>
            <w:r>
              <w:rPr>
                <w:noProof/>
                <w:webHidden/>
              </w:rPr>
              <w:t>49</w:t>
            </w:r>
            <w:r>
              <w:rPr>
                <w:noProof/>
                <w:webHidden/>
              </w:rPr>
              <w:fldChar w:fldCharType="end"/>
            </w:r>
          </w:hyperlink>
        </w:p>
        <w:p w14:paraId="58F2B0C2" w14:textId="385CC982" w:rsidR="00893461" w:rsidRDefault="00893461">
          <w:pPr>
            <w:pStyle w:val="TOC2"/>
            <w:tabs>
              <w:tab w:val="right" w:leader="dot" w:pos="9350"/>
            </w:tabs>
            <w:rPr>
              <w:noProof/>
            </w:rPr>
          </w:pPr>
          <w:hyperlink w:anchor="_Toc216645442" w:history="1">
            <w:r w:rsidRPr="007134E9">
              <w:rPr>
                <w:rStyle w:val="Hyperlink"/>
                <w:rFonts w:cstheme="minorHAnsi"/>
                <w:noProof/>
              </w:rPr>
              <w:t>11.0 MUTUAL RECOGNITION &amp; INTERNATIONAL COOPERATION</w:t>
            </w:r>
            <w:r>
              <w:rPr>
                <w:noProof/>
                <w:webHidden/>
              </w:rPr>
              <w:tab/>
            </w:r>
            <w:r>
              <w:rPr>
                <w:noProof/>
                <w:webHidden/>
              </w:rPr>
              <w:fldChar w:fldCharType="begin"/>
            </w:r>
            <w:r>
              <w:rPr>
                <w:noProof/>
                <w:webHidden/>
              </w:rPr>
              <w:instrText xml:space="preserve"> PAGEREF _Toc216645442 \h </w:instrText>
            </w:r>
            <w:r>
              <w:rPr>
                <w:noProof/>
                <w:webHidden/>
              </w:rPr>
            </w:r>
            <w:r>
              <w:rPr>
                <w:noProof/>
                <w:webHidden/>
              </w:rPr>
              <w:fldChar w:fldCharType="separate"/>
            </w:r>
            <w:r>
              <w:rPr>
                <w:noProof/>
                <w:webHidden/>
              </w:rPr>
              <w:t>49</w:t>
            </w:r>
            <w:r>
              <w:rPr>
                <w:noProof/>
                <w:webHidden/>
              </w:rPr>
              <w:fldChar w:fldCharType="end"/>
            </w:r>
          </w:hyperlink>
        </w:p>
        <w:p w14:paraId="7173F2A4" w14:textId="781BAD55" w:rsidR="00893461" w:rsidRDefault="00893461">
          <w:pPr>
            <w:pStyle w:val="TOC2"/>
            <w:tabs>
              <w:tab w:val="right" w:leader="dot" w:pos="9350"/>
            </w:tabs>
            <w:rPr>
              <w:noProof/>
            </w:rPr>
          </w:pPr>
          <w:hyperlink w:anchor="_Toc216645443" w:history="1">
            <w:r w:rsidRPr="007134E9">
              <w:rPr>
                <w:rStyle w:val="Hyperlink"/>
                <w:rFonts w:cstheme="minorHAnsi"/>
                <w:noProof/>
              </w:rPr>
              <w:t>11.1 Framework for Bilateral/Multilateral Recognition Agreements</w:t>
            </w:r>
            <w:r>
              <w:rPr>
                <w:noProof/>
                <w:webHidden/>
              </w:rPr>
              <w:tab/>
            </w:r>
            <w:r>
              <w:rPr>
                <w:noProof/>
                <w:webHidden/>
              </w:rPr>
              <w:fldChar w:fldCharType="begin"/>
            </w:r>
            <w:r>
              <w:rPr>
                <w:noProof/>
                <w:webHidden/>
              </w:rPr>
              <w:instrText xml:space="preserve"> PAGEREF _Toc216645443 \h </w:instrText>
            </w:r>
            <w:r>
              <w:rPr>
                <w:noProof/>
                <w:webHidden/>
              </w:rPr>
            </w:r>
            <w:r>
              <w:rPr>
                <w:noProof/>
                <w:webHidden/>
              </w:rPr>
              <w:fldChar w:fldCharType="separate"/>
            </w:r>
            <w:r>
              <w:rPr>
                <w:noProof/>
                <w:webHidden/>
              </w:rPr>
              <w:t>49</w:t>
            </w:r>
            <w:r>
              <w:rPr>
                <w:noProof/>
                <w:webHidden/>
              </w:rPr>
              <w:fldChar w:fldCharType="end"/>
            </w:r>
          </w:hyperlink>
        </w:p>
        <w:p w14:paraId="08307A90" w14:textId="11EED7C8" w:rsidR="00893461" w:rsidRDefault="00893461">
          <w:pPr>
            <w:pStyle w:val="TOC2"/>
            <w:tabs>
              <w:tab w:val="right" w:leader="dot" w:pos="9350"/>
            </w:tabs>
            <w:rPr>
              <w:noProof/>
            </w:rPr>
          </w:pPr>
          <w:hyperlink w:anchor="_Toc216645444" w:history="1">
            <w:r w:rsidRPr="007134E9">
              <w:rPr>
                <w:rStyle w:val="Hyperlink"/>
                <w:rFonts w:cstheme="minorHAnsi"/>
                <w:noProof/>
              </w:rPr>
              <w:t>11.2 Equivalence Assessment of Other Certification Schemes</w:t>
            </w:r>
            <w:r>
              <w:rPr>
                <w:noProof/>
                <w:webHidden/>
              </w:rPr>
              <w:tab/>
            </w:r>
            <w:r>
              <w:rPr>
                <w:noProof/>
                <w:webHidden/>
              </w:rPr>
              <w:fldChar w:fldCharType="begin"/>
            </w:r>
            <w:r>
              <w:rPr>
                <w:noProof/>
                <w:webHidden/>
              </w:rPr>
              <w:instrText xml:space="preserve"> PAGEREF _Toc216645444 \h </w:instrText>
            </w:r>
            <w:r>
              <w:rPr>
                <w:noProof/>
                <w:webHidden/>
              </w:rPr>
            </w:r>
            <w:r>
              <w:rPr>
                <w:noProof/>
                <w:webHidden/>
              </w:rPr>
              <w:fldChar w:fldCharType="separate"/>
            </w:r>
            <w:r>
              <w:rPr>
                <w:noProof/>
                <w:webHidden/>
              </w:rPr>
              <w:t>50</w:t>
            </w:r>
            <w:r>
              <w:rPr>
                <w:noProof/>
                <w:webHidden/>
              </w:rPr>
              <w:fldChar w:fldCharType="end"/>
            </w:r>
          </w:hyperlink>
        </w:p>
        <w:p w14:paraId="46DA98E4" w14:textId="1FE3A5F8" w:rsidR="00893461" w:rsidRDefault="00893461">
          <w:pPr>
            <w:pStyle w:val="TOC3"/>
            <w:tabs>
              <w:tab w:val="right" w:leader="dot" w:pos="9350"/>
            </w:tabs>
            <w:rPr>
              <w:noProof/>
            </w:rPr>
          </w:pPr>
          <w:hyperlink w:anchor="_Toc216645445" w:history="1">
            <w:r w:rsidRPr="007134E9">
              <w:rPr>
                <w:rStyle w:val="Hyperlink"/>
                <w:noProof/>
              </w:rPr>
              <w:t>11.3 Role in the AfCFTA Committee on TBT</w:t>
            </w:r>
            <w:r>
              <w:rPr>
                <w:noProof/>
                <w:webHidden/>
              </w:rPr>
              <w:tab/>
            </w:r>
            <w:r>
              <w:rPr>
                <w:noProof/>
                <w:webHidden/>
              </w:rPr>
              <w:fldChar w:fldCharType="begin"/>
            </w:r>
            <w:r>
              <w:rPr>
                <w:noProof/>
                <w:webHidden/>
              </w:rPr>
              <w:instrText xml:space="preserve"> PAGEREF _Toc216645445 \h </w:instrText>
            </w:r>
            <w:r>
              <w:rPr>
                <w:noProof/>
                <w:webHidden/>
              </w:rPr>
            </w:r>
            <w:r>
              <w:rPr>
                <w:noProof/>
                <w:webHidden/>
              </w:rPr>
              <w:fldChar w:fldCharType="separate"/>
            </w:r>
            <w:r>
              <w:rPr>
                <w:noProof/>
                <w:webHidden/>
              </w:rPr>
              <w:t>50</w:t>
            </w:r>
            <w:r>
              <w:rPr>
                <w:noProof/>
                <w:webHidden/>
              </w:rPr>
              <w:fldChar w:fldCharType="end"/>
            </w:r>
          </w:hyperlink>
        </w:p>
        <w:p w14:paraId="4B282D9B" w14:textId="18F4A4B4" w:rsidR="00893461" w:rsidRDefault="00893461">
          <w:pPr>
            <w:pStyle w:val="TOC3"/>
            <w:tabs>
              <w:tab w:val="right" w:leader="dot" w:pos="9350"/>
            </w:tabs>
            <w:rPr>
              <w:noProof/>
            </w:rPr>
          </w:pPr>
          <w:hyperlink w:anchor="_Toc216645446" w:history="1">
            <w:r w:rsidRPr="007134E9">
              <w:rPr>
                <w:rStyle w:val="Hyperlink"/>
                <w:noProof/>
              </w:rPr>
              <w:t>11.4 Engagement with International Bodies (ISO, IEC, WTO, UN Agencies)</w:t>
            </w:r>
            <w:r>
              <w:rPr>
                <w:noProof/>
                <w:webHidden/>
              </w:rPr>
              <w:tab/>
            </w:r>
            <w:r>
              <w:rPr>
                <w:noProof/>
                <w:webHidden/>
              </w:rPr>
              <w:fldChar w:fldCharType="begin"/>
            </w:r>
            <w:r>
              <w:rPr>
                <w:noProof/>
                <w:webHidden/>
              </w:rPr>
              <w:instrText xml:space="preserve"> PAGEREF _Toc216645446 \h </w:instrText>
            </w:r>
            <w:r>
              <w:rPr>
                <w:noProof/>
                <w:webHidden/>
              </w:rPr>
            </w:r>
            <w:r>
              <w:rPr>
                <w:noProof/>
                <w:webHidden/>
              </w:rPr>
              <w:fldChar w:fldCharType="separate"/>
            </w:r>
            <w:r>
              <w:rPr>
                <w:noProof/>
                <w:webHidden/>
              </w:rPr>
              <w:t>51</w:t>
            </w:r>
            <w:r>
              <w:rPr>
                <w:noProof/>
                <w:webHidden/>
              </w:rPr>
              <w:fldChar w:fldCharType="end"/>
            </w:r>
          </w:hyperlink>
        </w:p>
        <w:p w14:paraId="5F6A77C9" w14:textId="7113EA9B" w:rsidR="00893461" w:rsidRDefault="00893461">
          <w:pPr>
            <w:pStyle w:val="TOC3"/>
            <w:tabs>
              <w:tab w:val="right" w:leader="dot" w:pos="9350"/>
            </w:tabs>
            <w:rPr>
              <w:noProof/>
            </w:rPr>
          </w:pPr>
          <w:hyperlink w:anchor="_Toc216645447" w:history="1">
            <w:r w:rsidRPr="007134E9">
              <w:rPr>
                <w:rStyle w:val="Hyperlink"/>
                <w:noProof/>
              </w:rPr>
              <w:t>11.5 Integration with Regional Economic Communities (RECs) Systems</w:t>
            </w:r>
            <w:r>
              <w:rPr>
                <w:noProof/>
                <w:webHidden/>
              </w:rPr>
              <w:tab/>
            </w:r>
            <w:r>
              <w:rPr>
                <w:noProof/>
                <w:webHidden/>
              </w:rPr>
              <w:fldChar w:fldCharType="begin"/>
            </w:r>
            <w:r>
              <w:rPr>
                <w:noProof/>
                <w:webHidden/>
              </w:rPr>
              <w:instrText xml:space="preserve"> PAGEREF _Toc216645447 \h </w:instrText>
            </w:r>
            <w:r>
              <w:rPr>
                <w:noProof/>
                <w:webHidden/>
              </w:rPr>
            </w:r>
            <w:r>
              <w:rPr>
                <w:noProof/>
                <w:webHidden/>
              </w:rPr>
              <w:fldChar w:fldCharType="separate"/>
            </w:r>
            <w:r>
              <w:rPr>
                <w:noProof/>
                <w:webHidden/>
              </w:rPr>
              <w:t>51</w:t>
            </w:r>
            <w:r>
              <w:rPr>
                <w:noProof/>
                <w:webHidden/>
              </w:rPr>
              <w:fldChar w:fldCharType="end"/>
            </w:r>
          </w:hyperlink>
        </w:p>
        <w:p w14:paraId="12824A1E" w14:textId="6872D48B" w:rsidR="00893461" w:rsidRDefault="00893461">
          <w:pPr>
            <w:pStyle w:val="TOC2"/>
            <w:tabs>
              <w:tab w:val="right" w:leader="dot" w:pos="9350"/>
            </w:tabs>
            <w:rPr>
              <w:noProof/>
            </w:rPr>
          </w:pPr>
          <w:hyperlink w:anchor="_Toc216645448" w:history="1">
            <w:r w:rsidRPr="007134E9">
              <w:rPr>
                <w:rStyle w:val="Hyperlink"/>
                <w:rFonts w:cstheme="minorHAnsi"/>
                <w:noProof/>
              </w:rPr>
              <w:t>12.0 COMMUNICATION, CAPACITY BUILDING &amp; STAKEHOLDER ENGAGEMENT</w:t>
            </w:r>
            <w:r>
              <w:rPr>
                <w:noProof/>
                <w:webHidden/>
              </w:rPr>
              <w:tab/>
            </w:r>
            <w:r>
              <w:rPr>
                <w:noProof/>
                <w:webHidden/>
              </w:rPr>
              <w:fldChar w:fldCharType="begin"/>
            </w:r>
            <w:r>
              <w:rPr>
                <w:noProof/>
                <w:webHidden/>
              </w:rPr>
              <w:instrText xml:space="preserve"> PAGEREF _Toc216645448 \h </w:instrText>
            </w:r>
            <w:r>
              <w:rPr>
                <w:noProof/>
                <w:webHidden/>
              </w:rPr>
            </w:r>
            <w:r>
              <w:rPr>
                <w:noProof/>
                <w:webHidden/>
              </w:rPr>
              <w:fldChar w:fldCharType="separate"/>
            </w:r>
            <w:r>
              <w:rPr>
                <w:noProof/>
                <w:webHidden/>
              </w:rPr>
              <w:t>51</w:t>
            </w:r>
            <w:r>
              <w:rPr>
                <w:noProof/>
                <w:webHidden/>
              </w:rPr>
              <w:fldChar w:fldCharType="end"/>
            </w:r>
          </w:hyperlink>
        </w:p>
        <w:p w14:paraId="2B620A2F" w14:textId="6F5CCACB" w:rsidR="00893461" w:rsidRDefault="00893461">
          <w:pPr>
            <w:pStyle w:val="TOC3"/>
            <w:tabs>
              <w:tab w:val="right" w:leader="dot" w:pos="9350"/>
            </w:tabs>
            <w:rPr>
              <w:noProof/>
            </w:rPr>
          </w:pPr>
          <w:hyperlink w:anchor="_Toc216645449" w:history="1">
            <w:r w:rsidRPr="007134E9">
              <w:rPr>
                <w:rStyle w:val="Hyperlink"/>
                <w:noProof/>
              </w:rPr>
              <w:t>12.1 Brand Strategy and Promotion of the ARSO Mark</w:t>
            </w:r>
            <w:r>
              <w:rPr>
                <w:noProof/>
                <w:webHidden/>
              </w:rPr>
              <w:tab/>
            </w:r>
            <w:r>
              <w:rPr>
                <w:noProof/>
                <w:webHidden/>
              </w:rPr>
              <w:fldChar w:fldCharType="begin"/>
            </w:r>
            <w:r>
              <w:rPr>
                <w:noProof/>
                <w:webHidden/>
              </w:rPr>
              <w:instrText xml:space="preserve"> PAGEREF _Toc216645449 \h </w:instrText>
            </w:r>
            <w:r>
              <w:rPr>
                <w:noProof/>
                <w:webHidden/>
              </w:rPr>
            </w:r>
            <w:r>
              <w:rPr>
                <w:noProof/>
                <w:webHidden/>
              </w:rPr>
              <w:fldChar w:fldCharType="separate"/>
            </w:r>
            <w:r>
              <w:rPr>
                <w:noProof/>
                <w:webHidden/>
              </w:rPr>
              <w:t>51</w:t>
            </w:r>
            <w:r>
              <w:rPr>
                <w:noProof/>
                <w:webHidden/>
              </w:rPr>
              <w:fldChar w:fldCharType="end"/>
            </w:r>
          </w:hyperlink>
        </w:p>
        <w:p w14:paraId="6B2D8A22" w14:textId="111828FF" w:rsidR="00893461" w:rsidRDefault="00893461">
          <w:pPr>
            <w:pStyle w:val="TOC3"/>
            <w:tabs>
              <w:tab w:val="right" w:leader="dot" w:pos="9350"/>
            </w:tabs>
            <w:rPr>
              <w:noProof/>
            </w:rPr>
          </w:pPr>
          <w:hyperlink w:anchor="_Toc216645450" w:history="1">
            <w:r w:rsidRPr="007134E9">
              <w:rPr>
                <w:rStyle w:val="Hyperlink"/>
                <w:noProof/>
              </w:rPr>
              <w:t>12.2 Stakeholder Mapping and Engagement Plan</w:t>
            </w:r>
            <w:r>
              <w:rPr>
                <w:noProof/>
                <w:webHidden/>
              </w:rPr>
              <w:tab/>
            </w:r>
            <w:r>
              <w:rPr>
                <w:noProof/>
                <w:webHidden/>
              </w:rPr>
              <w:fldChar w:fldCharType="begin"/>
            </w:r>
            <w:r>
              <w:rPr>
                <w:noProof/>
                <w:webHidden/>
              </w:rPr>
              <w:instrText xml:space="preserve"> PAGEREF _Toc216645450 \h </w:instrText>
            </w:r>
            <w:r>
              <w:rPr>
                <w:noProof/>
                <w:webHidden/>
              </w:rPr>
            </w:r>
            <w:r>
              <w:rPr>
                <w:noProof/>
                <w:webHidden/>
              </w:rPr>
              <w:fldChar w:fldCharType="separate"/>
            </w:r>
            <w:r>
              <w:rPr>
                <w:noProof/>
                <w:webHidden/>
              </w:rPr>
              <w:t>52</w:t>
            </w:r>
            <w:r>
              <w:rPr>
                <w:noProof/>
                <w:webHidden/>
              </w:rPr>
              <w:fldChar w:fldCharType="end"/>
            </w:r>
          </w:hyperlink>
        </w:p>
        <w:p w14:paraId="4D192B1E" w14:textId="287789EB" w:rsidR="00893461" w:rsidRDefault="00893461">
          <w:pPr>
            <w:pStyle w:val="TOC3"/>
            <w:tabs>
              <w:tab w:val="right" w:leader="dot" w:pos="9350"/>
            </w:tabs>
            <w:rPr>
              <w:noProof/>
            </w:rPr>
          </w:pPr>
          <w:hyperlink w:anchor="_Toc216645451" w:history="1">
            <w:r w:rsidRPr="007134E9">
              <w:rPr>
                <w:rStyle w:val="Hyperlink"/>
                <w:noProof/>
              </w:rPr>
              <w:t>12.3 Training and Competence Development Framework</w:t>
            </w:r>
            <w:r>
              <w:rPr>
                <w:noProof/>
                <w:webHidden/>
              </w:rPr>
              <w:tab/>
            </w:r>
            <w:r>
              <w:rPr>
                <w:noProof/>
                <w:webHidden/>
              </w:rPr>
              <w:fldChar w:fldCharType="begin"/>
            </w:r>
            <w:r>
              <w:rPr>
                <w:noProof/>
                <w:webHidden/>
              </w:rPr>
              <w:instrText xml:space="preserve"> PAGEREF _Toc216645451 \h </w:instrText>
            </w:r>
            <w:r>
              <w:rPr>
                <w:noProof/>
                <w:webHidden/>
              </w:rPr>
            </w:r>
            <w:r>
              <w:rPr>
                <w:noProof/>
                <w:webHidden/>
              </w:rPr>
              <w:fldChar w:fldCharType="separate"/>
            </w:r>
            <w:r>
              <w:rPr>
                <w:noProof/>
                <w:webHidden/>
              </w:rPr>
              <w:t>52</w:t>
            </w:r>
            <w:r>
              <w:rPr>
                <w:noProof/>
                <w:webHidden/>
              </w:rPr>
              <w:fldChar w:fldCharType="end"/>
            </w:r>
          </w:hyperlink>
        </w:p>
        <w:p w14:paraId="599805F9" w14:textId="5A449078" w:rsidR="00893461" w:rsidRDefault="00893461">
          <w:pPr>
            <w:pStyle w:val="TOC3"/>
            <w:tabs>
              <w:tab w:val="right" w:leader="dot" w:pos="9350"/>
            </w:tabs>
            <w:rPr>
              <w:noProof/>
            </w:rPr>
          </w:pPr>
          <w:hyperlink w:anchor="_Toc216645452" w:history="1">
            <w:r w:rsidRPr="007134E9">
              <w:rPr>
                <w:rStyle w:val="Hyperlink"/>
                <w:noProof/>
              </w:rPr>
              <w:t>12.4 Public Awareness Campaigns for Consumers and Regulators</w:t>
            </w:r>
            <w:r>
              <w:rPr>
                <w:noProof/>
                <w:webHidden/>
              </w:rPr>
              <w:tab/>
            </w:r>
            <w:r>
              <w:rPr>
                <w:noProof/>
                <w:webHidden/>
              </w:rPr>
              <w:fldChar w:fldCharType="begin"/>
            </w:r>
            <w:r>
              <w:rPr>
                <w:noProof/>
                <w:webHidden/>
              </w:rPr>
              <w:instrText xml:space="preserve"> PAGEREF _Toc216645452 \h </w:instrText>
            </w:r>
            <w:r>
              <w:rPr>
                <w:noProof/>
                <w:webHidden/>
              </w:rPr>
            </w:r>
            <w:r>
              <w:rPr>
                <w:noProof/>
                <w:webHidden/>
              </w:rPr>
              <w:fldChar w:fldCharType="separate"/>
            </w:r>
            <w:r>
              <w:rPr>
                <w:noProof/>
                <w:webHidden/>
              </w:rPr>
              <w:t>53</w:t>
            </w:r>
            <w:r>
              <w:rPr>
                <w:noProof/>
                <w:webHidden/>
              </w:rPr>
              <w:fldChar w:fldCharType="end"/>
            </w:r>
          </w:hyperlink>
        </w:p>
        <w:p w14:paraId="382A06C3" w14:textId="7A9D5C41" w:rsidR="00893461" w:rsidRDefault="00893461">
          <w:pPr>
            <w:pStyle w:val="TOC3"/>
            <w:tabs>
              <w:tab w:val="right" w:leader="dot" w:pos="9350"/>
            </w:tabs>
            <w:rPr>
              <w:noProof/>
            </w:rPr>
          </w:pPr>
          <w:hyperlink w:anchor="_Toc216645453" w:history="1">
            <w:r w:rsidRPr="007134E9">
              <w:rPr>
                <w:rStyle w:val="Hyperlink"/>
                <w:noProof/>
              </w:rPr>
              <w:t>12.5 Guidance Document Development and Publication</w:t>
            </w:r>
            <w:r>
              <w:rPr>
                <w:noProof/>
                <w:webHidden/>
              </w:rPr>
              <w:tab/>
            </w:r>
            <w:r>
              <w:rPr>
                <w:noProof/>
                <w:webHidden/>
              </w:rPr>
              <w:fldChar w:fldCharType="begin"/>
            </w:r>
            <w:r>
              <w:rPr>
                <w:noProof/>
                <w:webHidden/>
              </w:rPr>
              <w:instrText xml:space="preserve"> PAGEREF _Toc216645453 \h </w:instrText>
            </w:r>
            <w:r>
              <w:rPr>
                <w:noProof/>
                <w:webHidden/>
              </w:rPr>
            </w:r>
            <w:r>
              <w:rPr>
                <w:noProof/>
                <w:webHidden/>
              </w:rPr>
              <w:fldChar w:fldCharType="separate"/>
            </w:r>
            <w:r>
              <w:rPr>
                <w:noProof/>
                <w:webHidden/>
              </w:rPr>
              <w:t>53</w:t>
            </w:r>
            <w:r>
              <w:rPr>
                <w:noProof/>
                <w:webHidden/>
              </w:rPr>
              <w:fldChar w:fldCharType="end"/>
            </w:r>
          </w:hyperlink>
        </w:p>
        <w:p w14:paraId="3F52307F" w14:textId="69D35EA3" w:rsidR="00893461" w:rsidRDefault="00893461">
          <w:pPr>
            <w:pStyle w:val="TOC2"/>
            <w:tabs>
              <w:tab w:val="right" w:leader="dot" w:pos="9350"/>
            </w:tabs>
            <w:rPr>
              <w:noProof/>
            </w:rPr>
          </w:pPr>
          <w:hyperlink w:anchor="_Toc216645454" w:history="1">
            <w:r w:rsidRPr="007134E9">
              <w:rPr>
                <w:rStyle w:val="Hyperlink"/>
                <w:rFonts w:cstheme="minorHAnsi"/>
                <w:noProof/>
              </w:rPr>
              <w:t>13.0 MANAGEMENT SYSTEM &amp; CONTINUAL IMPROVEMENT</w:t>
            </w:r>
            <w:r>
              <w:rPr>
                <w:noProof/>
                <w:webHidden/>
              </w:rPr>
              <w:tab/>
            </w:r>
            <w:r>
              <w:rPr>
                <w:noProof/>
                <w:webHidden/>
              </w:rPr>
              <w:fldChar w:fldCharType="begin"/>
            </w:r>
            <w:r>
              <w:rPr>
                <w:noProof/>
                <w:webHidden/>
              </w:rPr>
              <w:instrText xml:space="preserve"> PAGEREF _Toc216645454 \h </w:instrText>
            </w:r>
            <w:r>
              <w:rPr>
                <w:noProof/>
                <w:webHidden/>
              </w:rPr>
            </w:r>
            <w:r>
              <w:rPr>
                <w:noProof/>
                <w:webHidden/>
              </w:rPr>
              <w:fldChar w:fldCharType="separate"/>
            </w:r>
            <w:r>
              <w:rPr>
                <w:noProof/>
                <w:webHidden/>
              </w:rPr>
              <w:t>53</w:t>
            </w:r>
            <w:r>
              <w:rPr>
                <w:noProof/>
                <w:webHidden/>
              </w:rPr>
              <w:fldChar w:fldCharType="end"/>
            </w:r>
          </w:hyperlink>
        </w:p>
        <w:p w14:paraId="4F1B40D1" w14:textId="499D8B4C" w:rsidR="00893461" w:rsidRDefault="00893461">
          <w:pPr>
            <w:pStyle w:val="TOC3"/>
            <w:tabs>
              <w:tab w:val="right" w:leader="dot" w:pos="9350"/>
            </w:tabs>
            <w:rPr>
              <w:noProof/>
            </w:rPr>
          </w:pPr>
          <w:hyperlink w:anchor="_Toc216645455" w:history="1">
            <w:r w:rsidRPr="007134E9">
              <w:rPr>
                <w:rStyle w:val="Hyperlink"/>
                <w:noProof/>
              </w:rPr>
              <w:t>13.1 Internal Audits of the ACAP Governance System</w:t>
            </w:r>
            <w:r>
              <w:rPr>
                <w:noProof/>
                <w:webHidden/>
              </w:rPr>
              <w:tab/>
            </w:r>
            <w:r>
              <w:rPr>
                <w:noProof/>
                <w:webHidden/>
              </w:rPr>
              <w:fldChar w:fldCharType="begin"/>
            </w:r>
            <w:r>
              <w:rPr>
                <w:noProof/>
                <w:webHidden/>
              </w:rPr>
              <w:instrText xml:space="preserve"> PAGEREF _Toc216645455 \h </w:instrText>
            </w:r>
            <w:r>
              <w:rPr>
                <w:noProof/>
                <w:webHidden/>
              </w:rPr>
            </w:r>
            <w:r>
              <w:rPr>
                <w:noProof/>
                <w:webHidden/>
              </w:rPr>
              <w:fldChar w:fldCharType="separate"/>
            </w:r>
            <w:r>
              <w:rPr>
                <w:noProof/>
                <w:webHidden/>
              </w:rPr>
              <w:t>53</w:t>
            </w:r>
            <w:r>
              <w:rPr>
                <w:noProof/>
                <w:webHidden/>
              </w:rPr>
              <w:fldChar w:fldCharType="end"/>
            </w:r>
          </w:hyperlink>
        </w:p>
        <w:p w14:paraId="6392731B" w14:textId="5F2E43B9" w:rsidR="00893461" w:rsidRDefault="00893461">
          <w:pPr>
            <w:pStyle w:val="TOC3"/>
            <w:tabs>
              <w:tab w:val="right" w:leader="dot" w:pos="9350"/>
            </w:tabs>
            <w:rPr>
              <w:noProof/>
            </w:rPr>
          </w:pPr>
          <w:hyperlink w:anchor="_Toc216645456" w:history="1">
            <w:r w:rsidRPr="007134E9">
              <w:rPr>
                <w:rStyle w:val="Hyperlink"/>
                <w:noProof/>
              </w:rPr>
              <w:t>13.2 Management Review by the ARSO Council</w:t>
            </w:r>
            <w:r>
              <w:rPr>
                <w:noProof/>
                <w:webHidden/>
              </w:rPr>
              <w:tab/>
            </w:r>
            <w:r>
              <w:rPr>
                <w:noProof/>
                <w:webHidden/>
              </w:rPr>
              <w:fldChar w:fldCharType="begin"/>
            </w:r>
            <w:r>
              <w:rPr>
                <w:noProof/>
                <w:webHidden/>
              </w:rPr>
              <w:instrText xml:space="preserve"> PAGEREF _Toc216645456 \h </w:instrText>
            </w:r>
            <w:r>
              <w:rPr>
                <w:noProof/>
                <w:webHidden/>
              </w:rPr>
            </w:r>
            <w:r>
              <w:rPr>
                <w:noProof/>
                <w:webHidden/>
              </w:rPr>
              <w:fldChar w:fldCharType="separate"/>
            </w:r>
            <w:r>
              <w:rPr>
                <w:noProof/>
                <w:webHidden/>
              </w:rPr>
              <w:t>54</w:t>
            </w:r>
            <w:r>
              <w:rPr>
                <w:noProof/>
                <w:webHidden/>
              </w:rPr>
              <w:fldChar w:fldCharType="end"/>
            </w:r>
          </w:hyperlink>
        </w:p>
        <w:p w14:paraId="0456C334" w14:textId="5E1163E9" w:rsidR="00893461" w:rsidRDefault="00893461">
          <w:pPr>
            <w:pStyle w:val="TOC3"/>
            <w:tabs>
              <w:tab w:val="right" w:leader="dot" w:pos="9350"/>
            </w:tabs>
            <w:rPr>
              <w:noProof/>
            </w:rPr>
          </w:pPr>
          <w:hyperlink w:anchor="_Toc216645457" w:history="1">
            <w:r w:rsidRPr="007134E9">
              <w:rPr>
                <w:rStyle w:val="Hyperlink"/>
                <w:noProof/>
              </w:rPr>
              <w:t>13.3 Monitoring of Key Performance Indicators (KPIs)</w:t>
            </w:r>
            <w:r>
              <w:rPr>
                <w:noProof/>
                <w:webHidden/>
              </w:rPr>
              <w:tab/>
            </w:r>
            <w:r>
              <w:rPr>
                <w:noProof/>
                <w:webHidden/>
              </w:rPr>
              <w:fldChar w:fldCharType="begin"/>
            </w:r>
            <w:r>
              <w:rPr>
                <w:noProof/>
                <w:webHidden/>
              </w:rPr>
              <w:instrText xml:space="preserve"> PAGEREF _Toc216645457 \h </w:instrText>
            </w:r>
            <w:r>
              <w:rPr>
                <w:noProof/>
                <w:webHidden/>
              </w:rPr>
            </w:r>
            <w:r>
              <w:rPr>
                <w:noProof/>
                <w:webHidden/>
              </w:rPr>
              <w:fldChar w:fldCharType="separate"/>
            </w:r>
            <w:r>
              <w:rPr>
                <w:noProof/>
                <w:webHidden/>
              </w:rPr>
              <w:t>54</w:t>
            </w:r>
            <w:r>
              <w:rPr>
                <w:noProof/>
                <w:webHidden/>
              </w:rPr>
              <w:fldChar w:fldCharType="end"/>
            </w:r>
          </w:hyperlink>
        </w:p>
        <w:p w14:paraId="0F8B670D" w14:textId="2285C7C1" w:rsidR="00893461" w:rsidRDefault="00893461">
          <w:pPr>
            <w:pStyle w:val="TOC3"/>
            <w:tabs>
              <w:tab w:val="right" w:leader="dot" w:pos="9350"/>
            </w:tabs>
            <w:rPr>
              <w:noProof/>
            </w:rPr>
          </w:pPr>
          <w:hyperlink w:anchor="_Toc216645458" w:history="1">
            <w:r w:rsidRPr="007134E9">
              <w:rPr>
                <w:rStyle w:val="Hyperlink"/>
                <w:noProof/>
              </w:rPr>
              <w:t>13.4 Process for Periodic Review of this Policy Document</w:t>
            </w:r>
            <w:r>
              <w:rPr>
                <w:noProof/>
                <w:webHidden/>
              </w:rPr>
              <w:tab/>
            </w:r>
            <w:r>
              <w:rPr>
                <w:noProof/>
                <w:webHidden/>
              </w:rPr>
              <w:fldChar w:fldCharType="begin"/>
            </w:r>
            <w:r>
              <w:rPr>
                <w:noProof/>
                <w:webHidden/>
              </w:rPr>
              <w:instrText xml:space="preserve"> PAGEREF _Toc216645458 \h </w:instrText>
            </w:r>
            <w:r>
              <w:rPr>
                <w:noProof/>
                <w:webHidden/>
              </w:rPr>
            </w:r>
            <w:r>
              <w:rPr>
                <w:noProof/>
                <w:webHidden/>
              </w:rPr>
              <w:fldChar w:fldCharType="separate"/>
            </w:r>
            <w:r>
              <w:rPr>
                <w:noProof/>
                <w:webHidden/>
              </w:rPr>
              <w:t>55</w:t>
            </w:r>
            <w:r>
              <w:rPr>
                <w:noProof/>
                <w:webHidden/>
              </w:rPr>
              <w:fldChar w:fldCharType="end"/>
            </w:r>
          </w:hyperlink>
        </w:p>
        <w:p w14:paraId="71FD2A4C" w14:textId="01099AED" w:rsidR="00893461" w:rsidRDefault="00893461">
          <w:pPr>
            <w:pStyle w:val="TOC3"/>
            <w:tabs>
              <w:tab w:val="right" w:leader="dot" w:pos="9350"/>
            </w:tabs>
            <w:rPr>
              <w:noProof/>
            </w:rPr>
          </w:pPr>
          <w:hyperlink w:anchor="_Toc216645459" w:history="1">
            <w:r w:rsidRPr="007134E9">
              <w:rPr>
                <w:rStyle w:val="Hyperlink"/>
                <w:noProof/>
              </w:rPr>
              <w:t>13.5 Corrective and Preventive Action (CAPA) Process</w:t>
            </w:r>
            <w:r>
              <w:rPr>
                <w:noProof/>
                <w:webHidden/>
              </w:rPr>
              <w:tab/>
            </w:r>
            <w:r>
              <w:rPr>
                <w:noProof/>
                <w:webHidden/>
              </w:rPr>
              <w:fldChar w:fldCharType="begin"/>
            </w:r>
            <w:r>
              <w:rPr>
                <w:noProof/>
                <w:webHidden/>
              </w:rPr>
              <w:instrText xml:space="preserve"> PAGEREF _Toc216645459 \h </w:instrText>
            </w:r>
            <w:r>
              <w:rPr>
                <w:noProof/>
                <w:webHidden/>
              </w:rPr>
            </w:r>
            <w:r>
              <w:rPr>
                <w:noProof/>
                <w:webHidden/>
              </w:rPr>
              <w:fldChar w:fldCharType="separate"/>
            </w:r>
            <w:r>
              <w:rPr>
                <w:noProof/>
                <w:webHidden/>
              </w:rPr>
              <w:t>55</w:t>
            </w:r>
            <w:r>
              <w:rPr>
                <w:noProof/>
                <w:webHidden/>
              </w:rPr>
              <w:fldChar w:fldCharType="end"/>
            </w:r>
          </w:hyperlink>
        </w:p>
        <w:p w14:paraId="41117DAC" w14:textId="184C97E1" w:rsidR="0008464D" w:rsidRPr="001E2DFE" w:rsidRDefault="0008464D">
          <w:pPr>
            <w:rPr>
              <w:rFonts w:cstheme="minorHAnsi"/>
            </w:rPr>
          </w:pPr>
          <w:r w:rsidRPr="001E2DFE">
            <w:rPr>
              <w:rFonts w:cstheme="minorHAnsi"/>
              <w:b/>
              <w:bCs/>
              <w:noProof/>
            </w:rPr>
            <w:fldChar w:fldCharType="end"/>
          </w:r>
        </w:p>
      </w:sdtContent>
    </w:sdt>
    <w:p w14:paraId="608C8B1B" w14:textId="25729099" w:rsidR="005D2CAE" w:rsidRPr="001E2DFE" w:rsidRDefault="00F434BE" w:rsidP="00D74D10">
      <w:pPr>
        <w:pStyle w:val="Heading2"/>
        <w:rPr>
          <w:rFonts w:asciiTheme="minorHAnsi" w:hAnsiTheme="minorHAnsi" w:cstheme="minorHAnsi"/>
        </w:rPr>
      </w:pPr>
      <w:bookmarkStart w:id="0" w:name="_Toc216645374"/>
      <w:r w:rsidRPr="001E2DFE">
        <w:rPr>
          <w:rFonts w:asciiTheme="minorHAnsi" w:hAnsiTheme="minorHAnsi" w:cstheme="minorHAnsi"/>
        </w:rPr>
        <w:lastRenderedPageBreak/>
        <w:t>1.0 PURPOSE AND SCOPE</w:t>
      </w:r>
      <w:bookmarkEnd w:id="0"/>
    </w:p>
    <w:p w14:paraId="3BFDB5A8" w14:textId="349EFBDE" w:rsidR="00E90748" w:rsidRPr="001E2DFE" w:rsidRDefault="00E90748" w:rsidP="001E2DFE">
      <w:pPr>
        <w:pStyle w:val="Heading3"/>
      </w:pPr>
      <w:bookmarkStart w:id="1" w:name="_Toc216645375"/>
      <w:r w:rsidRPr="001E2DFE">
        <w:t>1.1 Purpose</w:t>
      </w:r>
      <w:bookmarkEnd w:id="1"/>
    </w:p>
    <w:p w14:paraId="638C2361" w14:textId="77777777" w:rsidR="00D74D10" w:rsidRPr="001E2DFE" w:rsidRDefault="0008464D" w:rsidP="0008464D">
      <w:pPr>
        <w:rPr>
          <w:rFonts w:cstheme="minorHAnsi"/>
        </w:rPr>
      </w:pPr>
      <w:r w:rsidRPr="001E2DFE">
        <w:rPr>
          <w:rFonts w:cstheme="minorHAnsi"/>
        </w:rPr>
        <w:t xml:space="preserve">This procedure establishes the rules for the governance, protection, licensing, and usage of the ARSO Conformity Assessment </w:t>
      </w:r>
      <w:proofErr w:type="spellStart"/>
      <w:r w:rsidRPr="001E2DFE">
        <w:rPr>
          <w:rFonts w:cstheme="minorHAnsi"/>
        </w:rPr>
        <w:t>Programme</w:t>
      </w:r>
      <w:proofErr w:type="spellEnd"/>
      <w:r w:rsidRPr="001E2DFE">
        <w:rPr>
          <w:rFonts w:cstheme="minorHAnsi"/>
        </w:rPr>
        <w:t xml:space="preserve"> (ACAP) Marks of Conformity. This includes the </w:t>
      </w:r>
      <w:r w:rsidRPr="001E2DFE">
        <w:rPr>
          <w:rFonts w:cstheme="minorHAnsi"/>
          <w:b/>
          <w:bCs/>
        </w:rPr>
        <w:t>ARSO Mark</w:t>
      </w:r>
      <w:r w:rsidRPr="001E2DFE">
        <w:rPr>
          <w:rFonts w:cstheme="minorHAnsi"/>
        </w:rPr>
        <w:t xml:space="preserve"> and the </w:t>
      </w:r>
      <w:r w:rsidRPr="001E2DFE">
        <w:rPr>
          <w:rFonts w:cstheme="minorHAnsi"/>
          <w:b/>
          <w:bCs/>
        </w:rPr>
        <w:t>Eco Mark Africa (EMA)</w:t>
      </w:r>
      <w:r w:rsidRPr="001E2DFE">
        <w:rPr>
          <w:rFonts w:cstheme="minorHAnsi"/>
        </w:rPr>
        <w:t>.</w:t>
      </w:r>
    </w:p>
    <w:p w14:paraId="1C92B776" w14:textId="59AC39F4" w:rsidR="00CF3976" w:rsidRPr="001E2DFE" w:rsidRDefault="00CF3976" w:rsidP="0008464D">
      <w:pPr>
        <w:rPr>
          <w:rFonts w:cstheme="minorHAnsi"/>
        </w:rPr>
      </w:pPr>
      <w:r w:rsidRPr="001E2DFE">
        <w:rPr>
          <w:rFonts w:cstheme="minorHAnsi"/>
        </w:rPr>
        <w:t>This procedure is aligned with </w:t>
      </w:r>
      <w:proofErr w:type="spellStart"/>
      <w:r w:rsidRPr="001E2DFE">
        <w:rPr>
          <w:rFonts w:cstheme="minorHAnsi"/>
          <w:b/>
          <w:bCs/>
        </w:rPr>
        <w:t>AfCFTA</w:t>
      </w:r>
      <w:proofErr w:type="spellEnd"/>
      <w:r w:rsidRPr="001E2DFE">
        <w:rPr>
          <w:rFonts w:cstheme="minorHAnsi"/>
          <w:b/>
          <w:bCs/>
        </w:rPr>
        <w:t xml:space="preserve"> Annex 6 on Technical Barriers to Trade</w:t>
      </w:r>
      <w:r w:rsidRPr="001E2DFE">
        <w:rPr>
          <w:rFonts w:cstheme="minorHAnsi"/>
        </w:rPr>
        <w:t xml:space="preserve">, which implements the </w:t>
      </w:r>
      <w:proofErr w:type="spellStart"/>
      <w:r w:rsidRPr="001E2DFE">
        <w:rPr>
          <w:rFonts w:cstheme="minorHAnsi"/>
        </w:rPr>
        <w:t>AfCFTA’s</w:t>
      </w:r>
      <w:proofErr w:type="spellEnd"/>
      <w:r w:rsidRPr="001E2DFE">
        <w:rPr>
          <w:rFonts w:cstheme="minorHAnsi"/>
        </w:rPr>
        <w:t xml:space="preserve"> commitment to reduce technical barriers and promote continental harmonization.</w:t>
      </w:r>
    </w:p>
    <w:p w14:paraId="46028458" w14:textId="4EC45F70" w:rsidR="00D74D10" w:rsidRPr="001E2DFE" w:rsidRDefault="00D74D10" w:rsidP="0008464D">
      <w:pPr>
        <w:rPr>
          <w:rFonts w:cstheme="minorHAnsi"/>
        </w:rPr>
      </w:pPr>
      <w:r w:rsidRPr="001E2DFE">
        <w:rPr>
          <w:rFonts w:cstheme="minorHAnsi"/>
        </w:rPr>
        <w:t xml:space="preserve">As required by ACAP 1-1 Clause 1 and aligned with the </w:t>
      </w:r>
      <w:proofErr w:type="spellStart"/>
      <w:r w:rsidRPr="001E2DFE">
        <w:rPr>
          <w:rFonts w:cstheme="minorHAnsi"/>
        </w:rPr>
        <w:t>AfCFTA</w:t>
      </w:r>
      <w:proofErr w:type="spellEnd"/>
      <w:r w:rsidRPr="001E2DFE">
        <w:rPr>
          <w:rFonts w:cstheme="minorHAnsi"/>
        </w:rPr>
        <w:t xml:space="preserve"> Agreement Article 3 (Objectives) and WTO TBT Agreement Article 2.2, this certification procedure aims to facilitate intra-African trade while ensuring product safety and quality.</w:t>
      </w:r>
    </w:p>
    <w:p w14:paraId="65198391" w14:textId="12363E59" w:rsidR="0008464D" w:rsidRPr="001E2DFE" w:rsidRDefault="0008464D" w:rsidP="0008464D">
      <w:pPr>
        <w:rPr>
          <w:rFonts w:cstheme="minorHAnsi"/>
        </w:rPr>
      </w:pPr>
      <w:r w:rsidRPr="001E2DFE">
        <w:rPr>
          <w:rFonts w:cstheme="minorHAnsi"/>
        </w:rPr>
        <w:t>This procedure defines the roles, responsibilities, decision-making authority, compliance mechanisms, and accountability structures necessary to ensure the integrity, credibility, and consistent application of the marks across Africa and internationally, with specific attention to the diverse requirements of ACAP certification schemes</w:t>
      </w:r>
      <w:r w:rsidR="00761FEE" w:rsidRPr="001E2DFE">
        <w:rPr>
          <w:rFonts w:cstheme="minorHAnsi"/>
        </w:rPr>
        <w:t xml:space="preserve"> (A- L).</w:t>
      </w:r>
    </w:p>
    <w:p w14:paraId="68855EE1" w14:textId="490BFF5B" w:rsidR="009135AB" w:rsidRPr="001E2DFE" w:rsidRDefault="005B20F8" w:rsidP="005B20F8">
      <w:pPr>
        <w:rPr>
          <w:rStyle w:val="Heading3Char"/>
          <w:rFonts w:cstheme="minorHAnsi"/>
        </w:rPr>
      </w:pPr>
      <w:bookmarkStart w:id="2" w:name="_Toc216645376"/>
      <w:r w:rsidRPr="001E2DFE">
        <w:rPr>
          <w:rStyle w:val="Heading3Char"/>
          <w:rFonts w:cstheme="minorHAnsi"/>
        </w:rPr>
        <w:t>1.</w:t>
      </w:r>
      <w:r w:rsidR="00E90748" w:rsidRPr="001E2DFE">
        <w:rPr>
          <w:rStyle w:val="Heading3Char"/>
          <w:rFonts w:cstheme="minorHAnsi"/>
        </w:rPr>
        <w:t>2</w:t>
      </w:r>
      <w:r w:rsidRPr="001E2DFE">
        <w:rPr>
          <w:rStyle w:val="Heading3Char"/>
          <w:rFonts w:cstheme="minorHAnsi"/>
        </w:rPr>
        <w:t xml:space="preserve"> Scope</w:t>
      </w:r>
      <w:bookmarkEnd w:id="2"/>
    </w:p>
    <w:p w14:paraId="23059CBD" w14:textId="77777777" w:rsidR="009135AB" w:rsidRPr="001E2DFE" w:rsidRDefault="009135AB" w:rsidP="009135AB">
      <w:pPr>
        <w:rPr>
          <w:rFonts w:cstheme="minorHAnsi"/>
        </w:rPr>
      </w:pPr>
      <w:r w:rsidRPr="001E2DFE">
        <w:rPr>
          <w:rFonts w:cstheme="minorHAnsi"/>
        </w:rPr>
        <w:t xml:space="preserve">Per ACAP 1-1 Clause 1 and in accordance with </w:t>
      </w:r>
      <w:proofErr w:type="spellStart"/>
      <w:r w:rsidRPr="001E2DFE">
        <w:rPr>
          <w:rFonts w:cstheme="minorHAnsi"/>
        </w:rPr>
        <w:t>AfCFTA</w:t>
      </w:r>
      <w:proofErr w:type="spellEnd"/>
      <w:r w:rsidRPr="001E2DFE">
        <w:rPr>
          <w:rFonts w:cstheme="minorHAnsi"/>
        </w:rPr>
        <w:t xml:space="preserve"> Annex 6 on Technical Barriers to Trade, this procedure covers:</w:t>
      </w:r>
    </w:p>
    <w:p w14:paraId="295ABFA0" w14:textId="248218FC" w:rsidR="009135AB" w:rsidRPr="001E2DFE" w:rsidRDefault="009135AB" w:rsidP="009135AB">
      <w:pPr>
        <w:pStyle w:val="ListParagraph"/>
        <w:numPr>
          <w:ilvl w:val="0"/>
          <w:numId w:val="9"/>
        </w:numPr>
        <w:rPr>
          <w:rFonts w:cstheme="minorHAnsi"/>
        </w:rPr>
      </w:pPr>
      <w:r w:rsidRPr="001E2DFE">
        <w:rPr>
          <w:rFonts w:cstheme="minorHAnsi"/>
        </w:rPr>
        <w:t xml:space="preserve">Harmonized certification across </w:t>
      </w:r>
      <w:proofErr w:type="spellStart"/>
      <w:r w:rsidRPr="001E2DFE">
        <w:rPr>
          <w:rFonts w:cstheme="minorHAnsi"/>
        </w:rPr>
        <w:t>AfCFTA</w:t>
      </w:r>
      <w:proofErr w:type="spellEnd"/>
      <w:r w:rsidRPr="001E2DFE">
        <w:rPr>
          <w:rFonts w:cstheme="minorHAnsi"/>
        </w:rPr>
        <w:t xml:space="preserve"> member states</w:t>
      </w:r>
    </w:p>
    <w:p w14:paraId="377D4216" w14:textId="77777777" w:rsidR="00CF3976" w:rsidRPr="001E2DFE" w:rsidRDefault="00CF3976" w:rsidP="009135AB">
      <w:pPr>
        <w:pStyle w:val="ListParagraph"/>
        <w:numPr>
          <w:ilvl w:val="0"/>
          <w:numId w:val="9"/>
        </w:numPr>
        <w:rPr>
          <w:rFonts w:cstheme="minorHAnsi"/>
        </w:rPr>
      </w:pPr>
      <w:r w:rsidRPr="001E2DFE">
        <w:rPr>
          <w:rFonts w:cstheme="minorHAnsi"/>
        </w:rPr>
        <w:t>Mutual recognition of conformity assessment results in line with </w:t>
      </w:r>
      <w:proofErr w:type="spellStart"/>
      <w:r w:rsidRPr="001E2DFE">
        <w:rPr>
          <w:rFonts w:cstheme="minorHAnsi"/>
          <w:b/>
          <w:bCs/>
        </w:rPr>
        <w:t>AfCFTA</w:t>
      </w:r>
      <w:proofErr w:type="spellEnd"/>
      <w:r w:rsidRPr="001E2DFE">
        <w:rPr>
          <w:rFonts w:cstheme="minorHAnsi"/>
          <w:b/>
          <w:bCs/>
        </w:rPr>
        <w:t xml:space="preserve"> Annex 6 on Technical Barriers to Trade</w:t>
      </w:r>
      <w:r w:rsidRPr="001E2DFE">
        <w:rPr>
          <w:rFonts w:cstheme="minorHAnsi"/>
        </w:rPr>
        <w:t> and </w:t>
      </w:r>
      <w:r w:rsidRPr="001E2DFE">
        <w:rPr>
          <w:rFonts w:cstheme="minorHAnsi"/>
          <w:b/>
          <w:bCs/>
        </w:rPr>
        <w:t>WTO TBT Agreement Article 6</w:t>
      </w:r>
      <w:r w:rsidRPr="001E2DFE">
        <w:rPr>
          <w:rFonts w:cstheme="minorHAnsi"/>
        </w:rPr>
        <w:t>.</w:t>
      </w:r>
    </w:p>
    <w:p w14:paraId="3EDEDC22" w14:textId="6A256414" w:rsidR="009135AB" w:rsidRPr="001E2DFE" w:rsidRDefault="009135AB" w:rsidP="009135AB">
      <w:pPr>
        <w:pStyle w:val="ListParagraph"/>
        <w:numPr>
          <w:ilvl w:val="0"/>
          <w:numId w:val="9"/>
        </w:numPr>
        <w:rPr>
          <w:rFonts w:cstheme="minorHAnsi"/>
        </w:rPr>
      </w:pPr>
      <w:r w:rsidRPr="001E2DFE">
        <w:rPr>
          <w:rFonts w:cstheme="minorHAnsi"/>
        </w:rPr>
        <w:t>Reduction of technical barriers to trade per WTO/TBT Agreement Preamble</w:t>
      </w:r>
    </w:p>
    <w:p w14:paraId="2EEC70B0" w14:textId="53D21E3D" w:rsidR="005B20F8" w:rsidRPr="001E2DFE" w:rsidRDefault="005B20F8" w:rsidP="009135AB">
      <w:pPr>
        <w:rPr>
          <w:rFonts w:cstheme="minorHAnsi"/>
        </w:rPr>
      </w:pPr>
      <w:r w:rsidRPr="001E2DFE">
        <w:rPr>
          <w:rFonts w:cstheme="minorHAnsi"/>
        </w:rPr>
        <w:t>This procedure applies to:</w:t>
      </w:r>
    </w:p>
    <w:p w14:paraId="3FABE954" w14:textId="77777777" w:rsidR="005B20F8" w:rsidRPr="001E2DFE" w:rsidRDefault="005B20F8" w:rsidP="003B454E">
      <w:pPr>
        <w:numPr>
          <w:ilvl w:val="0"/>
          <w:numId w:val="6"/>
        </w:numPr>
        <w:rPr>
          <w:rFonts w:cstheme="minorHAnsi"/>
        </w:rPr>
      </w:pPr>
      <w:r w:rsidRPr="001E2DFE">
        <w:rPr>
          <w:rFonts w:cstheme="minorHAnsi"/>
        </w:rPr>
        <w:t>ARSO Central Secretariat (Scheme Owner)</w:t>
      </w:r>
    </w:p>
    <w:p w14:paraId="412309BE" w14:textId="77777777" w:rsidR="005B20F8" w:rsidRPr="001E2DFE" w:rsidRDefault="005B20F8" w:rsidP="003B454E">
      <w:pPr>
        <w:numPr>
          <w:ilvl w:val="0"/>
          <w:numId w:val="6"/>
        </w:numPr>
        <w:rPr>
          <w:rFonts w:cstheme="minorHAnsi"/>
        </w:rPr>
      </w:pPr>
      <w:r w:rsidRPr="001E2DFE">
        <w:rPr>
          <w:rFonts w:cstheme="minorHAnsi"/>
        </w:rPr>
        <w:t>ARSO Conformity Assessment Committee (CACO)</w:t>
      </w:r>
    </w:p>
    <w:p w14:paraId="783989C6" w14:textId="77777777" w:rsidR="005B20F8" w:rsidRPr="001E2DFE" w:rsidRDefault="005B20F8" w:rsidP="003B454E">
      <w:pPr>
        <w:numPr>
          <w:ilvl w:val="0"/>
          <w:numId w:val="6"/>
        </w:numPr>
        <w:rPr>
          <w:rFonts w:cstheme="minorHAnsi"/>
        </w:rPr>
      </w:pPr>
      <w:r w:rsidRPr="001E2DFE">
        <w:rPr>
          <w:rFonts w:cstheme="minorHAnsi"/>
        </w:rPr>
        <w:t>ARSO Advisory Committee</w:t>
      </w:r>
    </w:p>
    <w:p w14:paraId="52676345" w14:textId="77777777" w:rsidR="005B20F8" w:rsidRPr="001E2DFE" w:rsidRDefault="005B20F8" w:rsidP="003B454E">
      <w:pPr>
        <w:numPr>
          <w:ilvl w:val="0"/>
          <w:numId w:val="6"/>
        </w:numPr>
        <w:rPr>
          <w:rFonts w:cstheme="minorHAnsi"/>
        </w:rPr>
      </w:pPr>
      <w:r w:rsidRPr="001E2DFE">
        <w:rPr>
          <w:rFonts w:cstheme="minorHAnsi"/>
        </w:rPr>
        <w:t>National Standards Bodies (NSBs) of ARSO Member States</w:t>
      </w:r>
    </w:p>
    <w:p w14:paraId="63582F19" w14:textId="77777777" w:rsidR="005B20F8" w:rsidRPr="001E2DFE" w:rsidRDefault="005B20F8" w:rsidP="003B454E">
      <w:pPr>
        <w:numPr>
          <w:ilvl w:val="0"/>
          <w:numId w:val="6"/>
        </w:numPr>
        <w:rPr>
          <w:rFonts w:cstheme="minorHAnsi"/>
        </w:rPr>
      </w:pPr>
      <w:r w:rsidRPr="001E2DFE">
        <w:rPr>
          <w:rFonts w:cstheme="minorHAnsi"/>
        </w:rPr>
        <w:t>Approved Certification Bodies (CBs)</w:t>
      </w:r>
    </w:p>
    <w:p w14:paraId="4913B48A" w14:textId="77777777" w:rsidR="005B20F8" w:rsidRPr="001E2DFE" w:rsidRDefault="005B20F8" w:rsidP="003B454E">
      <w:pPr>
        <w:numPr>
          <w:ilvl w:val="0"/>
          <w:numId w:val="6"/>
        </w:numPr>
        <w:rPr>
          <w:rFonts w:cstheme="minorHAnsi"/>
        </w:rPr>
      </w:pPr>
      <w:r w:rsidRPr="001E2DFE">
        <w:rPr>
          <w:rFonts w:cstheme="minorHAnsi"/>
        </w:rPr>
        <w:t>Licensed Operators (Certified Clients)</w:t>
      </w:r>
    </w:p>
    <w:p w14:paraId="1401DF89" w14:textId="77777777" w:rsidR="005B20F8" w:rsidRPr="001E2DFE" w:rsidRDefault="005B20F8" w:rsidP="003B454E">
      <w:pPr>
        <w:numPr>
          <w:ilvl w:val="0"/>
          <w:numId w:val="6"/>
        </w:numPr>
        <w:rPr>
          <w:rFonts w:cstheme="minorHAnsi"/>
        </w:rPr>
      </w:pPr>
      <w:r w:rsidRPr="001E2DFE">
        <w:rPr>
          <w:rFonts w:cstheme="minorHAnsi"/>
        </w:rPr>
        <w:t>Accreditation Bodies (ABs) under AFRAC MRA</w:t>
      </w:r>
    </w:p>
    <w:p w14:paraId="26E95699" w14:textId="77777777" w:rsidR="005B20F8" w:rsidRPr="001E2DFE" w:rsidRDefault="005B20F8" w:rsidP="003B454E">
      <w:pPr>
        <w:numPr>
          <w:ilvl w:val="0"/>
          <w:numId w:val="6"/>
        </w:numPr>
        <w:rPr>
          <w:rFonts w:cstheme="minorHAnsi"/>
        </w:rPr>
      </w:pPr>
      <w:r w:rsidRPr="001E2DFE">
        <w:rPr>
          <w:rFonts w:cstheme="minorHAnsi"/>
        </w:rPr>
        <w:lastRenderedPageBreak/>
        <w:t>Testing laboratories and inspection bodies</w:t>
      </w:r>
    </w:p>
    <w:p w14:paraId="60ABFE87" w14:textId="77777777" w:rsidR="005B20F8" w:rsidRPr="001E2DFE" w:rsidRDefault="005B20F8" w:rsidP="003B454E">
      <w:pPr>
        <w:numPr>
          <w:ilvl w:val="0"/>
          <w:numId w:val="6"/>
        </w:numPr>
        <w:rPr>
          <w:rFonts w:cstheme="minorHAnsi"/>
        </w:rPr>
      </w:pPr>
      <w:r w:rsidRPr="001E2DFE">
        <w:rPr>
          <w:rFonts w:cstheme="minorHAnsi"/>
        </w:rPr>
        <w:t>Other stakeholders (regulators, industry associations, consumers)</w:t>
      </w:r>
    </w:p>
    <w:p w14:paraId="31903C3C" w14:textId="60CC46D8" w:rsidR="00761FEE" w:rsidRPr="001E2DFE" w:rsidRDefault="00F434BE" w:rsidP="00D74D10">
      <w:pPr>
        <w:pStyle w:val="Heading2"/>
        <w:rPr>
          <w:rFonts w:asciiTheme="minorHAnsi" w:hAnsiTheme="minorHAnsi" w:cstheme="minorHAnsi"/>
        </w:rPr>
      </w:pPr>
      <w:bookmarkStart w:id="3" w:name="_Toc216645377"/>
      <w:r w:rsidRPr="001E2DFE">
        <w:rPr>
          <w:rFonts w:asciiTheme="minorHAnsi" w:hAnsiTheme="minorHAnsi" w:cstheme="minorHAnsi"/>
        </w:rPr>
        <w:t>2.0 NORMATIVE REFERENCES</w:t>
      </w:r>
      <w:bookmarkEnd w:id="3"/>
    </w:p>
    <w:p w14:paraId="6C245BE0" w14:textId="77777777" w:rsidR="00010CFC" w:rsidRPr="001E2DFE" w:rsidRDefault="00010CFC" w:rsidP="00010CFC">
      <w:pPr>
        <w:numPr>
          <w:ilvl w:val="0"/>
          <w:numId w:val="7"/>
        </w:numPr>
        <w:rPr>
          <w:rFonts w:cstheme="minorHAnsi"/>
        </w:rPr>
      </w:pPr>
      <w:r w:rsidRPr="001E2DFE">
        <w:rPr>
          <w:rFonts w:cstheme="minorHAnsi"/>
        </w:rPr>
        <w:t>ACAP 1-1:2025 – General requirements for ACAP certification scheme</w:t>
      </w:r>
    </w:p>
    <w:p w14:paraId="49E585FA" w14:textId="77777777" w:rsidR="00010CFC" w:rsidRPr="001E2DFE" w:rsidRDefault="00010CFC" w:rsidP="00010CFC">
      <w:pPr>
        <w:numPr>
          <w:ilvl w:val="0"/>
          <w:numId w:val="7"/>
        </w:numPr>
        <w:rPr>
          <w:rFonts w:cstheme="minorHAnsi"/>
        </w:rPr>
      </w:pPr>
      <w:r w:rsidRPr="001E2DFE">
        <w:rPr>
          <w:rFonts w:cstheme="minorHAnsi"/>
        </w:rPr>
        <w:t>ACAP 1-2:2025 – Specific requirements for ACAP certification schemes</w:t>
      </w:r>
    </w:p>
    <w:p w14:paraId="0551AD5A" w14:textId="77777777" w:rsidR="00010CFC" w:rsidRPr="001E2DFE" w:rsidRDefault="00010CFC" w:rsidP="00010CFC">
      <w:pPr>
        <w:numPr>
          <w:ilvl w:val="0"/>
          <w:numId w:val="7"/>
        </w:numPr>
        <w:rPr>
          <w:rFonts w:cstheme="minorHAnsi"/>
        </w:rPr>
      </w:pPr>
      <w:r w:rsidRPr="001E2DFE">
        <w:rPr>
          <w:rFonts w:cstheme="minorHAnsi"/>
        </w:rPr>
        <w:t>ACAP 1-3:2025 – Requirements for approval of certification bodies</w:t>
      </w:r>
    </w:p>
    <w:p w14:paraId="29740DE5" w14:textId="77777777" w:rsidR="00010CFC" w:rsidRPr="001E2DFE" w:rsidRDefault="00010CFC" w:rsidP="00010CFC">
      <w:pPr>
        <w:numPr>
          <w:ilvl w:val="0"/>
          <w:numId w:val="7"/>
        </w:numPr>
        <w:rPr>
          <w:rFonts w:cstheme="minorHAnsi"/>
        </w:rPr>
      </w:pPr>
      <w:r w:rsidRPr="001E2DFE">
        <w:rPr>
          <w:rFonts w:cstheme="minorHAnsi"/>
        </w:rPr>
        <w:t>ISO/IEC 17000:2020 – Conformity assessment — Vocabulary and general principles</w:t>
      </w:r>
    </w:p>
    <w:p w14:paraId="6445C682" w14:textId="77777777" w:rsidR="00010CFC" w:rsidRPr="001E2DFE" w:rsidRDefault="00010CFC" w:rsidP="00010CFC">
      <w:pPr>
        <w:numPr>
          <w:ilvl w:val="0"/>
          <w:numId w:val="7"/>
        </w:numPr>
        <w:rPr>
          <w:rFonts w:cstheme="minorHAnsi"/>
        </w:rPr>
      </w:pPr>
      <w:r w:rsidRPr="001E2DFE">
        <w:rPr>
          <w:rFonts w:cstheme="minorHAnsi"/>
        </w:rPr>
        <w:t>ISO/IEC 17065:2021 – Requirements for bodies certifying products, processes and services</w:t>
      </w:r>
    </w:p>
    <w:p w14:paraId="63DD4B88" w14:textId="77777777" w:rsidR="00010CFC" w:rsidRPr="001E2DFE" w:rsidRDefault="00010CFC" w:rsidP="00010CFC">
      <w:pPr>
        <w:numPr>
          <w:ilvl w:val="0"/>
          <w:numId w:val="7"/>
        </w:numPr>
        <w:rPr>
          <w:rFonts w:cstheme="minorHAnsi"/>
        </w:rPr>
      </w:pPr>
      <w:r w:rsidRPr="001E2DFE">
        <w:rPr>
          <w:rFonts w:cstheme="minorHAnsi"/>
        </w:rPr>
        <w:t>ISO/IEC 17030:2021 – General requirements for third-party marks of conformity</w:t>
      </w:r>
    </w:p>
    <w:p w14:paraId="3BA7863C" w14:textId="77777777" w:rsidR="00010CFC" w:rsidRPr="001E2DFE" w:rsidRDefault="00010CFC" w:rsidP="00010CFC">
      <w:pPr>
        <w:numPr>
          <w:ilvl w:val="0"/>
          <w:numId w:val="7"/>
        </w:numPr>
        <w:rPr>
          <w:rFonts w:cstheme="minorHAnsi"/>
        </w:rPr>
      </w:pPr>
      <w:r w:rsidRPr="001E2DFE">
        <w:rPr>
          <w:rFonts w:cstheme="minorHAnsi"/>
        </w:rPr>
        <w:t>ISO/IEC 17067:2013 – Fundamentals of product certification</w:t>
      </w:r>
    </w:p>
    <w:p w14:paraId="24D57FDE" w14:textId="77777777" w:rsidR="00010CFC" w:rsidRPr="001E2DFE" w:rsidRDefault="00010CFC" w:rsidP="00010CFC">
      <w:pPr>
        <w:numPr>
          <w:ilvl w:val="0"/>
          <w:numId w:val="7"/>
        </w:numPr>
        <w:rPr>
          <w:rFonts w:cstheme="minorHAnsi"/>
        </w:rPr>
      </w:pPr>
      <w:r w:rsidRPr="001E2DFE">
        <w:rPr>
          <w:rFonts w:cstheme="minorHAnsi"/>
        </w:rPr>
        <w:t>IAF MD 25:2023 – Criteria for Evaluation of Conformity Assessment Schemes</w:t>
      </w:r>
    </w:p>
    <w:p w14:paraId="2D9739D9" w14:textId="77777777" w:rsidR="00010CFC" w:rsidRPr="001E2DFE" w:rsidRDefault="00010CFC" w:rsidP="00010CFC">
      <w:pPr>
        <w:numPr>
          <w:ilvl w:val="0"/>
          <w:numId w:val="7"/>
        </w:numPr>
        <w:rPr>
          <w:rFonts w:cstheme="minorHAnsi"/>
        </w:rPr>
      </w:pPr>
      <w:r w:rsidRPr="001E2DFE">
        <w:rPr>
          <w:rFonts w:cstheme="minorHAnsi"/>
        </w:rPr>
        <w:t>AFRAC MRA Documents</w:t>
      </w:r>
    </w:p>
    <w:p w14:paraId="229BA1BC" w14:textId="73A55E12" w:rsidR="000E49D8" w:rsidRPr="001E2DFE" w:rsidRDefault="00F434BE" w:rsidP="00D74D10">
      <w:pPr>
        <w:pStyle w:val="Heading2"/>
        <w:rPr>
          <w:rFonts w:asciiTheme="minorHAnsi" w:hAnsiTheme="minorHAnsi" w:cstheme="minorHAnsi"/>
        </w:rPr>
      </w:pPr>
      <w:bookmarkStart w:id="4" w:name="_Toc216645378"/>
      <w:r w:rsidRPr="001E2DFE">
        <w:rPr>
          <w:rFonts w:asciiTheme="minorHAnsi" w:hAnsiTheme="minorHAnsi" w:cstheme="minorHAnsi"/>
        </w:rPr>
        <w:t>3.0 GOVERNANCE PRINCIPLES</w:t>
      </w:r>
      <w:bookmarkEnd w:id="4"/>
    </w:p>
    <w:p w14:paraId="0B32E5C3" w14:textId="62E37A35" w:rsidR="00010CFC" w:rsidRPr="001E2DFE" w:rsidRDefault="00161B18" w:rsidP="00010CFC">
      <w:pPr>
        <w:rPr>
          <w:rFonts w:cstheme="minorHAnsi"/>
        </w:rPr>
      </w:pPr>
      <w:r w:rsidRPr="001E2DFE">
        <w:rPr>
          <w:rFonts w:cstheme="minorHAnsi"/>
        </w:rPr>
        <w:t xml:space="preserve">The governance of the ARSO Conformity Assessment </w:t>
      </w:r>
      <w:proofErr w:type="spellStart"/>
      <w:r w:rsidRPr="001E2DFE">
        <w:rPr>
          <w:rFonts w:cstheme="minorHAnsi"/>
        </w:rPr>
        <w:t>Programme</w:t>
      </w:r>
      <w:proofErr w:type="spellEnd"/>
      <w:r w:rsidRPr="001E2DFE">
        <w:rPr>
          <w:rFonts w:cstheme="minorHAnsi"/>
        </w:rPr>
        <w:t xml:space="preserve"> (ACAP) Marks of Conformity shall be founded on the following principles</w:t>
      </w:r>
      <w:r w:rsidR="00E90675" w:rsidRPr="001E2DFE">
        <w:rPr>
          <w:rFonts w:cstheme="minorHAnsi"/>
        </w:rPr>
        <w:t xml:space="preserve"> (transparency, impartiality, harmonization, and mutual recognition)</w:t>
      </w:r>
      <w:r w:rsidRPr="001E2DFE">
        <w:rPr>
          <w:rFonts w:cstheme="minorHAnsi"/>
        </w:rPr>
        <w:t xml:space="preserve">, which are derived from and aligned with internationally recognized conformity assessment standards, the </w:t>
      </w:r>
      <w:proofErr w:type="spellStart"/>
      <w:r w:rsidRPr="001E2DFE">
        <w:rPr>
          <w:rFonts w:cstheme="minorHAnsi"/>
        </w:rPr>
        <w:t>AfCFTA</w:t>
      </w:r>
      <w:proofErr w:type="spellEnd"/>
      <w:r w:rsidRPr="001E2DFE">
        <w:rPr>
          <w:rFonts w:cstheme="minorHAnsi"/>
        </w:rPr>
        <w:t xml:space="preserve"> legal framework</w:t>
      </w:r>
      <w:r w:rsidR="00A05970" w:rsidRPr="001E2DFE">
        <w:rPr>
          <w:rFonts w:cstheme="minorHAnsi"/>
        </w:rPr>
        <w:t xml:space="preserve"> (</w:t>
      </w:r>
      <w:proofErr w:type="spellStart"/>
      <w:r w:rsidR="00A05970" w:rsidRPr="001E2DFE">
        <w:rPr>
          <w:rFonts w:cstheme="minorHAnsi"/>
        </w:rPr>
        <w:t>AfCFTA</w:t>
      </w:r>
      <w:proofErr w:type="spellEnd"/>
      <w:r w:rsidR="00A05970" w:rsidRPr="001E2DFE">
        <w:rPr>
          <w:rFonts w:cstheme="minorHAnsi"/>
        </w:rPr>
        <w:t xml:space="preserve"> Protocol on Trade in Goods (Annex 6))</w:t>
      </w:r>
      <w:r w:rsidRPr="001E2DFE">
        <w:rPr>
          <w:rFonts w:cstheme="minorHAnsi"/>
        </w:rPr>
        <w:t>, and the WTO TBT Agreement.</w:t>
      </w:r>
    </w:p>
    <w:p w14:paraId="501FC948" w14:textId="39A1DA8F" w:rsidR="00A05970" w:rsidRPr="001E2DFE" w:rsidRDefault="00A05970" w:rsidP="00010CFC">
      <w:pPr>
        <w:rPr>
          <w:rFonts w:cstheme="minorHAnsi"/>
        </w:rPr>
      </w:pPr>
      <w:r w:rsidRPr="001E2DFE">
        <w:rPr>
          <w:rFonts w:cstheme="minorHAnsi"/>
        </w:rPr>
        <w:t xml:space="preserve">This ensures that the Marks serve as facilitators of intra- African trade rather than technical barriers to trade. </w:t>
      </w:r>
    </w:p>
    <w:p w14:paraId="10BDEC95" w14:textId="44237475" w:rsidR="00161B18" w:rsidRPr="001E2DFE" w:rsidRDefault="00F87D38" w:rsidP="001E2DFE">
      <w:pPr>
        <w:pStyle w:val="Heading3"/>
      </w:pPr>
      <w:bookmarkStart w:id="5" w:name="_Toc216645379"/>
      <w:r w:rsidRPr="001E2DFE">
        <w:t>3.1 Impartiality and Independence</w:t>
      </w:r>
      <w:bookmarkEnd w:id="5"/>
    </w:p>
    <w:p w14:paraId="067240E8" w14:textId="31410D41" w:rsidR="00F87D38" w:rsidRPr="001E2DFE" w:rsidRDefault="00F87D38" w:rsidP="00F87D38">
      <w:pPr>
        <w:rPr>
          <w:rFonts w:cstheme="minorHAnsi"/>
        </w:rPr>
      </w:pPr>
      <w:r w:rsidRPr="001E2DFE">
        <w:rPr>
          <w:rFonts w:cstheme="minorHAnsi"/>
        </w:rPr>
        <w:t>All activities related to the administration, licensing, and surveillance of the A</w:t>
      </w:r>
      <w:r w:rsidR="000F6F4D" w:rsidRPr="001E2DFE">
        <w:rPr>
          <w:rFonts w:cstheme="minorHAnsi"/>
        </w:rPr>
        <w:t xml:space="preserve">RSO </w:t>
      </w:r>
      <w:r w:rsidRPr="001E2DFE">
        <w:rPr>
          <w:rFonts w:cstheme="minorHAnsi"/>
        </w:rPr>
        <w:t>Marks shall be carried out impartially and free from conflicts of interest.</w:t>
      </w:r>
      <w:r w:rsidRPr="001E2DFE">
        <w:rPr>
          <w:rFonts w:cstheme="minorHAnsi"/>
        </w:rPr>
        <w:br/>
      </w:r>
      <w:r w:rsidRPr="001E2DFE">
        <w:rPr>
          <w:rFonts w:cstheme="minorHAnsi"/>
          <w:i/>
          <w:iCs/>
        </w:rPr>
        <w:t>Reference:</w:t>
      </w:r>
    </w:p>
    <w:p w14:paraId="6830B20F" w14:textId="77777777" w:rsidR="00F87D38" w:rsidRPr="001E2DFE" w:rsidRDefault="00F87D38" w:rsidP="00F87D38">
      <w:pPr>
        <w:numPr>
          <w:ilvl w:val="0"/>
          <w:numId w:val="10"/>
        </w:numPr>
        <w:rPr>
          <w:rFonts w:cstheme="minorHAnsi"/>
        </w:rPr>
      </w:pPr>
      <w:r w:rsidRPr="001E2DFE">
        <w:rPr>
          <w:rFonts w:cstheme="minorHAnsi"/>
        </w:rPr>
        <w:t>ISO/IEC 17000:2020, Clause 4.4 (Impartiality)</w:t>
      </w:r>
    </w:p>
    <w:p w14:paraId="2F2BE8FB" w14:textId="77777777" w:rsidR="00F87D38" w:rsidRPr="001E2DFE" w:rsidRDefault="00F87D38" w:rsidP="00F87D38">
      <w:pPr>
        <w:numPr>
          <w:ilvl w:val="0"/>
          <w:numId w:val="10"/>
        </w:numPr>
        <w:rPr>
          <w:rFonts w:cstheme="minorHAnsi"/>
        </w:rPr>
      </w:pPr>
      <w:r w:rsidRPr="001E2DFE">
        <w:rPr>
          <w:rFonts w:cstheme="minorHAnsi"/>
        </w:rPr>
        <w:t>ACAP 1-1:2025, Clause 6.2(e) (Advisory Committee ensures impartiality)</w:t>
      </w:r>
    </w:p>
    <w:p w14:paraId="62B44BCF" w14:textId="4CA9C78C" w:rsidR="00193398" w:rsidRPr="001E2DFE" w:rsidRDefault="00F87D38" w:rsidP="00193398">
      <w:pPr>
        <w:numPr>
          <w:ilvl w:val="0"/>
          <w:numId w:val="10"/>
        </w:numPr>
        <w:rPr>
          <w:rFonts w:cstheme="minorHAnsi"/>
        </w:rPr>
      </w:pPr>
      <w:r w:rsidRPr="001E2DFE">
        <w:rPr>
          <w:rFonts w:cstheme="minorHAnsi"/>
        </w:rPr>
        <w:t>ISO/IEC 17065:2021, Clause 5.2 (Impartiality and conflict of interest management)</w:t>
      </w:r>
    </w:p>
    <w:p w14:paraId="3DFE2C8F" w14:textId="770C7C80" w:rsidR="000E617D" w:rsidRPr="001E2DFE" w:rsidRDefault="000E617D" w:rsidP="000E617D">
      <w:pPr>
        <w:pStyle w:val="Heading4"/>
        <w:rPr>
          <w:rFonts w:cstheme="minorHAnsi"/>
        </w:rPr>
      </w:pPr>
      <w:r w:rsidRPr="001E2DFE">
        <w:rPr>
          <w:rFonts w:cstheme="minorHAnsi"/>
        </w:rPr>
        <w:lastRenderedPageBreak/>
        <w:t>Non- discrimination</w:t>
      </w:r>
    </w:p>
    <w:p w14:paraId="5737A1A2" w14:textId="23E25C5D" w:rsidR="000E617D" w:rsidRPr="001E2DFE" w:rsidRDefault="000E617D" w:rsidP="000E617D">
      <w:pPr>
        <w:rPr>
          <w:rFonts w:cstheme="minorHAnsi"/>
        </w:rPr>
      </w:pPr>
      <w:r w:rsidRPr="001E2DFE">
        <w:rPr>
          <w:rFonts w:cstheme="minorHAnsi"/>
        </w:rPr>
        <w:t xml:space="preserve">The Scheme Owner (ARSO) and all authorized Certification Bodies (CBs) shall operate in a manner that ensures fair treatment of all applicants, regardless of their country of origin within the </w:t>
      </w:r>
      <w:proofErr w:type="spellStart"/>
      <w:r w:rsidRPr="001E2DFE">
        <w:rPr>
          <w:rFonts w:cstheme="minorHAnsi"/>
        </w:rPr>
        <w:t>AfCFTA</w:t>
      </w:r>
      <w:proofErr w:type="spellEnd"/>
      <w:r w:rsidRPr="001E2DFE">
        <w:rPr>
          <w:rFonts w:cstheme="minorHAnsi"/>
        </w:rPr>
        <w:t>.</w:t>
      </w:r>
    </w:p>
    <w:p w14:paraId="0C40AB55" w14:textId="77777777" w:rsidR="000E617D" w:rsidRPr="001E2DFE" w:rsidRDefault="000E617D" w:rsidP="000E617D">
      <w:pPr>
        <w:numPr>
          <w:ilvl w:val="0"/>
          <w:numId w:val="11"/>
        </w:numPr>
        <w:rPr>
          <w:rFonts w:cstheme="minorHAnsi"/>
        </w:rPr>
      </w:pPr>
      <w:r w:rsidRPr="001E2DFE">
        <w:rPr>
          <w:rFonts w:cstheme="minorHAnsi"/>
          <w:b/>
          <w:bCs/>
        </w:rPr>
        <w:t>WTO TBT Agreement, Article 2.1 &amp; 5.1.1:</w:t>
      </w:r>
    </w:p>
    <w:p w14:paraId="27F98970" w14:textId="77777777" w:rsidR="000E617D" w:rsidRPr="001E2DFE" w:rsidRDefault="000E617D" w:rsidP="000E617D">
      <w:pPr>
        <w:rPr>
          <w:rFonts w:cstheme="minorHAnsi"/>
        </w:rPr>
      </w:pPr>
      <w:r w:rsidRPr="001E2DFE">
        <w:rPr>
          <w:rFonts w:cstheme="minorHAnsi"/>
          <w:i/>
          <w:iCs/>
        </w:rPr>
        <w:t xml:space="preserve">"Products imported from the territory of any Member shall be accorded treatment no less </w:t>
      </w:r>
      <w:proofErr w:type="spellStart"/>
      <w:r w:rsidRPr="001E2DFE">
        <w:rPr>
          <w:rFonts w:cstheme="minorHAnsi"/>
          <w:i/>
          <w:iCs/>
        </w:rPr>
        <w:t>favourable</w:t>
      </w:r>
      <w:proofErr w:type="spellEnd"/>
      <w:r w:rsidRPr="001E2DFE">
        <w:rPr>
          <w:rFonts w:cstheme="minorHAnsi"/>
          <w:i/>
          <w:iCs/>
        </w:rPr>
        <w:t xml:space="preserve"> than that accorded to like products of national origin and to like products originating in any other country."</w:t>
      </w:r>
    </w:p>
    <w:p w14:paraId="2B1A51F3" w14:textId="77777777" w:rsidR="000E617D" w:rsidRPr="001E2DFE" w:rsidRDefault="000E617D" w:rsidP="000E617D">
      <w:pPr>
        <w:numPr>
          <w:ilvl w:val="0"/>
          <w:numId w:val="11"/>
        </w:numPr>
        <w:rPr>
          <w:rFonts w:cstheme="minorHAnsi"/>
        </w:rPr>
      </w:pPr>
      <w:proofErr w:type="spellStart"/>
      <w:r w:rsidRPr="001E2DFE">
        <w:rPr>
          <w:rFonts w:cstheme="minorHAnsi"/>
          <w:b/>
          <w:bCs/>
        </w:rPr>
        <w:t>AfCFTA</w:t>
      </w:r>
      <w:proofErr w:type="spellEnd"/>
      <w:r w:rsidRPr="001E2DFE">
        <w:rPr>
          <w:rFonts w:cstheme="minorHAnsi"/>
          <w:b/>
          <w:bCs/>
        </w:rPr>
        <w:t xml:space="preserve"> Annex 6, Article 5 (Non-Discrimination):</w:t>
      </w:r>
    </w:p>
    <w:p w14:paraId="2BC69CF6" w14:textId="77777777" w:rsidR="000E617D" w:rsidRPr="001E2DFE" w:rsidRDefault="000E617D" w:rsidP="000E617D">
      <w:pPr>
        <w:rPr>
          <w:rFonts w:cstheme="minorHAnsi"/>
        </w:rPr>
      </w:pPr>
      <w:r w:rsidRPr="001E2DFE">
        <w:rPr>
          <w:rFonts w:cstheme="minorHAnsi"/>
          <w:i/>
          <w:iCs/>
        </w:rPr>
        <w:t>"State Parties shall ensure that technical regulations, standards and conformity assessment procedures are not prepared, adopted or applied with a view to or with the effect of creating unnecessary obstacles to international trade."</w:t>
      </w:r>
    </w:p>
    <w:p w14:paraId="33CBE930" w14:textId="410EC7F3" w:rsidR="00F87D38" w:rsidRPr="001E2DFE" w:rsidRDefault="00DB6419" w:rsidP="001E2DFE">
      <w:pPr>
        <w:pStyle w:val="Heading3"/>
      </w:pPr>
      <w:bookmarkStart w:id="6" w:name="_Toc216645380"/>
      <w:r w:rsidRPr="001E2DFE">
        <w:t>3.2 Transparency and Accessibility</w:t>
      </w:r>
      <w:bookmarkEnd w:id="6"/>
    </w:p>
    <w:p w14:paraId="7A07A9B5" w14:textId="7B9A9D31" w:rsidR="00037B49" w:rsidRPr="001E2DFE" w:rsidRDefault="00037B49" w:rsidP="00037B49">
      <w:pPr>
        <w:rPr>
          <w:rFonts w:cstheme="minorHAnsi"/>
        </w:rPr>
      </w:pPr>
      <w:r w:rsidRPr="001E2DFE">
        <w:rPr>
          <w:rFonts w:cstheme="minorHAnsi"/>
        </w:rPr>
        <w:t>Information regarding the A</w:t>
      </w:r>
      <w:r w:rsidR="001924DE" w:rsidRPr="001E2DFE">
        <w:rPr>
          <w:rFonts w:cstheme="minorHAnsi"/>
        </w:rPr>
        <w:t xml:space="preserve">RSO </w:t>
      </w:r>
      <w:r w:rsidRPr="001E2DFE">
        <w:rPr>
          <w:rFonts w:cstheme="minorHAnsi"/>
        </w:rPr>
        <w:t>Marks, certification requirements, procedures, and decisions shall be made publicly available in a timely and accessible manner, in line with the principles of open trade and regulatory transparency.</w:t>
      </w:r>
      <w:r w:rsidRPr="001E2DFE">
        <w:rPr>
          <w:rFonts w:cstheme="minorHAnsi"/>
        </w:rPr>
        <w:br/>
      </w:r>
      <w:r w:rsidRPr="001E2DFE">
        <w:rPr>
          <w:rFonts w:cstheme="minorHAnsi"/>
          <w:i/>
          <w:iCs/>
        </w:rPr>
        <w:t>Reference:</w:t>
      </w:r>
    </w:p>
    <w:p w14:paraId="13067334" w14:textId="77777777" w:rsidR="00037B49" w:rsidRPr="001E2DFE" w:rsidRDefault="00037B49" w:rsidP="00037B49">
      <w:pPr>
        <w:numPr>
          <w:ilvl w:val="0"/>
          <w:numId w:val="12"/>
        </w:numPr>
        <w:rPr>
          <w:rFonts w:cstheme="minorHAnsi"/>
        </w:rPr>
      </w:pPr>
      <w:r w:rsidRPr="001E2DFE">
        <w:rPr>
          <w:rFonts w:cstheme="minorHAnsi"/>
        </w:rPr>
        <w:t>WTO TBT Agreement, Article 2.9–2.11 (Notification and transparency of technical regulations)</w:t>
      </w:r>
    </w:p>
    <w:p w14:paraId="797E3B79" w14:textId="77777777" w:rsidR="00037B49" w:rsidRPr="001E2DFE" w:rsidRDefault="00037B49" w:rsidP="00037B49">
      <w:pPr>
        <w:numPr>
          <w:ilvl w:val="0"/>
          <w:numId w:val="12"/>
        </w:numPr>
        <w:rPr>
          <w:rFonts w:cstheme="minorHAnsi"/>
        </w:rPr>
      </w:pPr>
      <w:proofErr w:type="spellStart"/>
      <w:r w:rsidRPr="001E2DFE">
        <w:rPr>
          <w:rFonts w:cstheme="minorHAnsi"/>
        </w:rPr>
        <w:t>AfCFTA</w:t>
      </w:r>
      <w:proofErr w:type="spellEnd"/>
      <w:r w:rsidRPr="001E2DFE">
        <w:rPr>
          <w:rFonts w:cstheme="minorHAnsi"/>
        </w:rPr>
        <w:t xml:space="preserve"> Annex 6 on TBT (Promotion of transparency and use of international standards)</w:t>
      </w:r>
    </w:p>
    <w:p w14:paraId="7ABC89E3" w14:textId="77777777" w:rsidR="00037B49" w:rsidRPr="001E2DFE" w:rsidRDefault="00037B49" w:rsidP="00037B49">
      <w:pPr>
        <w:numPr>
          <w:ilvl w:val="0"/>
          <w:numId w:val="12"/>
        </w:numPr>
        <w:rPr>
          <w:rFonts w:cstheme="minorHAnsi"/>
        </w:rPr>
      </w:pPr>
      <w:r w:rsidRPr="001E2DFE">
        <w:rPr>
          <w:rFonts w:cstheme="minorHAnsi"/>
        </w:rPr>
        <w:t>ACAP 1-1:2025, Clause 6.1(h) (Public availability of scheme documents)</w:t>
      </w:r>
    </w:p>
    <w:p w14:paraId="2E02D043" w14:textId="77777777" w:rsidR="00037B49" w:rsidRPr="001E2DFE" w:rsidRDefault="00037B49" w:rsidP="00037B49">
      <w:pPr>
        <w:numPr>
          <w:ilvl w:val="0"/>
          <w:numId w:val="12"/>
        </w:numPr>
        <w:rPr>
          <w:rFonts w:cstheme="minorHAnsi"/>
        </w:rPr>
      </w:pPr>
      <w:r w:rsidRPr="001E2DFE">
        <w:rPr>
          <w:rFonts w:cstheme="minorHAnsi"/>
        </w:rPr>
        <w:t>ISO/IEC 17030:2021, Clause 5.3 (Information to be made available)</w:t>
      </w:r>
    </w:p>
    <w:p w14:paraId="6468CCC5" w14:textId="4B1825C8" w:rsidR="00037B49" w:rsidRPr="001E2DFE" w:rsidRDefault="00037B49" w:rsidP="00037B49">
      <w:pPr>
        <w:pStyle w:val="Heading4"/>
        <w:rPr>
          <w:rFonts w:cstheme="minorHAnsi"/>
        </w:rPr>
      </w:pPr>
      <w:r w:rsidRPr="001E2DFE">
        <w:rPr>
          <w:rFonts w:cstheme="minorHAnsi"/>
        </w:rPr>
        <w:t>Notification</w:t>
      </w:r>
    </w:p>
    <w:p w14:paraId="0663BFAD" w14:textId="77777777" w:rsidR="00037B49" w:rsidRPr="001E2DFE" w:rsidRDefault="00037B49" w:rsidP="00037B49">
      <w:pPr>
        <w:rPr>
          <w:rFonts w:cstheme="minorHAnsi"/>
        </w:rPr>
      </w:pPr>
      <w:r w:rsidRPr="001E2DFE">
        <w:rPr>
          <w:rFonts w:cstheme="minorHAnsi"/>
        </w:rPr>
        <w:t>All requirements, fees, and processing times for the ARSO Quality Mark shall be publicly available to prevent hidden trade barriers.</w:t>
      </w:r>
    </w:p>
    <w:p w14:paraId="3BBCFA55" w14:textId="77777777" w:rsidR="00037B49" w:rsidRPr="001E2DFE" w:rsidRDefault="00037B49" w:rsidP="00037B49">
      <w:pPr>
        <w:numPr>
          <w:ilvl w:val="0"/>
          <w:numId w:val="13"/>
        </w:numPr>
        <w:rPr>
          <w:rFonts w:cstheme="minorHAnsi"/>
        </w:rPr>
      </w:pPr>
      <w:r w:rsidRPr="001E2DFE">
        <w:rPr>
          <w:rFonts w:cstheme="minorHAnsi"/>
          <w:b/>
          <w:bCs/>
        </w:rPr>
        <w:t>WTO TBT Agreement, Article 2.9:</w:t>
      </w:r>
    </w:p>
    <w:p w14:paraId="5BDC6858" w14:textId="77777777" w:rsidR="00037B49" w:rsidRPr="001E2DFE" w:rsidRDefault="00037B49" w:rsidP="00037B49">
      <w:pPr>
        <w:rPr>
          <w:rFonts w:cstheme="minorHAnsi"/>
        </w:rPr>
      </w:pPr>
      <w:r w:rsidRPr="001E2DFE">
        <w:rPr>
          <w:rFonts w:cstheme="minorHAnsi"/>
          <w:i/>
          <w:iCs/>
        </w:rPr>
        <w:t>"Members shall publish a notice in a publication at an early appropriate stage... to enable interested parties in other Members to become acquainted with it."</w:t>
      </w:r>
    </w:p>
    <w:p w14:paraId="319BCD2A" w14:textId="77777777" w:rsidR="00037B49" w:rsidRPr="001E2DFE" w:rsidRDefault="00037B49" w:rsidP="00037B49">
      <w:pPr>
        <w:numPr>
          <w:ilvl w:val="0"/>
          <w:numId w:val="13"/>
        </w:numPr>
        <w:rPr>
          <w:rFonts w:cstheme="minorHAnsi"/>
        </w:rPr>
      </w:pPr>
      <w:proofErr w:type="spellStart"/>
      <w:r w:rsidRPr="001E2DFE">
        <w:rPr>
          <w:rFonts w:cstheme="minorHAnsi"/>
          <w:b/>
          <w:bCs/>
        </w:rPr>
        <w:t>AfCFTA</w:t>
      </w:r>
      <w:proofErr w:type="spellEnd"/>
      <w:r w:rsidRPr="001E2DFE">
        <w:rPr>
          <w:rFonts w:cstheme="minorHAnsi"/>
          <w:b/>
          <w:bCs/>
        </w:rPr>
        <w:t xml:space="preserve"> Annex 6, Article 8 (Transparency):</w:t>
      </w:r>
    </w:p>
    <w:p w14:paraId="411A8BE4" w14:textId="77777777" w:rsidR="00037B49" w:rsidRPr="001E2DFE" w:rsidRDefault="00037B49" w:rsidP="00037B49">
      <w:pPr>
        <w:rPr>
          <w:rFonts w:cstheme="minorHAnsi"/>
          <w:i/>
          <w:iCs/>
        </w:rPr>
      </w:pPr>
      <w:r w:rsidRPr="001E2DFE">
        <w:rPr>
          <w:rFonts w:cstheme="minorHAnsi"/>
          <w:i/>
          <w:iCs/>
        </w:rPr>
        <w:lastRenderedPageBreak/>
        <w:t>"State Parties shall notify the Secretariat and other State Parties of any new or amended technical regulations and conformity assessment procedures... at least sixty (60) days before their entry into force."</w:t>
      </w:r>
    </w:p>
    <w:p w14:paraId="2AF4CD2C" w14:textId="77777777" w:rsidR="00D460CA" w:rsidRPr="001E2DFE" w:rsidRDefault="003371E9" w:rsidP="003371E9">
      <w:pPr>
        <w:rPr>
          <w:rStyle w:val="Heading3Char"/>
          <w:rFonts w:cstheme="minorHAnsi"/>
        </w:rPr>
      </w:pPr>
      <w:bookmarkStart w:id="7" w:name="_Toc216645381"/>
      <w:r w:rsidRPr="001E2DFE">
        <w:rPr>
          <w:rStyle w:val="Heading3Char"/>
          <w:rFonts w:cstheme="minorHAnsi"/>
        </w:rPr>
        <w:t>3.3 Consistency and Harmonization</w:t>
      </w:r>
      <w:bookmarkEnd w:id="7"/>
    </w:p>
    <w:p w14:paraId="2D995E29" w14:textId="77777777" w:rsidR="00D460CA" w:rsidRPr="001E2DFE" w:rsidRDefault="00D460CA" w:rsidP="003371E9">
      <w:pPr>
        <w:rPr>
          <w:rFonts w:cstheme="minorHAnsi"/>
        </w:rPr>
      </w:pPr>
      <w:r w:rsidRPr="001E2DFE">
        <w:rPr>
          <w:rFonts w:cstheme="minorHAnsi"/>
        </w:rPr>
        <w:t>To ensure the ARSO Mark is globally valid and facilitates the Single African Market, technical requirements are based on harmonized standards.</w:t>
      </w:r>
    </w:p>
    <w:p w14:paraId="006FC45C" w14:textId="421ACF4F" w:rsidR="003371E9" w:rsidRPr="001E2DFE" w:rsidRDefault="003371E9" w:rsidP="003371E9">
      <w:pPr>
        <w:rPr>
          <w:rFonts w:cstheme="minorHAnsi"/>
        </w:rPr>
      </w:pPr>
      <w:r w:rsidRPr="001E2DFE">
        <w:rPr>
          <w:rFonts w:cstheme="minorHAnsi"/>
        </w:rPr>
        <w:br/>
        <w:t>The A</w:t>
      </w:r>
      <w:r w:rsidR="001924DE" w:rsidRPr="001E2DFE">
        <w:rPr>
          <w:rFonts w:cstheme="minorHAnsi"/>
        </w:rPr>
        <w:t>RSO</w:t>
      </w:r>
      <w:r w:rsidRPr="001E2DFE">
        <w:rPr>
          <w:rFonts w:cstheme="minorHAnsi"/>
        </w:rPr>
        <w:t xml:space="preserve"> Marks shall be applied consistently across all member states and certification schemes, in accordance with harmonized African Standards (ARS) and international best practices to facilitate intra-African trade.</w:t>
      </w:r>
      <w:r w:rsidRPr="001E2DFE">
        <w:rPr>
          <w:rFonts w:cstheme="minorHAnsi"/>
        </w:rPr>
        <w:br/>
      </w:r>
      <w:r w:rsidRPr="001E2DFE">
        <w:rPr>
          <w:rFonts w:cstheme="minorHAnsi"/>
          <w:i/>
          <w:iCs/>
        </w:rPr>
        <w:t>Reference:</w:t>
      </w:r>
    </w:p>
    <w:p w14:paraId="5ACCA86E" w14:textId="77777777" w:rsidR="003371E9" w:rsidRPr="001E2DFE" w:rsidRDefault="003371E9" w:rsidP="003371E9">
      <w:pPr>
        <w:numPr>
          <w:ilvl w:val="0"/>
          <w:numId w:val="14"/>
        </w:numPr>
        <w:rPr>
          <w:rFonts w:cstheme="minorHAnsi"/>
        </w:rPr>
      </w:pPr>
      <w:proofErr w:type="spellStart"/>
      <w:r w:rsidRPr="001E2DFE">
        <w:rPr>
          <w:rFonts w:cstheme="minorHAnsi"/>
        </w:rPr>
        <w:t>AfCFTA</w:t>
      </w:r>
      <w:proofErr w:type="spellEnd"/>
      <w:r w:rsidRPr="001E2DFE">
        <w:rPr>
          <w:rFonts w:cstheme="minorHAnsi"/>
        </w:rPr>
        <w:t xml:space="preserve"> Agreement, Article 3(a) &amp; (b) (Single market and liberalized trade)</w:t>
      </w:r>
    </w:p>
    <w:p w14:paraId="786667D7" w14:textId="77777777" w:rsidR="003371E9" w:rsidRPr="001E2DFE" w:rsidRDefault="003371E9" w:rsidP="003371E9">
      <w:pPr>
        <w:numPr>
          <w:ilvl w:val="0"/>
          <w:numId w:val="14"/>
        </w:numPr>
        <w:rPr>
          <w:rFonts w:cstheme="minorHAnsi"/>
        </w:rPr>
      </w:pPr>
      <w:r w:rsidRPr="001E2DFE">
        <w:rPr>
          <w:rFonts w:cstheme="minorHAnsi"/>
        </w:rPr>
        <w:t>ACAP 1-1:2025, Clause 4.2(b) (Definition of common criteria for African Standards)</w:t>
      </w:r>
    </w:p>
    <w:p w14:paraId="0BAA8D48" w14:textId="77777777" w:rsidR="003371E9" w:rsidRPr="001E2DFE" w:rsidRDefault="003371E9" w:rsidP="003371E9">
      <w:pPr>
        <w:numPr>
          <w:ilvl w:val="0"/>
          <w:numId w:val="14"/>
        </w:numPr>
        <w:rPr>
          <w:rFonts w:cstheme="minorHAnsi"/>
        </w:rPr>
      </w:pPr>
      <w:r w:rsidRPr="001E2DFE">
        <w:rPr>
          <w:rFonts w:cstheme="minorHAnsi"/>
        </w:rPr>
        <w:t>ISO/IEC 17067:2013, Clause 5.2 (Basis of certification schemes)</w:t>
      </w:r>
    </w:p>
    <w:p w14:paraId="63BC6673" w14:textId="2BCDA5F8" w:rsidR="00985C92" w:rsidRPr="001E2DFE" w:rsidRDefault="005A06AF" w:rsidP="001E2DFE">
      <w:pPr>
        <w:pStyle w:val="Heading3"/>
      </w:pPr>
      <w:bookmarkStart w:id="8" w:name="_Toc216645382"/>
      <w:r w:rsidRPr="001E2DFE">
        <w:t>3.4 Mutual Recognition and Acceptance</w:t>
      </w:r>
      <w:bookmarkEnd w:id="8"/>
    </w:p>
    <w:p w14:paraId="358FDE59" w14:textId="77777777" w:rsidR="00FB316B" w:rsidRPr="001E2DFE" w:rsidRDefault="00FB316B" w:rsidP="00FB316B">
      <w:pPr>
        <w:rPr>
          <w:rFonts w:cstheme="minorHAnsi"/>
        </w:rPr>
      </w:pPr>
      <w:r w:rsidRPr="001E2DFE">
        <w:rPr>
          <w:rFonts w:cstheme="minorHAnsi"/>
        </w:rPr>
        <w:t>The ARSO Mark relies on the principle that a product tested and certified in one member state should be accepted in all others without re-testing.</w:t>
      </w:r>
    </w:p>
    <w:p w14:paraId="6B51CE14" w14:textId="77777777" w:rsidR="00FB316B" w:rsidRPr="001E2DFE" w:rsidRDefault="00FB316B" w:rsidP="00FB316B">
      <w:pPr>
        <w:numPr>
          <w:ilvl w:val="0"/>
          <w:numId w:val="15"/>
        </w:numPr>
        <w:rPr>
          <w:rFonts w:cstheme="minorHAnsi"/>
        </w:rPr>
      </w:pPr>
      <w:proofErr w:type="spellStart"/>
      <w:r w:rsidRPr="001E2DFE">
        <w:rPr>
          <w:rFonts w:cstheme="minorHAnsi"/>
          <w:b/>
          <w:bCs/>
        </w:rPr>
        <w:t>AfCFTA</w:t>
      </w:r>
      <w:proofErr w:type="spellEnd"/>
      <w:r w:rsidRPr="001E2DFE">
        <w:rPr>
          <w:rFonts w:cstheme="minorHAnsi"/>
          <w:b/>
          <w:bCs/>
        </w:rPr>
        <w:t xml:space="preserve"> Annex 6, Article 10 (Mutual Recognition):</w:t>
      </w:r>
    </w:p>
    <w:p w14:paraId="3C5BB5A0" w14:textId="77777777" w:rsidR="00FB316B" w:rsidRPr="001E2DFE" w:rsidRDefault="00FB316B" w:rsidP="00FB316B">
      <w:pPr>
        <w:rPr>
          <w:rFonts w:cstheme="minorHAnsi"/>
        </w:rPr>
      </w:pPr>
      <w:r w:rsidRPr="001E2DFE">
        <w:rPr>
          <w:rFonts w:cstheme="minorHAnsi"/>
          <w:i/>
          <w:iCs/>
        </w:rPr>
        <w:t>"State Parties shall accept the results of conformity assessment procedures produced in other State Parties, provided they are satisfied that those procedures offer an assurance of conformity... equivalent to their own."</w:t>
      </w:r>
    </w:p>
    <w:p w14:paraId="25538562" w14:textId="77777777" w:rsidR="00FB316B" w:rsidRPr="001E2DFE" w:rsidRDefault="00FB316B" w:rsidP="00FB316B">
      <w:pPr>
        <w:numPr>
          <w:ilvl w:val="0"/>
          <w:numId w:val="15"/>
        </w:numPr>
        <w:rPr>
          <w:rFonts w:cstheme="minorHAnsi"/>
        </w:rPr>
      </w:pPr>
      <w:r w:rsidRPr="001E2DFE">
        <w:rPr>
          <w:rFonts w:cstheme="minorHAnsi"/>
          <w:b/>
          <w:bCs/>
        </w:rPr>
        <w:t>WTO TBT Agreement, Article 6.1:</w:t>
      </w:r>
    </w:p>
    <w:p w14:paraId="1030B44E" w14:textId="77777777" w:rsidR="00FB316B" w:rsidRPr="001E2DFE" w:rsidRDefault="00FB316B" w:rsidP="00FB316B">
      <w:pPr>
        <w:rPr>
          <w:rFonts w:cstheme="minorHAnsi"/>
        </w:rPr>
      </w:pPr>
      <w:r w:rsidRPr="001E2DFE">
        <w:rPr>
          <w:rFonts w:cstheme="minorHAnsi"/>
          <w:i/>
          <w:iCs/>
        </w:rPr>
        <w:t>"Members shall ensure, whenever possible, that results of conformity assessment procedures in other Members are accepted, even when those procedures differ from their own, provided they are satisfied that those procedures offer an assurance of conformity..."</w:t>
      </w:r>
    </w:p>
    <w:p w14:paraId="534A3876" w14:textId="7463BFD3" w:rsidR="00FB316B" w:rsidRPr="001E2DFE" w:rsidRDefault="00FB316B" w:rsidP="001E2DFE">
      <w:pPr>
        <w:pStyle w:val="Heading3"/>
      </w:pPr>
      <w:bookmarkStart w:id="9" w:name="_Toc216645383"/>
      <w:r w:rsidRPr="001E2DFE">
        <w:t>3.5 Confidentiality</w:t>
      </w:r>
      <w:bookmarkEnd w:id="9"/>
    </w:p>
    <w:p w14:paraId="6164FB14" w14:textId="77777777" w:rsidR="00FB316B" w:rsidRPr="001E2DFE" w:rsidRDefault="00FB316B" w:rsidP="00FB316B">
      <w:pPr>
        <w:rPr>
          <w:rFonts w:cstheme="minorHAnsi"/>
        </w:rPr>
      </w:pPr>
      <w:r w:rsidRPr="001E2DFE">
        <w:rPr>
          <w:rFonts w:cstheme="minorHAnsi"/>
        </w:rPr>
        <w:t>All proprietary information obtained during the certification process shall be protected to safeguard the commercial interests of the applicant.</w:t>
      </w:r>
    </w:p>
    <w:p w14:paraId="7A0123E6" w14:textId="77777777" w:rsidR="00FB316B" w:rsidRPr="001E2DFE" w:rsidRDefault="00FB316B" w:rsidP="00FB316B">
      <w:pPr>
        <w:numPr>
          <w:ilvl w:val="0"/>
          <w:numId w:val="16"/>
        </w:numPr>
        <w:rPr>
          <w:rFonts w:cstheme="minorHAnsi"/>
        </w:rPr>
      </w:pPr>
      <w:r w:rsidRPr="001E2DFE">
        <w:rPr>
          <w:rFonts w:cstheme="minorHAnsi"/>
          <w:b/>
          <w:bCs/>
        </w:rPr>
        <w:t>WTO TBT Agreement, Article 5.2.4:</w:t>
      </w:r>
    </w:p>
    <w:p w14:paraId="18CB3581" w14:textId="77777777" w:rsidR="00FB316B" w:rsidRPr="001E2DFE" w:rsidRDefault="00FB316B" w:rsidP="00FB316B">
      <w:pPr>
        <w:rPr>
          <w:rFonts w:cstheme="minorHAnsi"/>
        </w:rPr>
      </w:pPr>
      <w:r w:rsidRPr="001E2DFE">
        <w:rPr>
          <w:rFonts w:cstheme="minorHAnsi"/>
          <w:i/>
          <w:iCs/>
        </w:rPr>
        <w:lastRenderedPageBreak/>
        <w:t>"The confidentiality of information about legitimate commercial interests... is respected in the same way as for domestic products and in such a manner that legitimate commercial interests are protected."</w:t>
      </w:r>
    </w:p>
    <w:p w14:paraId="4F4F800D" w14:textId="77777777" w:rsidR="00AC7618" w:rsidRPr="001E2DFE" w:rsidRDefault="00AC7618" w:rsidP="00AC7618">
      <w:pPr>
        <w:rPr>
          <w:rFonts w:cstheme="minorHAnsi"/>
        </w:rPr>
      </w:pPr>
      <w:bookmarkStart w:id="10" w:name="_Toc216645384"/>
      <w:r w:rsidRPr="001E2DFE">
        <w:rPr>
          <w:rStyle w:val="Heading3Char"/>
          <w:rFonts w:cstheme="minorHAnsi"/>
        </w:rPr>
        <w:t>3.6 Competence and Reliability</w:t>
      </w:r>
      <w:bookmarkEnd w:id="10"/>
      <w:r w:rsidRPr="001E2DFE">
        <w:rPr>
          <w:rFonts w:cstheme="minorHAnsi"/>
        </w:rPr>
        <w:br/>
        <w:t>All bodies and personnel involved in the certification, testing, inspection, and accreditation processes shall demonstrate and maintain appropriate competence, as verified through accreditation, qualification, and ongoing evaluation.</w:t>
      </w:r>
      <w:r w:rsidRPr="001E2DFE">
        <w:rPr>
          <w:rFonts w:cstheme="minorHAnsi"/>
        </w:rPr>
        <w:br/>
      </w:r>
      <w:r w:rsidRPr="001E2DFE">
        <w:rPr>
          <w:rFonts w:cstheme="minorHAnsi"/>
          <w:i/>
          <w:iCs/>
        </w:rPr>
        <w:t>Reference:</w:t>
      </w:r>
    </w:p>
    <w:p w14:paraId="37F041EC" w14:textId="77777777" w:rsidR="00AC7618" w:rsidRPr="001E2DFE" w:rsidRDefault="00AC7618" w:rsidP="00AC7618">
      <w:pPr>
        <w:numPr>
          <w:ilvl w:val="0"/>
          <w:numId w:val="17"/>
        </w:numPr>
        <w:rPr>
          <w:rFonts w:cstheme="minorHAnsi"/>
        </w:rPr>
      </w:pPr>
      <w:r w:rsidRPr="001E2DFE">
        <w:rPr>
          <w:rFonts w:cstheme="minorHAnsi"/>
        </w:rPr>
        <w:t>ISO/IEC 17065:2021, Clause 7 (Competence of personnel)</w:t>
      </w:r>
    </w:p>
    <w:p w14:paraId="171DD45A" w14:textId="77777777" w:rsidR="00AC7618" w:rsidRPr="001E2DFE" w:rsidRDefault="00AC7618" w:rsidP="00AC7618">
      <w:pPr>
        <w:numPr>
          <w:ilvl w:val="0"/>
          <w:numId w:val="17"/>
        </w:numPr>
        <w:rPr>
          <w:rFonts w:cstheme="minorHAnsi"/>
        </w:rPr>
      </w:pPr>
      <w:r w:rsidRPr="001E2DFE">
        <w:rPr>
          <w:rFonts w:cstheme="minorHAnsi"/>
        </w:rPr>
        <w:t>ACAP 1-3:2025 (Requirements for approval of certification bodies)</w:t>
      </w:r>
    </w:p>
    <w:p w14:paraId="6E683D76" w14:textId="77777777" w:rsidR="00AC7618" w:rsidRPr="001E2DFE" w:rsidRDefault="00AC7618" w:rsidP="00AC7618">
      <w:pPr>
        <w:numPr>
          <w:ilvl w:val="0"/>
          <w:numId w:val="17"/>
        </w:numPr>
        <w:rPr>
          <w:rFonts w:cstheme="minorHAnsi"/>
        </w:rPr>
      </w:pPr>
      <w:r w:rsidRPr="001E2DFE">
        <w:rPr>
          <w:rFonts w:cstheme="minorHAnsi"/>
        </w:rPr>
        <w:t>AFRAC MRA Documents (Accreditation requirements for CABs)</w:t>
      </w:r>
    </w:p>
    <w:p w14:paraId="300ABD9F" w14:textId="77777777" w:rsidR="00AC7618" w:rsidRPr="001E2DFE" w:rsidRDefault="00AC7618" w:rsidP="00AC7618">
      <w:pPr>
        <w:numPr>
          <w:ilvl w:val="0"/>
          <w:numId w:val="17"/>
        </w:numPr>
        <w:rPr>
          <w:rFonts w:cstheme="minorHAnsi"/>
        </w:rPr>
      </w:pPr>
      <w:r w:rsidRPr="001E2DFE">
        <w:rPr>
          <w:rFonts w:cstheme="minorHAnsi"/>
        </w:rPr>
        <w:t>IAF MD 25:2023 (Criteria for evaluation of conformity assessment schemes)</w:t>
      </w:r>
    </w:p>
    <w:p w14:paraId="139601E3" w14:textId="50EB8FD7" w:rsidR="00394088" w:rsidRPr="001E2DFE" w:rsidRDefault="00394088" w:rsidP="00394088">
      <w:pPr>
        <w:rPr>
          <w:rFonts w:cstheme="minorHAnsi"/>
        </w:rPr>
      </w:pPr>
      <w:bookmarkStart w:id="11" w:name="_Toc216645385"/>
      <w:r w:rsidRPr="001E2DFE">
        <w:rPr>
          <w:rStyle w:val="Heading3Char"/>
          <w:rFonts w:cstheme="minorHAnsi"/>
        </w:rPr>
        <w:t>3.6 Accountability and Decision-Making Authority</w:t>
      </w:r>
      <w:bookmarkEnd w:id="11"/>
      <w:r w:rsidRPr="001E2DFE">
        <w:rPr>
          <w:rFonts w:cstheme="minorHAnsi"/>
        </w:rPr>
        <w:br/>
        <w:t>Clear lines of accountability and decision-making authority shall be established among ARSO Members States NSBs, certification bodies, accreditation bodies, and other stakeholders, in accordance with defined roles and responsibilities.</w:t>
      </w:r>
      <w:r w:rsidRPr="001E2DFE">
        <w:rPr>
          <w:rFonts w:cstheme="minorHAnsi"/>
        </w:rPr>
        <w:br/>
      </w:r>
      <w:r w:rsidRPr="001E2DFE">
        <w:rPr>
          <w:rFonts w:cstheme="minorHAnsi"/>
          <w:i/>
          <w:iCs/>
        </w:rPr>
        <w:t>Reference:</w:t>
      </w:r>
    </w:p>
    <w:p w14:paraId="7CD31CE1" w14:textId="77777777" w:rsidR="00394088" w:rsidRPr="001E2DFE" w:rsidRDefault="00394088" w:rsidP="00394088">
      <w:pPr>
        <w:numPr>
          <w:ilvl w:val="0"/>
          <w:numId w:val="18"/>
        </w:numPr>
        <w:rPr>
          <w:rFonts w:cstheme="minorHAnsi"/>
        </w:rPr>
      </w:pPr>
      <w:r w:rsidRPr="001E2DFE">
        <w:rPr>
          <w:rFonts w:cstheme="minorHAnsi"/>
        </w:rPr>
        <w:t>ACAP 1-1:2025, Clause 6.1 (ARSO Central Secretariat responsibilities)</w:t>
      </w:r>
    </w:p>
    <w:p w14:paraId="4A07E584" w14:textId="77777777" w:rsidR="00394088" w:rsidRPr="001E2DFE" w:rsidRDefault="00394088" w:rsidP="00394088">
      <w:pPr>
        <w:numPr>
          <w:ilvl w:val="0"/>
          <w:numId w:val="18"/>
        </w:numPr>
        <w:rPr>
          <w:rFonts w:cstheme="minorHAnsi"/>
        </w:rPr>
      </w:pPr>
      <w:r w:rsidRPr="001E2DFE">
        <w:rPr>
          <w:rFonts w:cstheme="minorHAnsi"/>
        </w:rPr>
        <w:t>ACAP 1-1:2025, Clause 6.4 (ARSO CACO functions)</w:t>
      </w:r>
    </w:p>
    <w:p w14:paraId="2BFCC382" w14:textId="77777777" w:rsidR="00394088" w:rsidRPr="001E2DFE" w:rsidRDefault="00394088" w:rsidP="00394088">
      <w:pPr>
        <w:numPr>
          <w:ilvl w:val="0"/>
          <w:numId w:val="18"/>
        </w:numPr>
        <w:rPr>
          <w:rFonts w:cstheme="minorHAnsi"/>
        </w:rPr>
      </w:pPr>
      <w:r w:rsidRPr="001E2DFE">
        <w:rPr>
          <w:rFonts w:cstheme="minorHAnsi"/>
        </w:rPr>
        <w:t>ISO/IEC 17000:2020, Clause 4.6 (Accountability in conformity assessment)</w:t>
      </w:r>
    </w:p>
    <w:p w14:paraId="144CEBFB" w14:textId="36E2E19D" w:rsidR="00F85999" w:rsidRPr="001E2DFE" w:rsidRDefault="00F85999" w:rsidP="00F85999">
      <w:pPr>
        <w:rPr>
          <w:rFonts w:cstheme="minorHAnsi"/>
        </w:rPr>
      </w:pPr>
      <w:bookmarkStart w:id="12" w:name="_Toc216645386"/>
      <w:r w:rsidRPr="001E2DFE">
        <w:rPr>
          <w:rStyle w:val="Heading3Char"/>
          <w:rFonts w:cstheme="minorHAnsi"/>
        </w:rPr>
        <w:t>3.7 Continual Improvement and Review</w:t>
      </w:r>
      <w:bookmarkEnd w:id="12"/>
      <w:r w:rsidRPr="001E2DFE">
        <w:rPr>
          <w:rFonts w:cstheme="minorHAnsi"/>
        </w:rPr>
        <w:br/>
        <w:t>The A</w:t>
      </w:r>
      <w:r w:rsidR="000F6F4D" w:rsidRPr="001E2DFE">
        <w:rPr>
          <w:rFonts w:cstheme="minorHAnsi"/>
        </w:rPr>
        <w:t xml:space="preserve">RSO </w:t>
      </w:r>
      <w:r w:rsidRPr="001E2DFE">
        <w:rPr>
          <w:rFonts w:cstheme="minorHAnsi"/>
        </w:rPr>
        <w:t>Marks governance system shall be subject to periodic review and improvement to ensure its continued relevance, effectiveness, and alignment with evolving regulatory, market, and international requirements.</w:t>
      </w:r>
      <w:r w:rsidRPr="001E2DFE">
        <w:rPr>
          <w:rFonts w:cstheme="minorHAnsi"/>
        </w:rPr>
        <w:br/>
      </w:r>
      <w:r w:rsidRPr="001E2DFE">
        <w:rPr>
          <w:rFonts w:cstheme="minorHAnsi"/>
          <w:i/>
          <w:iCs/>
        </w:rPr>
        <w:t>Reference:</w:t>
      </w:r>
    </w:p>
    <w:p w14:paraId="6605CAC8" w14:textId="77777777" w:rsidR="00F85999" w:rsidRPr="001E2DFE" w:rsidRDefault="00F85999" w:rsidP="00F85999">
      <w:pPr>
        <w:numPr>
          <w:ilvl w:val="0"/>
          <w:numId w:val="19"/>
        </w:numPr>
        <w:rPr>
          <w:rFonts w:cstheme="minorHAnsi"/>
        </w:rPr>
      </w:pPr>
      <w:r w:rsidRPr="001E2DFE">
        <w:rPr>
          <w:rFonts w:cstheme="minorHAnsi"/>
        </w:rPr>
        <w:t>ACAP 1-1:2025, Clause 18.1 (Review of ACAP Certification System)</w:t>
      </w:r>
    </w:p>
    <w:p w14:paraId="07414941" w14:textId="77777777" w:rsidR="00F85999" w:rsidRPr="001E2DFE" w:rsidRDefault="00F85999" w:rsidP="00F85999">
      <w:pPr>
        <w:numPr>
          <w:ilvl w:val="0"/>
          <w:numId w:val="19"/>
        </w:numPr>
        <w:rPr>
          <w:rFonts w:cstheme="minorHAnsi"/>
        </w:rPr>
      </w:pPr>
      <w:r w:rsidRPr="001E2DFE">
        <w:rPr>
          <w:rFonts w:cstheme="minorHAnsi"/>
        </w:rPr>
        <w:t>ISO/IEC 17030:2021, Clause 8 (Management system requirements for mark owners)</w:t>
      </w:r>
    </w:p>
    <w:p w14:paraId="6EA3F9FC" w14:textId="77777777" w:rsidR="00F85999" w:rsidRPr="001E2DFE" w:rsidRDefault="00F85999" w:rsidP="00F85999">
      <w:pPr>
        <w:numPr>
          <w:ilvl w:val="0"/>
          <w:numId w:val="19"/>
        </w:numPr>
        <w:rPr>
          <w:rFonts w:cstheme="minorHAnsi"/>
        </w:rPr>
      </w:pPr>
      <w:r w:rsidRPr="001E2DFE">
        <w:rPr>
          <w:rFonts w:cstheme="minorHAnsi"/>
        </w:rPr>
        <w:t>IAF MD 25:2023, Clause 6.5 (Review of scheme effectiveness)</w:t>
      </w:r>
    </w:p>
    <w:p w14:paraId="63605654" w14:textId="44B75A8C" w:rsidR="0074465A" w:rsidRPr="001E2DFE" w:rsidRDefault="0074465A" w:rsidP="0074465A">
      <w:pPr>
        <w:rPr>
          <w:rFonts w:cstheme="minorHAnsi"/>
        </w:rPr>
      </w:pPr>
      <w:bookmarkStart w:id="13" w:name="_Toc216645387"/>
      <w:r w:rsidRPr="001E2DFE">
        <w:rPr>
          <w:rStyle w:val="Heading3Char"/>
          <w:rFonts w:cstheme="minorHAnsi"/>
        </w:rPr>
        <w:t>3.8 Legal and Regulatory Compliance</w:t>
      </w:r>
      <w:bookmarkEnd w:id="13"/>
      <w:r w:rsidRPr="001E2DFE">
        <w:rPr>
          <w:rFonts w:cstheme="minorHAnsi"/>
        </w:rPr>
        <w:br/>
        <w:t>All activities related to the A</w:t>
      </w:r>
      <w:r w:rsidR="000F6F4D" w:rsidRPr="001E2DFE">
        <w:rPr>
          <w:rFonts w:cstheme="minorHAnsi"/>
        </w:rPr>
        <w:t xml:space="preserve">RSO </w:t>
      </w:r>
      <w:r w:rsidRPr="001E2DFE">
        <w:rPr>
          <w:rFonts w:cstheme="minorHAnsi"/>
        </w:rPr>
        <w:t>Marks shall comply with applicable national, regional (</w:t>
      </w:r>
      <w:proofErr w:type="spellStart"/>
      <w:r w:rsidRPr="001E2DFE">
        <w:rPr>
          <w:rFonts w:cstheme="minorHAnsi"/>
        </w:rPr>
        <w:t>AfCFTA</w:t>
      </w:r>
      <w:proofErr w:type="spellEnd"/>
      <w:r w:rsidRPr="001E2DFE">
        <w:rPr>
          <w:rFonts w:cstheme="minorHAnsi"/>
        </w:rPr>
        <w:t xml:space="preserve">), and international (WTO) legal and regulatory requirements, including those related to trade, </w:t>
      </w:r>
      <w:r w:rsidRPr="001E2DFE">
        <w:rPr>
          <w:rFonts w:cstheme="minorHAnsi"/>
        </w:rPr>
        <w:lastRenderedPageBreak/>
        <w:t>safety, and consumer protection.</w:t>
      </w:r>
      <w:r w:rsidRPr="001E2DFE">
        <w:rPr>
          <w:rFonts w:cstheme="minorHAnsi"/>
        </w:rPr>
        <w:br/>
      </w:r>
      <w:r w:rsidRPr="001E2DFE">
        <w:rPr>
          <w:rFonts w:cstheme="minorHAnsi"/>
          <w:i/>
          <w:iCs/>
        </w:rPr>
        <w:t>Reference:</w:t>
      </w:r>
    </w:p>
    <w:p w14:paraId="01DCB926" w14:textId="77777777" w:rsidR="0074465A" w:rsidRPr="001E2DFE" w:rsidRDefault="0074465A" w:rsidP="0074465A">
      <w:pPr>
        <w:numPr>
          <w:ilvl w:val="0"/>
          <w:numId w:val="20"/>
        </w:numPr>
        <w:rPr>
          <w:rFonts w:cstheme="minorHAnsi"/>
        </w:rPr>
      </w:pPr>
      <w:proofErr w:type="spellStart"/>
      <w:r w:rsidRPr="001E2DFE">
        <w:rPr>
          <w:rFonts w:cstheme="minorHAnsi"/>
        </w:rPr>
        <w:t>AfCFTA</w:t>
      </w:r>
      <w:proofErr w:type="spellEnd"/>
      <w:r w:rsidRPr="001E2DFE">
        <w:rPr>
          <w:rFonts w:cstheme="minorHAnsi"/>
        </w:rPr>
        <w:t xml:space="preserve"> Agreement, Article 4(a) (Progressive elimination of non-tariff barriers)</w:t>
      </w:r>
    </w:p>
    <w:p w14:paraId="0BB7981C" w14:textId="77777777" w:rsidR="0074465A" w:rsidRPr="001E2DFE" w:rsidRDefault="0074465A" w:rsidP="0074465A">
      <w:pPr>
        <w:numPr>
          <w:ilvl w:val="0"/>
          <w:numId w:val="20"/>
        </w:numPr>
        <w:rPr>
          <w:rFonts w:cstheme="minorHAnsi"/>
        </w:rPr>
      </w:pPr>
      <w:r w:rsidRPr="001E2DFE">
        <w:rPr>
          <w:rFonts w:cstheme="minorHAnsi"/>
        </w:rPr>
        <w:t>WTO TBT Agreement, Article 2.2 (Legitimate objectives and necessity test)</w:t>
      </w:r>
    </w:p>
    <w:p w14:paraId="1D533195" w14:textId="77777777" w:rsidR="0074465A" w:rsidRPr="001E2DFE" w:rsidRDefault="0074465A" w:rsidP="0074465A">
      <w:pPr>
        <w:numPr>
          <w:ilvl w:val="0"/>
          <w:numId w:val="20"/>
        </w:numPr>
        <w:rPr>
          <w:rFonts w:cstheme="minorHAnsi"/>
        </w:rPr>
      </w:pPr>
      <w:r w:rsidRPr="001E2DFE">
        <w:rPr>
          <w:rFonts w:cstheme="minorHAnsi"/>
        </w:rPr>
        <w:t>ACAP 1-1:2025, Clause 18.1(a) (Changes in applicable legislation)</w:t>
      </w:r>
    </w:p>
    <w:p w14:paraId="479E13CA" w14:textId="71D9FEF3" w:rsidR="006F1280" w:rsidRPr="001E2DFE" w:rsidRDefault="006F1280" w:rsidP="006F1280">
      <w:pPr>
        <w:rPr>
          <w:rFonts w:cstheme="minorHAnsi"/>
        </w:rPr>
      </w:pPr>
      <w:bookmarkStart w:id="14" w:name="_Toc216645388"/>
      <w:r w:rsidRPr="001E2DFE">
        <w:rPr>
          <w:rStyle w:val="Heading3Char"/>
          <w:rFonts w:cstheme="minorHAnsi"/>
        </w:rPr>
        <w:t>3.9 Digital-First &amp; Innovation</w:t>
      </w:r>
      <w:bookmarkEnd w:id="14"/>
      <w:r w:rsidRPr="001E2DFE">
        <w:rPr>
          <w:rFonts w:cstheme="minorHAnsi"/>
        </w:rPr>
        <w:br/>
        <w:t>The governance and operation of the ACAP Marks shall embrace digital transformation, innovation, and technology-enabled processes to enhance accessibility, efficiency, transparency, and trust in conformity assessment across Africa. This includes the use of digital platforms for certification management, verification, and trade facilitation.</w:t>
      </w:r>
    </w:p>
    <w:p w14:paraId="33738212" w14:textId="77777777" w:rsidR="00A014D6" w:rsidRPr="001E2DFE" w:rsidRDefault="00A014D6" w:rsidP="00E90748">
      <w:pPr>
        <w:numPr>
          <w:ilvl w:val="0"/>
          <w:numId w:val="21"/>
        </w:numPr>
        <w:spacing w:before="240" w:after="0" w:line="240" w:lineRule="auto"/>
        <w:rPr>
          <w:rFonts w:cstheme="minorHAnsi"/>
        </w:rPr>
      </w:pPr>
      <w:proofErr w:type="spellStart"/>
      <w:r w:rsidRPr="001E2DFE">
        <w:rPr>
          <w:rFonts w:cstheme="minorHAnsi"/>
          <w:b/>
          <w:bCs/>
        </w:rPr>
        <w:t>AfCFTA</w:t>
      </w:r>
      <w:proofErr w:type="spellEnd"/>
      <w:r w:rsidRPr="001E2DFE">
        <w:rPr>
          <w:rFonts w:cstheme="minorHAnsi"/>
          <w:b/>
          <w:bCs/>
        </w:rPr>
        <w:t xml:space="preserve"> Annex 9 on Trade Facilitation</w:t>
      </w:r>
      <w:r w:rsidRPr="001E2DFE">
        <w:rPr>
          <w:rFonts w:cstheme="minorHAnsi"/>
        </w:rPr>
        <w:t> – Encourages the use of information technology, paperless trade, and electronic systems to expedite the movement, release, and clearance of goods.</w:t>
      </w:r>
    </w:p>
    <w:p w14:paraId="0F8A94AA" w14:textId="6ED1A7E4" w:rsidR="006F1280" w:rsidRPr="001E2DFE" w:rsidRDefault="00C51AFD" w:rsidP="00E90748">
      <w:pPr>
        <w:pStyle w:val="ListParagraph"/>
        <w:numPr>
          <w:ilvl w:val="0"/>
          <w:numId w:val="21"/>
        </w:numPr>
        <w:spacing w:before="240" w:after="0" w:line="240" w:lineRule="auto"/>
        <w:rPr>
          <w:rFonts w:cstheme="minorHAnsi"/>
        </w:rPr>
      </w:pPr>
      <w:r w:rsidRPr="001E2DFE">
        <w:rPr>
          <w:rFonts w:cstheme="minorHAnsi"/>
          <w:b/>
          <w:bCs/>
        </w:rPr>
        <w:t>ACAP 1-1:2025, Clause 6.1(d)</w:t>
      </w:r>
      <w:r w:rsidRPr="001E2DFE">
        <w:rPr>
          <w:rFonts w:cstheme="minorHAnsi"/>
        </w:rPr>
        <w:t xml:space="preserve"> – ARSO </w:t>
      </w:r>
      <w:r w:rsidR="00B86A95" w:rsidRPr="001E2DFE">
        <w:rPr>
          <w:rFonts w:cstheme="minorHAnsi"/>
        </w:rPr>
        <w:t xml:space="preserve">Central </w:t>
      </w:r>
      <w:r w:rsidRPr="001E2DFE">
        <w:rPr>
          <w:rFonts w:cstheme="minorHAnsi"/>
        </w:rPr>
        <w:t>Secretariat shall facilitate liaison of regional standardization, metrology, accreditation, and conformity assessment activities, which may include digital integration.</w:t>
      </w:r>
    </w:p>
    <w:p w14:paraId="2CBC3366" w14:textId="77777777" w:rsidR="00D00A15" w:rsidRPr="001E2DFE" w:rsidRDefault="00D00A15" w:rsidP="00E90748">
      <w:pPr>
        <w:pStyle w:val="ds-markdown-paragraph"/>
        <w:numPr>
          <w:ilvl w:val="0"/>
          <w:numId w:val="21"/>
        </w:numPr>
        <w:shd w:val="clear" w:color="auto" w:fill="FFFFFF"/>
        <w:spacing w:before="240" w:beforeAutospacing="0" w:after="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ISO/IEC 17030:2021, Clause 5.6</w:t>
      </w:r>
      <w:r w:rsidRPr="001E2DFE">
        <w:rPr>
          <w:rFonts w:asciiTheme="minorHAnsi" w:hAnsiTheme="minorHAnsi" w:cstheme="minorHAnsi"/>
          <w:color w:val="0F1115"/>
        </w:rPr>
        <w:t> – Addresses the use of electronic means for providing information related to marks of conformity.</w:t>
      </w:r>
    </w:p>
    <w:p w14:paraId="4B0C9669" w14:textId="77777777" w:rsidR="00D00A15" w:rsidRPr="001E2DFE" w:rsidRDefault="00D00A15" w:rsidP="00E90748">
      <w:pPr>
        <w:pStyle w:val="ds-markdown-paragraph"/>
        <w:numPr>
          <w:ilvl w:val="0"/>
          <w:numId w:val="21"/>
        </w:numPr>
        <w:shd w:val="clear" w:color="auto" w:fill="FFFFFF"/>
        <w:spacing w:before="240" w:beforeAutospacing="0" w:after="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ISO/IEC 17067:2013, Clause 7.4</w:t>
      </w:r>
      <w:r w:rsidRPr="001E2DFE">
        <w:rPr>
          <w:rFonts w:asciiTheme="minorHAnsi" w:hAnsiTheme="minorHAnsi" w:cstheme="minorHAnsi"/>
          <w:color w:val="0F1115"/>
        </w:rPr>
        <w:t> – Recognizes that certification schemes may include requirements for traceability and use of technology in product identification and verification.</w:t>
      </w:r>
    </w:p>
    <w:p w14:paraId="096287F7" w14:textId="77777777" w:rsidR="00E90748" w:rsidRPr="001E2DFE" w:rsidRDefault="00E90748" w:rsidP="00E90748">
      <w:pPr>
        <w:pStyle w:val="ds-markdown-paragraph"/>
        <w:numPr>
          <w:ilvl w:val="0"/>
          <w:numId w:val="23"/>
        </w:numPr>
        <w:shd w:val="clear" w:color="auto" w:fill="FFFFFF"/>
        <w:spacing w:before="240" w:beforeAutospacing="0" w:after="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AFRAC MRA Documents</w:t>
      </w:r>
      <w:r w:rsidRPr="001E2DFE">
        <w:rPr>
          <w:rFonts w:asciiTheme="minorHAnsi" w:hAnsiTheme="minorHAnsi" w:cstheme="minorHAnsi"/>
          <w:color w:val="0F1115"/>
        </w:rPr>
        <w:t> – May include provisions for electronic accreditation records and digital recognition frameworks.</w:t>
      </w:r>
    </w:p>
    <w:p w14:paraId="2406CD5F" w14:textId="0E605CA5" w:rsidR="003575CC" w:rsidRPr="001E2DFE" w:rsidRDefault="00E90748" w:rsidP="00E90748">
      <w:pPr>
        <w:pStyle w:val="ds-markdown-paragraph"/>
        <w:numPr>
          <w:ilvl w:val="0"/>
          <w:numId w:val="23"/>
        </w:numPr>
        <w:shd w:val="clear" w:color="auto" w:fill="FFFFFF"/>
        <w:spacing w:before="240" w:beforeAutospacing="0" w:after="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IAF MD 25:2023, Clause 6.4</w:t>
      </w:r>
      <w:r w:rsidRPr="001E2DFE">
        <w:rPr>
          <w:rFonts w:asciiTheme="minorHAnsi" w:hAnsiTheme="minorHAnsi" w:cstheme="minorHAnsi"/>
          <w:color w:val="0F1115"/>
        </w:rPr>
        <w:t> – Encourages the use of information technology to improve the effectiveness and efficiency of conformity assessment schemes.</w:t>
      </w:r>
    </w:p>
    <w:p w14:paraId="21CEEF73" w14:textId="77777777" w:rsidR="003575CC" w:rsidRPr="001E2DFE" w:rsidRDefault="003575CC">
      <w:pPr>
        <w:rPr>
          <w:rFonts w:eastAsia="Times New Roman" w:cstheme="minorHAnsi"/>
          <w:color w:val="0F1115"/>
          <w:kern w:val="0"/>
          <w14:ligatures w14:val="none"/>
        </w:rPr>
      </w:pPr>
      <w:r w:rsidRPr="001E2DFE">
        <w:rPr>
          <w:rFonts w:cstheme="minorHAnsi"/>
          <w:color w:val="0F1115"/>
        </w:rPr>
        <w:br w:type="page"/>
      </w:r>
    </w:p>
    <w:p w14:paraId="457F304E" w14:textId="77777777" w:rsidR="003575CC" w:rsidRPr="001E2DFE" w:rsidRDefault="003575CC" w:rsidP="003575CC">
      <w:pPr>
        <w:pStyle w:val="ds-markdown-paragraph"/>
        <w:shd w:val="clear" w:color="auto" w:fill="FFFFFF"/>
        <w:spacing w:before="240" w:beforeAutospacing="0" w:after="0" w:afterAutospacing="0"/>
        <w:ind w:left="720"/>
        <w:rPr>
          <w:rFonts w:asciiTheme="minorHAnsi" w:hAnsiTheme="minorHAnsi" w:cstheme="minorHAnsi"/>
          <w:color w:val="0F1115"/>
        </w:rPr>
        <w:sectPr w:rsidR="003575CC" w:rsidRPr="001E2DFE">
          <w:pgSz w:w="12240" w:h="15840"/>
          <w:pgMar w:top="1440" w:right="1440" w:bottom="1440" w:left="1440" w:header="720" w:footer="720" w:gutter="0"/>
          <w:cols w:space="720"/>
          <w:docGrid w:linePitch="360"/>
        </w:sectPr>
      </w:pPr>
    </w:p>
    <w:p w14:paraId="60CEB74D" w14:textId="77777777" w:rsidR="003575CC" w:rsidRPr="001E2DFE" w:rsidRDefault="003575CC" w:rsidP="003107A1">
      <w:pPr>
        <w:rPr>
          <w:rFonts w:cstheme="minorHAnsi"/>
          <w:b/>
          <w:bCs/>
        </w:rPr>
      </w:pPr>
      <w:r w:rsidRPr="001E2DFE">
        <w:rPr>
          <w:rFonts w:cstheme="minorHAnsi"/>
          <w:b/>
          <w:bCs/>
        </w:rPr>
        <w:lastRenderedPageBreak/>
        <w:t>Comparative Table: Harmonization, Mutual Recognition &amp; TBT Reduction</w:t>
      </w:r>
    </w:p>
    <w:tbl>
      <w:tblPr>
        <w:tblStyle w:val="TableGrid"/>
        <w:tblW w:w="0" w:type="auto"/>
        <w:tblLook w:val="04A0" w:firstRow="1" w:lastRow="0" w:firstColumn="1" w:lastColumn="0" w:noHBand="0" w:noVBand="1"/>
      </w:tblPr>
      <w:tblGrid>
        <w:gridCol w:w="2178"/>
        <w:gridCol w:w="3784"/>
        <w:gridCol w:w="3619"/>
        <w:gridCol w:w="3369"/>
      </w:tblGrid>
      <w:tr w:rsidR="003575CC" w:rsidRPr="001E2DFE" w14:paraId="46FF07EE" w14:textId="77777777" w:rsidTr="003575CC">
        <w:tc>
          <w:tcPr>
            <w:tcW w:w="0" w:type="auto"/>
            <w:hideMark/>
          </w:tcPr>
          <w:p w14:paraId="3E1395D7" w14:textId="77777777" w:rsidR="003575CC" w:rsidRPr="001E2DFE" w:rsidRDefault="003575CC" w:rsidP="003575CC">
            <w:pPr>
              <w:spacing w:line="375" w:lineRule="atLeast"/>
              <w:rPr>
                <w:rFonts w:eastAsia="Times New Roman" w:cstheme="minorHAnsi"/>
                <w:b/>
                <w:bCs/>
                <w:kern w:val="0"/>
                <w:sz w:val="23"/>
                <w:szCs w:val="23"/>
                <w14:ligatures w14:val="none"/>
              </w:rPr>
            </w:pPr>
            <w:r w:rsidRPr="001E2DFE">
              <w:rPr>
                <w:rFonts w:eastAsia="Times New Roman" w:cstheme="minorHAnsi"/>
                <w:b/>
                <w:bCs/>
                <w:kern w:val="0"/>
                <w:sz w:val="23"/>
                <w:szCs w:val="23"/>
                <w14:ligatures w14:val="none"/>
              </w:rPr>
              <w:t>Principle</w:t>
            </w:r>
          </w:p>
        </w:tc>
        <w:tc>
          <w:tcPr>
            <w:tcW w:w="0" w:type="auto"/>
            <w:hideMark/>
          </w:tcPr>
          <w:p w14:paraId="10683DE3" w14:textId="77777777" w:rsidR="003575CC" w:rsidRPr="001E2DFE" w:rsidRDefault="003575CC" w:rsidP="003575CC">
            <w:pPr>
              <w:spacing w:line="375" w:lineRule="atLeast"/>
              <w:rPr>
                <w:rFonts w:eastAsia="Times New Roman" w:cstheme="minorHAnsi"/>
                <w:b/>
                <w:bCs/>
                <w:kern w:val="0"/>
                <w:sz w:val="23"/>
                <w:szCs w:val="23"/>
                <w14:ligatures w14:val="none"/>
              </w:rPr>
            </w:pPr>
            <w:proofErr w:type="spellStart"/>
            <w:r w:rsidRPr="001E2DFE">
              <w:rPr>
                <w:rFonts w:eastAsia="Times New Roman" w:cstheme="minorHAnsi"/>
                <w:b/>
                <w:bCs/>
                <w:kern w:val="0"/>
                <w:sz w:val="23"/>
                <w:szCs w:val="23"/>
                <w14:ligatures w14:val="none"/>
              </w:rPr>
              <w:t>AfCFTA</w:t>
            </w:r>
            <w:proofErr w:type="spellEnd"/>
            <w:r w:rsidRPr="001E2DFE">
              <w:rPr>
                <w:rFonts w:eastAsia="Times New Roman" w:cstheme="minorHAnsi"/>
                <w:b/>
                <w:bCs/>
                <w:kern w:val="0"/>
                <w:sz w:val="23"/>
                <w:szCs w:val="23"/>
                <w14:ligatures w14:val="none"/>
              </w:rPr>
              <w:t xml:space="preserve"> Agreement</w:t>
            </w:r>
          </w:p>
        </w:tc>
        <w:tc>
          <w:tcPr>
            <w:tcW w:w="0" w:type="auto"/>
            <w:hideMark/>
          </w:tcPr>
          <w:p w14:paraId="0A1AECB5" w14:textId="77777777" w:rsidR="003575CC" w:rsidRPr="001E2DFE" w:rsidRDefault="003575CC" w:rsidP="003575CC">
            <w:pPr>
              <w:spacing w:line="375" w:lineRule="atLeast"/>
              <w:rPr>
                <w:rFonts w:eastAsia="Times New Roman" w:cstheme="minorHAnsi"/>
                <w:b/>
                <w:bCs/>
                <w:kern w:val="0"/>
                <w:sz w:val="23"/>
                <w:szCs w:val="23"/>
                <w14:ligatures w14:val="none"/>
              </w:rPr>
            </w:pPr>
            <w:r w:rsidRPr="001E2DFE">
              <w:rPr>
                <w:rFonts w:eastAsia="Times New Roman" w:cstheme="minorHAnsi"/>
                <w:b/>
                <w:bCs/>
                <w:kern w:val="0"/>
                <w:sz w:val="23"/>
                <w:szCs w:val="23"/>
                <w14:ligatures w14:val="none"/>
              </w:rPr>
              <w:t>ARSO ACAP 1-1</w:t>
            </w:r>
          </w:p>
        </w:tc>
        <w:tc>
          <w:tcPr>
            <w:tcW w:w="0" w:type="auto"/>
            <w:hideMark/>
          </w:tcPr>
          <w:p w14:paraId="45F79AEB" w14:textId="77777777" w:rsidR="003575CC" w:rsidRPr="001E2DFE" w:rsidRDefault="003575CC" w:rsidP="003575CC">
            <w:pPr>
              <w:spacing w:line="375" w:lineRule="atLeast"/>
              <w:rPr>
                <w:rFonts w:eastAsia="Times New Roman" w:cstheme="minorHAnsi"/>
                <w:b/>
                <w:bCs/>
                <w:kern w:val="0"/>
                <w:sz w:val="23"/>
                <w:szCs w:val="23"/>
                <w14:ligatures w14:val="none"/>
              </w:rPr>
            </w:pPr>
            <w:r w:rsidRPr="001E2DFE">
              <w:rPr>
                <w:rFonts w:eastAsia="Times New Roman" w:cstheme="minorHAnsi"/>
                <w:b/>
                <w:bCs/>
                <w:kern w:val="0"/>
                <w:sz w:val="23"/>
                <w:szCs w:val="23"/>
                <w14:ligatures w14:val="none"/>
              </w:rPr>
              <w:t>WTO TBT Agreement</w:t>
            </w:r>
          </w:p>
        </w:tc>
      </w:tr>
      <w:tr w:rsidR="003575CC" w:rsidRPr="001E2DFE" w14:paraId="13AEED0D" w14:textId="77777777" w:rsidTr="003575CC">
        <w:tc>
          <w:tcPr>
            <w:tcW w:w="0" w:type="auto"/>
            <w:hideMark/>
          </w:tcPr>
          <w:p w14:paraId="40E01824"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Harmonization of Standards &amp; Certification</w:t>
            </w:r>
          </w:p>
        </w:tc>
        <w:tc>
          <w:tcPr>
            <w:tcW w:w="0" w:type="auto"/>
            <w:hideMark/>
          </w:tcPr>
          <w:p w14:paraId="700AFF62"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Art. 3(e), 3(g)</w:t>
            </w:r>
            <w:r w:rsidRPr="001E2DFE">
              <w:rPr>
                <w:rFonts w:eastAsia="Times New Roman" w:cstheme="minorHAnsi"/>
                <w:kern w:val="0"/>
                <w:sz w:val="23"/>
                <w:szCs w:val="23"/>
                <w14:ligatures w14:val="none"/>
              </w:rPr>
              <w:t xml:space="preserve"> – Promote sustainable development, </w:t>
            </w:r>
            <w:proofErr w:type="spellStart"/>
            <w:r w:rsidRPr="001E2DFE">
              <w:rPr>
                <w:rFonts w:eastAsia="Times New Roman" w:cstheme="minorHAnsi"/>
                <w:kern w:val="0"/>
                <w:sz w:val="23"/>
                <w:szCs w:val="23"/>
                <w14:ligatures w14:val="none"/>
              </w:rPr>
              <w:t>industrialisation</w:t>
            </w:r>
            <w:proofErr w:type="spellEnd"/>
            <w:r w:rsidRPr="001E2DFE">
              <w:rPr>
                <w:rFonts w:eastAsia="Times New Roman" w:cstheme="minorHAnsi"/>
                <w:kern w:val="0"/>
                <w:sz w:val="23"/>
                <w:szCs w:val="23"/>
                <w14:ligatures w14:val="none"/>
              </w:rPr>
              <w:t>, competitiveness.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Annex 6 (TBT)</w:t>
            </w:r>
            <w:r w:rsidRPr="001E2DFE">
              <w:rPr>
                <w:rFonts w:eastAsia="Times New Roman" w:cstheme="minorHAnsi"/>
                <w:kern w:val="0"/>
                <w:sz w:val="23"/>
                <w:szCs w:val="23"/>
                <w14:ligatures w14:val="none"/>
              </w:rPr>
              <w:t> – Requires use of international/regional standards as basis for technical regulations.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5(l)</w:t>
            </w:r>
            <w:r w:rsidRPr="001E2DFE">
              <w:rPr>
                <w:rFonts w:eastAsia="Times New Roman" w:cstheme="minorHAnsi"/>
                <w:kern w:val="0"/>
                <w:sz w:val="23"/>
                <w:szCs w:val="23"/>
                <w14:ligatures w14:val="none"/>
              </w:rPr>
              <w:t> – Encourages best practices in RECs and international conventions.</w:t>
            </w:r>
          </w:p>
        </w:tc>
        <w:tc>
          <w:tcPr>
            <w:tcW w:w="0" w:type="auto"/>
            <w:hideMark/>
          </w:tcPr>
          <w:p w14:paraId="70F4386D"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Clause 4.1(a)</w:t>
            </w:r>
            <w:r w:rsidRPr="001E2DFE">
              <w:rPr>
                <w:rFonts w:eastAsia="Times New Roman" w:cstheme="minorHAnsi"/>
                <w:kern w:val="0"/>
                <w:sz w:val="23"/>
                <w:szCs w:val="23"/>
                <w14:ligatures w14:val="none"/>
              </w:rPr>
              <w:t> – Provides an African certification system based on ARSO standards.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Clause 6.5(a)</w:t>
            </w:r>
            <w:r w:rsidRPr="001E2DFE">
              <w:rPr>
                <w:rFonts w:eastAsia="Times New Roman" w:cstheme="minorHAnsi"/>
                <w:kern w:val="0"/>
                <w:sz w:val="23"/>
                <w:szCs w:val="23"/>
                <w14:ligatures w14:val="none"/>
              </w:rPr>
              <w:t> – Works with AFRAC MRA accreditation bodies.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Clause 18.1</w:t>
            </w:r>
            <w:r w:rsidRPr="001E2DFE">
              <w:rPr>
                <w:rFonts w:eastAsia="Times New Roman" w:cstheme="minorHAnsi"/>
                <w:kern w:val="0"/>
                <w:sz w:val="23"/>
                <w:szCs w:val="23"/>
                <w14:ligatures w14:val="none"/>
              </w:rPr>
              <w:t> – Regular review to align with international standards.</w:t>
            </w:r>
          </w:p>
        </w:tc>
        <w:tc>
          <w:tcPr>
            <w:tcW w:w="0" w:type="auto"/>
            <w:hideMark/>
          </w:tcPr>
          <w:p w14:paraId="6425A81B"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Preamble</w:t>
            </w:r>
            <w:r w:rsidRPr="001E2DFE">
              <w:rPr>
                <w:rFonts w:eastAsia="Times New Roman" w:cstheme="minorHAnsi"/>
                <w:kern w:val="0"/>
                <w:sz w:val="23"/>
                <w:szCs w:val="23"/>
                <w14:ligatures w14:val="none"/>
              </w:rPr>
              <w:t> – Encourages international standards to improve efficiency &amp; facilitate trade.</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2.4</w:t>
            </w:r>
            <w:r w:rsidRPr="001E2DFE">
              <w:rPr>
                <w:rFonts w:eastAsia="Times New Roman" w:cstheme="minorHAnsi"/>
                <w:kern w:val="0"/>
                <w:sz w:val="23"/>
                <w:szCs w:val="23"/>
                <w14:ligatures w14:val="none"/>
              </w:rPr>
              <w:t> – Use international standards as basis for technical regulations.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2.6</w:t>
            </w:r>
            <w:r w:rsidRPr="001E2DFE">
              <w:rPr>
                <w:rFonts w:eastAsia="Times New Roman" w:cstheme="minorHAnsi"/>
                <w:kern w:val="0"/>
                <w:sz w:val="23"/>
                <w:szCs w:val="23"/>
                <w14:ligatures w14:val="none"/>
              </w:rPr>
              <w:t xml:space="preserve"> – Play full part in international </w:t>
            </w:r>
            <w:proofErr w:type="spellStart"/>
            <w:r w:rsidRPr="001E2DFE">
              <w:rPr>
                <w:rFonts w:eastAsia="Times New Roman" w:cstheme="minorHAnsi"/>
                <w:kern w:val="0"/>
                <w:sz w:val="23"/>
                <w:szCs w:val="23"/>
                <w14:ligatures w14:val="none"/>
              </w:rPr>
              <w:t>standardisation</w:t>
            </w:r>
            <w:proofErr w:type="spellEnd"/>
            <w:r w:rsidRPr="001E2DFE">
              <w:rPr>
                <w:rFonts w:eastAsia="Times New Roman" w:cstheme="minorHAnsi"/>
                <w:kern w:val="0"/>
                <w:sz w:val="23"/>
                <w:szCs w:val="23"/>
                <w14:ligatures w14:val="none"/>
              </w:rPr>
              <w:t>.</w:t>
            </w:r>
          </w:p>
        </w:tc>
      </w:tr>
      <w:tr w:rsidR="003575CC" w:rsidRPr="001E2DFE" w14:paraId="7675C881" w14:textId="77777777" w:rsidTr="003575CC">
        <w:tc>
          <w:tcPr>
            <w:tcW w:w="0" w:type="auto"/>
            <w:hideMark/>
          </w:tcPr>
          <w:p w14:paraId="38C8CC03"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Mutual Recognition of Conformity Assessment</w:t>
            </w:r>
          </w:p>
        </w:tc>
        <w:tc>
          <w:tcPr>
            <w:tcW w:w="0" w:type="auto"/>
            <w:hideMark/>
          </w:tcPr>
          <w:p w14:paraId="0A476317"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Annex 6 (TBT)</w:t>
            </w:r>
            <w:r w:rsidRPr="001E2DFE">
              <w:rPr>
                <w:rFonts w:eastAsia="Times New Roman" w:cstheme="minorHAnsi"/>
                <w:kern w:val="0"/>
                <w:sz w:val="23"/>
                <w:szCs w:val="23"/>
                <w14:ligatures w14:val="none"/>
              </w:rPr>
              <w:t> – Encourages mutual recognition of conformity assessment results (aligned with WTO TBT Art. 6).</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Protocol on Trade in Services, Art. 10</w:t>
            </w:r>
            <w:r w:rsidRPr="001E2DFE">
              <w:rPr>
                <w:rFonts w:eastAsia="Times New Roman" w:cstheme="minorHAnsi"/>
                <w:kern w:val="0"/>
                <w:sz w:val="23"/>
                <w:szCs w:val="23"/>
                <w14:ligatures w14:val="none"/>
              </w:rPr>
              <w:t> – Mutual recognition of qualifications, licenses, certifications.</w:t>
            </w:r>
          </w:p>
        </w:tc>
        <w:tc>
          <w:tcPr>
            <w:tcW w:w="0" w:type="auto"/>
            <w:hideMark/>
          </w:tcPr>
          <w:p w14:paraId="6FB10E38"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Clause 9</w:t>
            </w:r>
            <w:r w:rsidRPr="001E2DFE">
              <w:rPr>
                <w:rFonts w:eastAsia="Times New Roman" w:cstheme="minorHAnsi"/>
                <w:kern w:val="0"/>
                <w:sz w:val="23"/>
                <w:szCs w:val="23"/>
                <w14:ligatures w14:val="none"/>
              </w:rPr>
              <w:t> – Seeks endorsement within </w:t>
            </w:r>
            <w:r w:rsidRPr="001E2DFE">
              <w:rPr>
                <w:rFonts w:eastAsia="Times New Roman" w:cstheme="minorHAnsi"/>
                <w:b/>
                <w:bCs/>
                <w:kern w:val="0"/>
                <w:sz w:val="23"/>
                <w:szCs w:val="23"/>
                <w14:ligatures w14:val="none"/>
              </w:rPr>
              <w:t>AFRAC MRA</w:t>
            </w:r>
            <w:r w:rsidRPr="001E2DFE">
              <w:rPr>
                <w:rFonts w:eastAsia="Times New Roman" w:cstheme="minorHAnsi"/>
                <w:kern w:val="0"/>
                <w:sz w:val="23"/>
                <w:szCs w:val="23"/>
                <w14:ligatures w14:val="none"/>
              </w:rPr>
              <w:t> for mutual recognition.</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Clause 6.5(a)</w:t>
            </w:r>
            <w:r w:rsidRPr="001E2DFE">
              <w:rPr>
                <w:rFonts w:eastAsia="Times New Roman" w:cstheme="minorHAnsi"/>
                <w:kern w:val="0"/>
                <w:sz w:val="23"/>
                <w:szCs w:val="23"/>
                <w14:ligatures w14:val="none"/>
              </w:rPr>
              <w:t> – Collaboration with AFRAC-accredited bodies to ensure cross-border acceptance.</w:t>
            </w:r>
          </w:p>
        </w:tc>
        <w:tc>
          <w:tcPr>
            <w:tcW w:w="0" w:type="auto"/>
            <w:hideMark/>
          </w:tcPr>
          <w:p w14:paraId="767B6244"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Art. 6.1</w:t>
            </w:r>
            <w:r w:rsidRPr="001E2DFE">
              <w:rPr>
                <w:rFonts w:eastAsia="Times New Roman" w:cstheme="minorHAnsi"/>
                <w:kern w:val="0"/>
                <w:sz w:val="23"/>
                <w:szCs w:val="23"/>
                <w14:ligatures w14:val="none"/>
              </w:rPr>
              <w:t> – Acceptance of other Members’ conformity assessment results.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6.3</w:t>
            </w:r>
            <w:r w:rsidRPr="001E2DFE">
              <w:rPr>
                <w:rFonts w:eastAsia="Times New Roman" w:cstheme="minorHAnsi"/>
                <w:kern w:val="0"/>
                <w:sz w:val="23"/>
                <w:szCs w:val="23"/>
                <w14:ligatures w14:val="none"/>
              </w:rPr>
              <w:t> – Encourages negotiation of mutual recognition agreements.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9</w:t>
            </w:r>
            <w:r w:rsidRPr="001E2DFE">
              <w:rPr>
                <w:rFonts w:eastAsia="Times New Roman" w:cstheme="minorHAnsi"/>
                <w:kern w:val="0"/>
                <w:sz w:val="23"/>
                <w:szCs w:val="23"/>
                <w14:ligatures w14:val="none"/>
              </w:rPr>
              <w:t> – Promotes international/regional conformity assessment systems.</w:t>
            </w:r>
          </w:p>
        </w:tc>
      </w:tr>
      <w:tr w:rsidR="003575CC" w:rsidRPr="001E2DFE" w14:paraId="5845B817" w14:textId="77777777" w:rsidTr="003575CC">
        <w:tc>
          <w:tcPr>
            <w:tcW w:w="0" w:type="auto"/>
            <w:hideMark/>
          </w:tcPr>
          <w:p w14:paraId="1F99FC2B"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Reduction of Technical Barriers to Trade</w:t>
            </w:r>
          </w:p>
        </w:tc>
        <w:tc>
          <w:tcPr>
            <w:tcW w:w="0" w:type="auto"/>
            <w:hideMark/>
          </w:tcPr>
          <w:p w14:paraId="716BC879"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t>Art. 3(a), 3(b)</w:t>
            </w:r>
            <w:r w:rsidRPr="001E2DFE">
              <w:rPr>
                <w:rFonts w:eastAsia="Times New Roman" w:cstheme="minorHAnsi"/>
                <w:kern w:val="0"/>
                <w:sz w:val="23"/>
                <w:szCs w:val="23"/>
                <w14:ligatures w14:val="none"/>
              </w:rPr>
              <w:t xml:space="preserve"> – Create single market, </w:t>
            </w:r>
            <w:proofErr w:type="spellStart"/>
            <w:r w:rsidRPr="001E2DFE">
              <w:rPr>
                <w:rFonts w:eastAsia="Times New Roman" w:cstheme="minorHAnsi"/>
                <w:kern w:val="0"/>
                <w:sz w:val="23"/>
                <w:szCs w:val="23"/>
                <w14:ligatures w14:val="none"/>
              </w:rPr>
              <w:t>liberalise</w:t>
            </w:r>
            <w:proofErr w:type="spellEnd"/>
            <w:r w:rsidRPr="001E2DFE">
              <w:rPr>
                <w:rFonts w:eastAsia="Times New Roman" w:cstheme="minorHAnsi"/>
                <w:kern w:val="0"/>
                <w:sz w:val="23"/>
                <w:szCs w:val="23"/>
                <w14:ligatures w14:val="none"/>
              </w:rPr>
              <w:t xml:space="preserve"> trade.</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Annex 6 (TBT)</w:t>
            </w:r>
            <w:r w:rsidRPr="001E2DFE">
              <w:rPr>
                <w:rFonts w:eastAsia="Times New Roman" w:cstheme="minorHAnsi"/>
                <w:kern w:val="0"/>
                <w:sz w:val="23"/>
                <w:szCs w:val="23"/>
                <w14:ligatures w14:val="none"/>
              </w:rPr>
              <w:t> – Aligns with WTO TBT to prevent unnecessary obstacles.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lastRenderedPageBreak/>
              <w:t>Art. 4(a)</w:t>
            </w:r>
            <w:r w:rsidRPr="001E2DFE">
              <w:rPr>
                <w:rFonts w:eastAsia="Times New Roman" w:cstheme="minorHAnsi"/>
                <w:kern w:val="0"/>
                <w:sz w:val="23"/>
                <w:szCs w:val="23"/>
                <w14:ligatures w14:val="none"/>
              </w:rPr>
              <w:t> – Progressive elimination of non-tariff barriers.</w:t>
            </w:r>
          </w:p>
        </w:tc>
        <w:tc>
          <w:tcPr>
            <w:tcW w:w="0" w:type="auto"/>
            <w:hideMark/>
          </w:tcPr>
          <w:p w14:paraId="4EF6B567"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lastRenderedPageBreak/>
              <w:t>Clause 4.1(c)</w:t>
            </w:r>
            <w:r w:rsidRPr="001E2DFE">
              <w:rPr>
                <w:rFonts w:eastAsia="Times New Roman" w:cstheme="minorHAnsi"/>
                <w:kern w:val="0"/>
                <w:sz w:val="23"/>
                <w:szCs w:val="23"/>
                <w14:ligatures w14:val="none"/>
              </w:rPr>
              <w:t> – Facilitates intra-African and global trade.</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Clause 4.2(b)</w:t>
            </w:r>
            <w:r w:rsidRPr="001E2DFE">
              <w:rPr>
                <w:rFonts w:eastAsia="Times New Roman" w:cstheme="minorHAnsi"/>
                <w:kern w:val="0"/>
                <w:sz w:val="23"/>
                <w:szCs w:val="23"/>
                <w14:ligatures w14:val="none"/>
              </w:rPr>
              <w:t xml:space="preserve"> – Defines criteria for design/implementation to reduce </w:t>
            </w:r>
            <w:r w:rsidRPr="001E2DFE">
              <w:rPr>
                <w:rFonts w:eastAsia="Times New Roman" w:cstheme="minorHAnsi"/>
                <w:kern w:val="0"/>
                <w:sz w:val="23"/>
                <w:szCs w:val="23"/>
                <w14:ligatures w14:val="none"/>
              </w:rPr>
              <w:lastRenderedPageBreak/>
              <w:t>barriers.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Clause 10.1</w:t>
            </w:r>
            <w:r w:rsidRPr="001E2DFE">
              <w:rPr>
                <w:rFonts w:eastAsia="Times New Roman" w:cstheme="minorHAnsi"/>
                <w:kern w:val="0"/>
                <w:sz w:val="23"/>
                <w:szCs w:val="23"/>
                <w14:ligatures w14:val="none"/>
              </w:rPr>
              <w:t> – Ensures transparent entry into certification scheme.</w:t>
            </w:r>
          </w:p>
        </w:tc>
        <w:tc>
          <w:tcPr>
            <w:tcW w:w="0" w:type="auto"/>
            <w:hideMark/>
          </w:tcPr>
          <w:p w14:paraId="699A1C8A" w14:textId="77777777" w:rsidR="003575CC" w:rsidRPr="001E2DFE" w:rsidRDefault="003575CC" w:rsidP="003575CC">
            <w:pPr>
              <w:spacing w:line="375" w:lineRule="atLeast"/>
              <w:rPr>
                <w:rFonts w:eastAsia="Times New Roman" w:cstheme="minorHAnsi"/>
                <w:kern w:val="0"/>
                <w:sz w:val="23"/>
                <w:szCs w:val="23"/>
                <w14:ligatures w14:val="none"/>
              </w:rPr>
            </w:pPr>
            <w:r w:rsidRPr="001E2DFE">
              <w:rPr>
                <w:rFonts w:eastAsia="Times New Roman" w:cstheme="minorHAnsi"/>
                <w:b/>
                <w:bCs/>
                <w:kern w:val="0"/>
                <w:sz w:val="23"/>
                <w:szCs w:val="23"/>
                <w14:ligatures w14:val="none"/>
              </w:rPr>
              <w:lastRenderedPageBreak/>
              <w:t>Preamble</w:t>
            </w:r>
            <w:r w:rsidRPr="001E2DFE">
              <w:rPr>
                <w:rFonts w:eastAsia="Times New Roman" w:cstheme="minorHAnsi"/>
                <w:kern w:val="0"/>
                <w:sz w:val="23"/>
                <w:szCs w:val="23"/>
                <w14:ligatures w14:val="none"/>
              </w:rPr>
              <w:t> – Ensure TBTs do not create unnecessary obstacles.</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2.2</w:t>
            </w:r>
            <w:r w:rsidRPr="001E2DFE">
              <w:rPr>
                <w:rFonts w:eastAsia="Times New Roman" w:cstheme="minorHAnsi"/>
                <w:kern w:val="0"/>
                <w:sz w:val="23"/>
                <w:szCs w:val="23"/>
                <w14:ligatures w14:val="none"/>
              </w:rPr>
              <w:t xml:space="preserve"> – Technical regulations not more trade-restrictive than </w:t>
            </w:r>
            <w:r w:rsidRPr="001E2DFE">
              <w:rPr>
                <w:rFonts w:eastAsia="Times New Roman" w:cstheme="minorHAnsi"/>
                <w:kern w:val="0"/>
                <w:sz w:val="23"/>
                <w:szCs w:val="23"/>
                <w14:ligatures w14:val="none"/>
              </w:rPr>
              <w:lastRenderedPageBreak/>
              <w:t>necessary.</w:t>
            </w:r>
            <w:r w:rsidRPr="001E2DFE">
              <w:rPr>
                <w:rFonts w:eastAsia="Times New Roman" w:cstheme="minorHAnsi"/>
                <w:kern w:val="0"/>
                <w:sz w:val="23"/>
                <w:szCs w:val="23"/>
                <w14:ligatures w14:val="none"/>
              </w:rPr>
              <w:br/>
            </w:r>
            <w:r w:rsidRPr="001E2DFE">
              <w:rPr>
                <w:rFonts w:eastAsia="Times New Roman" w:cstheme="minorHAnsi"/>
                <w:b/>
                <w:bCs/>
                <w:kern w:val="0"/>
                <w:sz w:val="23"/>
                <w:szCs w:val="23"/>
                <w14:ligatures w14:val="none"/>
              </w:rPr>
              <w:t>Art. 5.1.2</w:t>
            </w:r>
            <w:r w:rsidRPr="001E2DFE">
              <w:rPr>
                <w:rFonts w:eastAsia="Times New Roman" w:cstheme="minorHAnsi"/>
                <w:kern w:val="0"/>
                <w:sz w:val="23"/>
                <w:szCs w:val="23"/>
                <w14:ligatures w14:val="none"/>
              </w:rPr>
              <w:t> – Conformity assessment procedures not to create unnecessary obstacles.</w:t>
            </w:r>
          </w:p>
        </w:tc>
      </w:tr>
    </w:tbl>
    <w:p w14:paraId="3F0A6F65" w14:textId="6A7BD9B1" w:rsidR="003575CC" w:rsidRPr="001E2DFE" w:rsidRDefault="003575CC" w:rsidP="003575CC">
      <w:pPr>
        <w:pStyle w:val="ds-markdown-paragraph"/>
        <w:shd w:val="clear" w:color="auto" w:fill="FFFFFF"/>
        <w:spacing w:before="240" w:beforeAutospacing="0" w:after="0" w:afterAutospacing="0"/>
        <w:ind w:left="720"/>
        <w:rPr>
          <w:rFonts w:asciiTheme="minorHAnsi" w:hAnsiTheme="minorHAnsi" w:cstheme="minorHAnsi"/>
          <w:color w:val="0F1115"/>
        </w:rPr>
      </w:pPr>
    </w:p>
    <w:p w14:paraId="0A01ACDA" w14:textId="77777777" w:rsidR="003575CC" w:rsidRPr="001E2DFE" w:rsidRDefault="003575CC">
      <w:pPr>
        <w:rPr>
          <w:rFonts w:cstheme="minorHAnsi"/>
          <w:color w:val="0F1115"/>
        </w:rPr>
        <w:sectPr w:rsidR="003575CC" w:rsidRPr="001E2DFE" w:rsidSect="003575CC">
          <w:pgSz w:w="15840" w:h="12240" w:orient="landscape"/>
          <w:pgMar w:top="1440" w:right="1440" w:bottom="1440" w:left="1440" w:header="720" w:footer="720" w:gutter="0"/>
          <w:cols w:space="720"/>
          <w:docGrid w:linePitch="360"/>
        </w:sectPr>
      </w:pPr>
    </w:p>
    <w:p w14:paraId="74E7EBD3" w14:textId="77777777" w:rsidR="003575CC" w:rsidRPr="001E2DFE" w:rsidRDefault="00F434BE" w:rsidP="00B07CFB">
      <w:pPr>
        <w:pStyle w:val="Heading2"/>
        <w:rPr>
          <w:rStyle w:val="Strong"/>
          <w:rFonts w:asciiTheme="minorHAnsi" w:hAnsiTheme="minorHAnsi" w:cstheme="minorHAnsi"/>
          <w:b w:val="0"/>
          <w:bCs w:val="0"/>
        </w:rPr>
      </w:pPr>
      <w:bookmarkStart w:id="15" w:name="_Toc216645389"/>
      <w:r w:rsidRPr="001E2DFE">
        <w:rPr>
          <w:rStyle w:val="Strong"/>
          <w:rFonts w:asciiTheme="minorHAnsi" w:hAnsiTheme="minorHAnsi" w:cstheme="minorHAnsi"/>
          <w:b w:val="0"/>
          <w:bCs w:val="0"/>
        </w:rPr>
        <w:lastRenderedPageBreak/>
        <w:t>4.0 GOVERNANCE STRUCTURE &amp; AUTHORITY</w:t>
      </w:r>
      <w:bookmarkEnd w:id="15"/>
    </w:p>
    <w:p w14:paraId="24C7B639" w14:textId="77777777" w:rsidR="0037631C" w:rsidRPr="001E2DFE" w:rsidRDefault="0037631C" w:rsidP="0037631C">
      <w:pPr>
        <w:rPr>
          <w:rFonts w:cstheme="minorHAnsi"/>
        </w:rPr>
      </w:pPr>
      <w:r w:rsidRPr="001E2DFE">
        <w:rPr>
          <w:rFonts w:cstheme="minorHAnsi"/>
        </w:rPr>
        <w:t xml:space="preserve">The governance structure of the ARSO Conformity Assessment </w:t>
      </w:r>
      <w:proofErr w:type="spellStart"/>
      <w:r w:rsidRPr="001E2DFE">
        <w:rPr>
          <w:rFonts w:cstheme="minorHAnsi"/>
        </w:rPr>
        <w:t>Programme</w:t>
      </w:r>
      <w:proofErr w:type="spellEnd"/>
      <w:r w:rsidRPr="001E2DFE">
        <w:rPr>
          <w:rFonts w:cstheme="minorHAnsi"/>
        </w:rPr>
        <w:t xml:space="preserve"> (ACAP) is designed to ensure effective oversight, technical integrity, operational efficiency, and continental alignment with </w:t>
      </w:r>
      <w:proofErr w:type="spellStart"/>
      <w:r w:rsidRPr="001E2DFE">
        <w:rPr>
          <w:rFonts w:cstheme="minorHAnsi"/>
        </w:rPr>
        <w:t>AfCFTA</w:t>
      </w:r>
      <w:proofErr w:type="spellEnd"/>
      <w:r w:rsidRPr="001E2DFE">
        <w:rPr>
          <w:rFonts w:cstheme="minorHAnsi"/>
        </w:rPr>
        <w:t xml:space="preserve"> objectives. It establishes clear lines of authority, responsibility, and accountability among all stakeholders, ensuring the ARSO Marks maintain their credibility and facilitate intra-African trade.</w:t>
      </w:r>
    </w:p>
    <w:p w14:paraId="16E2694C" w14:textId="1CA66A46" w:rsidR="0037631C" w:rsidRPr="001E2DFE" w:rsidRDefault="0037631C" w:rsidP="0037631C">
      <w:pPr>
        <w:ind w:left="1530" w:hanging="360"/>
        <w:rPr>
          <w:rFonts w:cstheme="minorHAnsi"/>
        </w:rPr>
      </w:pPr>
      <w:r w:rsidRPr="001E2DFE">
        <w:rPr>
          <w:rFonts w:cstheme="minorHAnsi"/>
        </w:rPr>
        <w:t>•</w:t>
      </w:r>
      <w:r w:rsidRPr="001E2DFE">
        <w:rPr>
          <w:rFonts w:cstheme="minorHAnsi"/>
        </w:rPr>
        <w:tab/>
      </w:r>
      <w:r w:rsidRPr="001E2DFE">
        <w:rPr>
          <w:rFonts w:cstheme="minorHAnsi"/>
          <w:b/>
          <w:bCs/>
        </w:rPr>
        <w:t>ACAP 1-1:2025, Clause 6</w:t>
      </w:r>
      <w:r w:rsidRPr="001E2DFE">
        <w:rPr>
          <w:rFonts w:cstheme="minorHAnsi"/>
        </w:rPr>
        <w:t xml:space="preserve"> – Administrative Structure of ARSO Conformity Assessment </w:t>
      </w:r>
      <w:proofErr w:type="spellStart"/>
      <w:r w:rsidRPr="001E2DFE">
        <w:rPr>
          <w:rFonts w:cstheme="minorHAnsi"/>
        </w:rPr>
        <w:t>Programme</w:t>
      </w:r>
      <w:proofErr w:type="spellEnd"/>
    </w:p>
    <w:p w14:paraId="5C5813AC" w14:textId="77777777" w:rsidR="003107A1" w:rsidRPr="001E2DFE" w:rsidRDefault="003107A1" w:rsidP="001E2DFE">
      <w:pPr>
        <w:pStyle w:val="Heading3"/>
      </w:pPr>
      <w:bookmarkStart w:id="16" w:name="_Toc216645390"/>
      <w:r w:rsidRPr="001E2DFE">
        <w:t>4.1 Overview of the Governance Structure</w:t>
      </w:r>
      <w:bookmarkEnd w:id="16"/>
    </w:p>
    <w:p w14:paraId="012504B1" w14:textId="77777777" w:rsidR="0081298D" w:rsidRPr="001E2DFE" w:rsidRDefault="0081298D" w:rsidP="0081298D">
      <w:pPr>
        <w:rPr>
          <w:rFonts w:cstheme="minorHAnsi"/>
        </w:rPr>
      </w:pPr>
      <w:r w:rsidRPr="001E2DFE">
        <w:rPr>
          <w:rFonts w:cstheme="minorHAnsi"/>
        </w:rPr>
        <w:t>The governance structure shall comprise a hierarchical framework to ensure effective oversight, technical expertise, operational implementation, and stakeholder engagement. It includes:</w:t>
      </w:r>
    </w:p>
    <w:p w14:paraId="0431B460" w14:textId="77777777" w:rsidR="0081298D" w:rsidRPr="001E2DFE" w:rsidRDefault="0081298D" w:rsidP="0081298D">
      <w:pPr>
        <w:numPr>
          <w:ilvl w:val="0"/>
          <w:numId w:val="44"/>
        </w:numPr>
        <w:rPr>
          <w:rFonts w:cstheme="minorHAnsi"/>
        </w:rPr>
      </w:pPr>
      <w:r w:rsidRPr="001E2DFE">
        <w:rPr>
          <w:rFonts w:cstheme="minorHAnsi"/>
        </w:rPr>
        <w:t>The ARSO Council as the supreme policy-making body.</w:t>
      </w:r>
    </w:p>
    <w:p w14:paraId="01E17197" w14:textId="77777777" w:rsidR="0081298D" w:rsidRPr="001E2DFE" w:rsidRDefault="0081298D" w:rsidP="0081298D">
      <w:pPr>
        <w:numPr>
          <w:ilvl w:val="0"/>
          <w:numId w:val="44"/>
        </w:numPr>
        <w:rPr>
          <w:rFonts w:cstheme="minorHAnsi"/>
        </w:rPr>
      </w:pPr>
      <w:r w:rsidRPr="001E2DFE">
        <w:rPr>
          <w:rFonts w:cstheme="minorHAnsi"/>
        </w:rPr>
        <w:t>The ARSO Conformity Assessment Committee (CACO) for technical policy development and scheme maintenance.</w:t>
      </w:r>
    </w:p>
    <w:p w14:paraId="40CF5AFF" w14:textId="77777777" w:rsidR="0081298D" w:rsidRPr="001E2DFE" w:rsidRDefault="0081298D" w:rsidP="0081298D">
      <w:pPr>
        <w:numPr>
          <w:ilvl w:val="0"/>
          <w:numId w:val="44"/>
        </w:numPr>
        <w:rPr>
          <w:rFonts w:cstheme="minorHAnsi"/>
        </w:rPr>
      </w:pPr>
      <w:r w:rsidRPr="001E2DFE">
        <w:rPr>
          <w:rFonts w:cstheme="minorHAnsi"/>
        </w:rPr>
        <w:t>The Advisory Committee for safeguarding impartiality.</w:t>
      </w:r>
    </w:p>
    <w:p w14:paraId="6DE2B87D" w14:textId="77777777" w:rsidR="0081298D" w:rsidRPr="001E2DFE" w:rsidRDefault="0081298D" w:rsidP="0081298D">
      <w:pPr>
        <w:numPr>
          <w:ilvl w:val="0"/>
          <w:numId w:val="44"/>
        </w:numPr>
        <w:rPr>
          <w:rFonts w:cstheme="minorHAnsi"/>
        </w:rPr>
      </w:pPr>
      <w:r w:rsidRPr="001E2DFE">
        <w:rPr>
          <w:rFonts w:cstheme="minorHAnsi"/>
        </w:rPr>
        <w:t>The Standards Management Committee (SMC) for harmonization of standards.</w:t>
      </w:r>
    </w:p>
    <w:p w14:paraId="2DCC763E" w14:textId="77777777" w:rsidR="0081298D" w:rsidRPr="001E2DFE" w:rsidRDefault="0081298D" w:rsidP="0081298D">
      <w:pPr>
        <w:numPr>
          <w:ilvl w:val="0"/>
          <w:numId w:val="44"/>
        </w:numPr>
        <w:rPr>
          <w:rFonts w:cstheme="minorHAnsi"/>
        </w:rPr>
      </w:pPr>
      <w:r w:rsidRPr="001E2DFE">
        <w:rPr>
          <w:rFonts w:cstheme="minorHAnsi"/>
        </w:rPr>
        <w:t>The ARSO Central Secretariat for day-to-day administration.</w:t>
      </w:r>
    </w:p>
    <w:p w14:paraId="17E0F27B" w14:textId="77777777" w:rsidR="0081298D" w:rsidRPr="001E2DFE" w:rsidRDefault="0081298D" w:rsidP="0081298D">
      <w:pPr>
        <w:rPr>
          <w:rFonts w:cstheme="minorHAnsi"/>
        </w:rPr>
      </w:pPr>
      <w:r w:rsidRPr="001E2DFE">
        <w:rPr>
          <w:rFonts w:cstheme="minorHAnsi"/>
        </w:rPr>
        <w:t>This structure shall promote harmonization and mutual recognition of conformity assessment results, reducing technical barriers to trade.</w:t>
      </w:r>
    </w:p>
    <w:p w14:paraId="611DD91C" w14:textId="77777777" w:rsidR="005F665E" w:rsidRPr="001E2DFE" w:rsidRDefault="005F665E" w:rsidP="005F665E">
      <w:pPr>
        <w:numPr>
          <w:ilvl w:val="0"/>
          <w:numId w:val="46"/>
        </w:numPr>
        <w:tabs>
          <w:tab w:val="clear" w:pos="720"/>
          <w:tab w:val="num" w:pos="1170"/>
        </w:tabs>
        <w:ind w:left="1170" w:hanging="450"/>
        <w:rPr>
          <w:rFonts w:cstheme="minorHAnsi"/>
        </w:rPr>
      </w:pPr>
      <w:r w:rsidRPr="001E2DFE">
        <w:rPr>
          <w:rFonts w:cstheme="minorHAnsi"/>
          <w:b/>
          <w:bCs/>
        </w:rPr>
        <w:t>WTO TBT Agreement, Article 2.1</w:t>
      </w:r>
      <w:r w:rsidRPr="001E2DFE">
        <w:rPr>
          <w:rFonts w:cstheme="minorHAnsi"/>
        </w:rPr>
        <w:t xml:space="preserve"> – "</w:t>
      </w:r>
      <w:r w:rsidRPr="001E2DFE">
        <w:rPr>
          <w:rFonts w:cstheme="minorHAnsi"/>
          <w:i/>
          <w:iCs/>
        </w:rPr>
        <w:t xml:space="preserve">Members shall ensure that in respect of technical regulations, products imported from the territory of any Member shall be accorded treatment no less </w:t>
      </w:r>
      <w:proofErr w:type="spellStart"/>
      <w:r w:rsidRPr="001E2DFE">
        <w:rPr>
          <w:rFonts w:cstheme="minorHAnsi"/>
          <w:i/>
          <w:iCs/>
        </w:rPr>
        <w:t>favourable</w:t>
      </w:r>
      <w:proofErr w:type="spellEnd"/>
      <w:r w:rsidRPr="001E2DFE">
        <w:rPr>
          <w:rFonts w:cstheme="minorHAnsi"/>
          <w:i/>
          <w:iCs/>
        </w:rPr>
        <w:t xml:space="preserve"> than that accorded to like products of national origin and to like products originating in any other country</w:t>
      </w:r>
      <w:r w:rsidRPr="001E2DFE">
        <w:rPr>
          <w:rFonts w:cstheme="minorHAnsi"/>
        </w:rPr>
        <w:t>."</w:t>
      </w:r>
    </w:p>
    <w:p w14:paraId="511EE7E7" w14:textId="77777777" w:rsidR="005F665E" w:rsidRPr="001E2DFE" w:rsidRDefault="005F665E" w:rsidP="005F665E">
      <w:pPr>
        <w:numPr>
          <w:ilvl w:val="0"/>
          <w:numId w:val="46"/>
        </w:numPr>
        <w:tabs>
          <w:tab w:val="clear" w:pos="720"/>
          <w:tab w:val="num" w:pos="1170"/>
        </w:tabs>
        <w:ind w:left="1170" w:hanging="450"/>
        <w:rPr>
          <w:rFonts w:cstheme="minorHAnsi"/>
        </w:rPr>
      </w:pPr>
      <w:r w:rsidRPr="001E2DFE">
        <w:rPr>
          <w:rFonts w:cstheme="minorHAnsi"/>
          <w:b/>
          <w:bCs/>
        </w:rPr>
        <w:t>ACAP 1-1:2025, Clause 6.6</w:t>
      </w:r>
      <w:r w:rsidRPr="001E2DFE">
        <w:rPr>
          <w:rFonts w:cstheme="minorHAnsi"/>
        </w:rPr>
        <w:t xml:space="preserve"> – "</w:t>
      </w:r>
      <w:r w:rsidRPr="001E2DFE">
        <w:rPr>
          <w:rFonts w:cstheme="minorHAnsi"/>
          <w:i/>
          <w:iCs/>
        </w:rPr>
        <w:t>Relationship between ARSO, AB’s and CABs</w:t>
      </w:r>
      <w:r w:rsidRPr="001E2DFE">
        <w:rPr>
          <w:rFonts w:cstheme="minorHAnsi"/>
        </w:rPr>
        <w:t>," defining interactions for accreditation and certification.</w:t>
      </w:r>
    </w:p>
    <w:p w14:paraId="29B375DE" w14:textId="77777777" w:rsidR="005F665E" w:rsidRPr="001E2DFE" w:rsidRDefault="005F665E" w:rsidP="005F665E">
      <w:pPr>
        <w:numPr>
          <w:ilvl w:val="0"/>
          <w:numId w:val="46"/>
        </w:numPr>
        <w:tabs>
          <w:tab w:val="clear" w:pos="720"/>
          <w:tab w:val="num" w:pos="1170"/>
        </w:tabs>
        <w:ind w:left="1170" w:hanging="450"/>
        <w:rPr>
          <w:rFonts w:cstheme="minorHAnsi"/>
        </w:rPr>
      </w:pPr>
      <w:r w:rsidRPr="001E2DFE">
        <w:rPr>
          <w:rFonts w:cstheme="minorHAnsi"/>
          <w:b/>
          <w:bCs/>
        </w:rPr>
        <w:t>ISO/IEC 17030:2021, Clause 4</w:t>
      </w:r>
      <w:r w:rsidRPr="001E2DFE">
        <w:rPr>
          <w:rFonts w:cstheme="minorHAnsi"/>
        </w:rPr>
        <w:t xml:space="preserve"> – General requirements for third-party marks, requiring a defined governance to maintain mark integrity.</w:t>
      </w:r>
    </w:p>
    <w:p w14:paraId="64BD7D2B" w14:textId="77777777" w:rsidR="005F665E" w:rsidRPr="001E2DFE" w:rsidRDefault="005F665E" w:rsidP="005F665E">
      <w:pPr>
        <w:rPr>
          <w:rFonts w:cstheme="minorHAnsi"/>
        </w:rPr>
      </w:pPr>
      <w:r w:rsidRPr="001E2DFE">
        <w:rPr>
          <w:rFonts w:cstheme="minorHAnsi"/>
        </w:rPr>
        <w:t>All bodies shall operate in accordance with the principles in Section 3.0, with decisions documented and subject to periodic review as per Section 3.7.</w:t>
      </w:r>
    </w:p>
    <w:p w14:paraId="008B41A1" w14:textId="77777777" w:rsidR="005F665E" w:rsidRPr="001E2DFE" w:rsidRDefault="005F665E" w:rsidP="0081298D">
      <w:pPr>
        <w:rPr>
          <w:rFonts w:cstheme="minorHAnsi"/>
        </w:rPr>
      </w:pPr>
    </w:p>
    <w:p w14:paraId="24054D8A" w14:textId="77777777" w:rsidR="003107A1" w:rsidRPr="001E2DFE" w:rsidRDefault="00342CE0" w:rsidP="001E2DFE">
      <w:pPr>
        <w:pStyle w:val="Heading3"/>
      </w:pPr>
      <w:bookmarkStart w:id="17" w:name="_Toc216645391"/>
      <w:r w:rsidRPr="001E2DFE">
        <w:lastRenderedPageBreak/>
        <w:t>4.2 ARSO Council</w:t>
      </w:r>
      <w:bookmarkEnd w:id="17"/>
    </w:p>
    <w:p w14:paraId="2151BCD5" w14:textId="2C6265FA" w:rsidR="008F1502" w:rsidRPr="001E2DFE" w:rsidRDefault="008F1502" w:rsidP="008F1502">
      <w:pPr>
        <w:pStyle w:val="Heading4"/>
        <w:rPr>
          <w:rFonts w:cstheme="minorHAnsi"/>
        </w:rPr>
      </w:pPr>
      <w:r w:rsidRPr="001E2DFE">
        <w:rPr>
          <w:rFonts w:cstheme="minorHAnsi"/>
        </w:rPr>
        <w:t>4.2.1 Role and Authority</w:t>
      </w:r>
      <w:r w:rsidR="00513539" w:rsidRPr="001E2DFE">
        <w:rPr>
          <w:rFonts w:cstheme="minorHAnsi"/>
        </w:rPr>
        <w:t xml:space="preserve"> on the ACAP</w:t>
      </w:r>
    </w:p>
    <w:p w14:paraId="14C3F937" w14:textId="68F41DFF" w:rsidR="00347B4B" w:rsidRPr="001E2DFE" w:rsidRDefault="00513539" w:rsidP="00B07CFB">
      <w:pPr>
        <w:rPr>
          <w:rFonts w:cstheme="minorHAnsi"/>
        </w:rPr>
      </w:pPr>
      <w:r w:rsidRPr="001E2DFE">
        <w:rPr>
          <w:rFonts w:cstheme="minorHAnsi"/>
        </w:rPr>
        <w:t xml:space="preserve">The ARSO Council, comprising the Heads/CEOs of National Standards Bodies (NSBs) of ARSO member states, acts as the supreme governing body for the strategic direction of the ACAP scheme. </w:t>
      </w:r>
    </w:p>
    <w:p w14:paraId="1BAFBAEC" w14:textId="77777777" w:rsidR="005B34D9" w:rsidRPr="001E2DFE" w:rsidRDefault="005B34D9" w:rsidP="005B34D9">
      <w:pPr>
        <w:pStyle w:val="ListParagraph"/>
        <w:numPr>
          <w:ilvl w:val="0"/>
          <w:numId w:val="43"/>
        </w:numPr>
        <w:ind w:left="1530" w:hanging="450"/>
        <w:rPr>
          <w:rFonts w:cstheme="minorHAnsi"/>
        </w:rPr>
      </w:pPr>
      <w:r w:rsidRPr="001E2DFE">
        <w:rPr>
          <w:rFonts w:cstheme="minorHAnsi"/>
          <w:b/>
          <w:bCs/>
        </w:rPr>
        <w:t>ARSO Constitution, Article 7</w:t>
      </w:r>
      <w:r w:rsidRPr="001E2DFE">
        <w:rPr>
          <w:rFonts w:cstheme="minorHAnsi"/>
        </w:rPr>
        <w:t xml:space="preserve"> – Establishes the ARSO Council as the supreme governing body comprising Heads/CEOs of National Standards Bodies (NSBs) of Member States.</w:t>
      </w:r>
    </w:p>
    <w:p w14:paraId="5B132A73" w14:textId="40829241" w:rsidR="00513539" w:rsidRPr="001E2DFE" w:rsidRDefault="00BE4AE8" w:rsidP="00B07CFB">
      <w:pPr>
        <w:rPr>
          <w:rFonts w:cstheme="minorHAnsi"/>
        </w:rPr>
      </w:pPr>
      <w:r w:rsidRPr="001E2DFE">
        <w:rPr>
          <w:rFonts w:cstheme="minorHAnsi"/>
        </w:rPr>
        <w:t xml:space="preserve">The ARSO Council </w:t>
      </w:r>
      <w:r w:rsidR="00513539" w:rsidRPr="001E2DFE">
        <w:rPr>
          <w:rFonts w:cstheme="minorHAnsi"/>
        </w:rPr>
        <w:t>provides the high-level mandate necessary to secure government commitment to the scheme across the continent.</w:t>
      </w:r>
    </w:p>
    <w:p w14:paraId="0F8B3BAA" w14:textId="2A6BB3CE" w:rsidR="00E002B3" w:rsidRPr="001E2DFE" w:rsidRDefault="00E002B3" w:rsidP="00E002B3">
      <w:pPr>
        <w:pStyle w:val="ListParagraph"/>
        <w:numPr>
          <w:ilvl w:val="0"/>
          <w:numId w:val="26"/>
        </w:numPr>
        <w:rPr>
          <w:rFonts w:cstheme="minorHAnsi"/>
        </w:rPr>
      </w:pPr>
      <w:r w:rsidRPr="001E2DFE">
        <w:rPr>
          <w:rFonts w:cstheme="minorHAnsi"/>
          <w:b/>
          <w:bCs/>
        </w:rPr>
        <w:t>Strategic Oversight and Policy Ratification</w:t>
      </w:r>
      <w:r w:rsidRPr="001E2DFE">
        <w:rPr>
          <w:rFonts w:cstheme="minorHAnsi"/>
        </w:rPr>
        <w:t xml:space="preserve"> -The Council reviews and ratifies the certification rules and harmonization policies recommended by the Conformity Assessment Committee (CACO). It ensures these policies are consistent with national laws and regional regulations.</w:t>
      </w:r>
    </w:p>
    <w:p w14:paraId="6B7C9410" w14:textId="77777777" w:rsidR="00E002B3" w:rsidRPr="001E2DFE" w:rsidRDefault="00E002B3" w:rsidP="00E002B3">
      <w:pPr>
        <w:pStyle w:val="ListParagraph"/>
        <w:numPr>
          <w:ilvl w:val="1"/>
          <w:numId w:val="24"/>
        </w:numPr>
        <w:rPr>
          <w:rFonts w:cstheme="minorHAnsi"/>
        </w:rPr>
      </w:pPr>
      <w:proofErr w:type="spellStart"/>
      <w:r w:rsidRPr="001E2DFE">
        <w:rPr>
          <w:rFonts w:cstheme="minorHAnsi"/>
          <w:b/>
          <w:bCs/>
        </w:rPr>
        <w:t>AfCFTA</w:t>
      </w:r>
      <w:proofErr w:type="spellEnd"/>
      <w:r w:rsidRPr="001E2DFE">
        <w:rPr>
          <w:rFonts w:cstheme="minorHAnsi"/>
          <w:b/>
          <w:bCs/>
        </w:rPr>
        <w:t xml:space="preserve"> Annex 6, Article 13 (Cooperation):</w:t>
      </w:r>
    </w:p>
    <w:p w14:paraId="25492991" w14:textId="77777777" w:rsidR="00E002B3" w:rsidRPr="001E2DFE" w:rsidRDefault="00E002B3" w:rsidP="00E002B3">
      <w:pPr>
        <w:ind w:left="1440"/>
        <w:rPr>
          <w:rFonts w:cstheme="minorHAnsi"/>
        </w:rPr>
      </w:pPr>
      <w:r w:rsidRPr="001E2DFE">
        <w:rPr>
          <w:rFonts w:cstheme="minorHAnsi"/>
          <w:i/>
          <w:iCs/>
        </w:rPr>
        <w:t>"State Parties shall cooperate in the development and harmonization of standards... and conformity assessment procedures."</w:t>
      </w:r>
      <w:r w:rsidRPr="001E2DFE">
        <w:rPr>
          <w:rFonts w:cstheme="minorHAnsi"/>
        </w:rPr>
        <w:t xml:space="preserve"> </w:t>
      </w:r>
    </w:p>
    <w:p w14:paraId="1FDEF3D6" w14:textId="345F0B8A" w:rsidR="00BE4AE8" w:rsidRPr="001E2DFE" w:rsidRDefault="00BE4AE8" w:rsidP="00BE4AE8">
      <w:pPr>
        <w:pStyle w:val="ListParagraph"/>
        <w:numPr>
          <w:ilvl w:val="0"/>
          <w:numId w:val="26"/>
        </w:numPr>
        <w:rPr>
          <w:rFonts w:cstheme="minorHAnsi"/>
        </w:rPr>
      </w:pPr>
      <w:r w:rsidRPr="001E2DFE">
        <w:rPr>
          <w:rFonts w:cstheme="minorHAnsi"/>
          <w:b/>
          <w:bCs/>
        </w:rPr>
        <w:t>Facilitation of Mutual Recognition</w:t>
      </w:r>
      <w:r w:rsidRPr="001E2DFE">
        <w:rPr>
          <w:rFonts w:cstheme="minorHAnsi"/>
        </w:rPr>
        <w:t xml:space="preserve"> - The Council members (Heads of NSBs) are responsible for championing the acceptance of the ARSO Mark within their respective national jurisdictions, thereby reducing re-testing and re-certification.</w:t>
      </w:r>
    </w:p>
    <w:p w14:paraId="473D2744" w14:textId="77777777" w:rsidR="00BE4AE8" w:rsidRPr="001E2DFE" w:rsidRDefault="00BE4AE8" w:rsidP="00BE4AE8">
      <w:pPr>
        <w:pStyle w:val="ListParagraph"/>
        <w:numPr>
          <w:ilvl w:val="1"/>
          <w:numId w:val="24"/>
        </w:numPr>
        <w:rPr>
          <w:rFonts w:cstheme="minorHAnsi"/>
        </w:rPr>
      </w:pPr>
      <w:proofErr w:type="spellStart"/>
      <w:r w:rsidRPr="001E2DFE">
        <w:rPr>
          <w:rFonts w:cstheme="minorHAnsi"/>
          <w:b/>
          <w:bCs/>
        </w:rPr>
        <w:t>AfCFTA</w:t>
      </w:r>
      <w:proofErr w:type="spellEnd"/>
      <w:r w:rsidRPr="001E2DFE">
        <w:rPr>
          <w:rFonts w:cstheme="minorHAnsi"/>
          <w:b/>
          <w:bCs/>
        </w:rPr>
        <w:t xml:space="preserve"> Annex 6, Article 10 (Mutual Recognition):</w:t>
      </w:r>
    </w:p>
    <w:p w14:paraId="10184355" w14:textId="77777777" w:rsidR="00BE4AE8" w:rsidRPr="001E2DFE" w:rsidRDefault="00BE4AE8" w:rsidP="00BE4AE8">
      <w:pPr>
        <w:ind w:left="1440"/>
        <w:rPr>
          <w:rFonts w:cstheme="minorHAnsi"/>
        </w:rPr>
      </w:pPr>
      <w:r w:rsidRPr="001E2DFE">
        <w:rPr>
          <w:rFonts w:cstheme="minorHAnsi"/>
          <w:i/>
          <w:iCs/>
        </w:rPr>
        <w:t>"State Parties shall accept the results of conformity assessment procedures produced in other State Parties... provided they are satisfied that those procedures offer an assurance of conformity equivalent to their own."</w:t>
      </w:r>
    </w:p>
    <w:p w14:paraId="0DDBCF60" w14:textId="77777777" w:rsidR="00BE4AE8" w:rsidRPr="001E2DFE" w:rsidRDefault="00BE4AE8" w:rsidP="00BE4AE8">
      <w:pPr>
        <w:pStyle w:val="ListParagraph"/>
        <w:numPr>
          <w:ilvl w:val="1"/>
          <w:numId w:val="24"/>
        </w:numPr>
        <w:rPr>
          <w:rFonts w:cstheme="minorHAnsi"/>
        </w:rPr>
      </w:pPr>
      <w:r w:rsidRPr="001E2DFE">
        <w:rPr>
          <w:rFonts w:cstheme="minorHAnsi"/>
          <w:b/>
          <w:bCs/>
        </w:rPr>
        <w:t>WTO TBT Agreement, Article 6.3:</w:t>
      </w:r>
    </w:p>
    <w:p w14:paraId="44AF51E5" w14:textId="77777777" w:rsidR="00BE4AE8" w:rsidRPr="001E2DFE" w:rsidRDefault="00BE4AE8" w:rsidP="00BE4AE8">
      <w:pPr>
        <w:ind w:left="1440"/>
        <w:rPr>
          <w:rFonts w:cstheme="minorHAnsi"/>
        </w:rPr>
      </w:pPr>
      <w:r w:rsidRPr="001E2DFE">
        <w:rPr>
          <w:rFonts w:cstheme="minorHAnsi"/>
          <w:i/>
          <w:iCs/>
        </w:rPr>
        <w:t>"Members are encouraged, at the request of other Members, to be willing to enter into negotiations for the conclusion of agreements for the mutual recognition of results of each other's conformity assessment procedures."</w:t>
      </w:r>
    </w:p>
    <w:p w14:paraId="3D4DB9FE" w14:textId="6A332329" w:rsidR="000B23C0" w:rsidRPr="001E2DFE" w:rsidRDefault="000B23C0" w:rsidP="000B23C0">
      <w:pPr>
        <w:pStyle w:val="ListParagraph"/>
        <w:numPr>
          <w:ilvl w:val="0"/>
          <w:numId w:val="26"/>
        </w:numPr>
        <w:rPr>
          <w:rFonts w:cstheme="minorHAnsi"/>
        </w:rPr>
      </w:pPr>
      <w:r w:rsidRPr="001E2DFE">
        <w:rPr>
          <w:rFonts w:cstheme="minorHAnsi"/>
          <w:b/>
          <w:bCs/>
        </w:rPr>
        <w:t>Resource Allocation and Sustainability</w:t>
      </w:r>
      <w:r w:rsidRPr="001E2DFE">
        <w:rPr>
          <w:rFonts w:cstheme="minorHAnsi"/>
        </w:rPr>
        <w:t xml:space="preserve"> </w:t>
      </w:r>
      <w:r w:rsidR="007F71B7" w:rsidRPr="001E2DFE">
        <w:rPr>
          <w:rFonts w:cstheme="minorHAnsi"/>
        </w:rPr>
        <w:t xml:space="preserve">- </w:t>
      </w:r>
      <w:r w:rsidRPr="001E2DFE">
        <w:rPr>
          <w:rFonts w:cstheme="minorHAnsi"/>
        </w:rPr>
        <w:t>The Council approves the financial model and resource allocation for the ACAP scheme, ensuring the ARSO Central Secretariat and CACO have the necessary resources to maintain accreditation and operational integrity.</w:t>
      </w:r>
    </w:p>
    <w:p w14:paraId="69E5234E" w14:textId="77777777" w:rsidR="000B23C0" w:rsidRPr="001E2DFE" w:rsidRDefault="000B23C0" w:rsidP="000B23C0">
      <w:pPr>
        <w:pStyle w:val="ListParagraph"/>
        <w:numPr>
          <w:ilvl w:val="1"/>
          <w:numId w:val="24"/>
        </w:numPr>
        <w:rPr>
          <w:rFonts w:cstheme="minorHAnsi"/>
        </w:rPr>
      </w:pPr>
      <w:r w:rsidRPr="001E2DFE">
        <w:rPr>
          <w:rFonts w:cstheme="minorHAnsi"/>
          <w:b/>
          <w:bCs/>
        </w:rPr>
        <w:t>ISO/IEC 17065:2021, Clause 4.3 (Liability and Financing):</w:t>
      </w:r>
    </w:p>
    <w:p w14:paraId="168865F8" w14:textId="77777777" w:rsidR="000B23C0" w:rsidRPr="001E2DFE" w:rsidRDefault="000B23C0" w:rsidP="000B23C0">
      <w:pPr>
        <w:ind w:left="1440"/>
        <w:rPr>
          <w:rFonts w:cstheme="minorHAnsi"/>
        </w:rPr>
      </w:pPr>
      <w:r w:rsidRPr="001E2DFE">
        <w:rPr>
          <w:rFonts w:cstheme="minorHAnsi"/>
        </w:rPr>
        <w:lastRenderedPageBreak/>
        <w:t>Requires the certification body (or scheme owner) to have adequate arrangements (e.g., insurance or reserves) to cover liabilities arising from its operations.</w:t>
      </w:r>
    </w:p>
    <w:p w14:paraId="43F843B1" w14:textId="04394E08" w:rsidR="00221869" w:rsidRPr="001E2DFE" w:rsidRDefault="00221869" w:rsidP="00221869">
      <w:pPr>
        <w:pStyle w:val="ListParagraph"/>
        <w:numPr>
          <w:ilvl w:val="0"/>
          <w:numId w:val="26"/>
        </w:numPr>
        <w:rPr>
          <w:rFonts w:cstheme="minorHAnsi"/>
        </w:rPr>
      </w:pPr>
      <w:r w:rsidRPr="001E2DFE">
        <w:rPr>
          <w:rFonts w:cstheme="minorHAnsi"/>
          <w:b/>
          <w:bCs/>
        </w:rPr>
        <w:t>Final Arbiter of Strategic Disputes</w:t>
      </w:r>
      <w:r w:rsidR="007F71B7" w:rsidRPr="001E2DFE">
        <w:rPr>
          <w:rFonts w:cstheme="minorHAnsi"/>
          <w:b/>
          <w:bCs/>
        </w:rPr>
        <w:t xml:space="preserve"> -</w:t>
      </w:r>
      <w:r w:rsidRPr="001E2DFE">
        <w:rPr>
          <w:rFonts w:cstheme="minorHAnsi"/>
        </w:rPr>
        <w:t xml:space="preserve"> While technical appeals are handled by the CACO or an Appeals Panel, the Council resolves high-level strategic disputes between Member States regarding the interpretation of the ACAP scheme or its impact on national sovereignty.</w:t>
      </w:r>
    </w:p>
    <w:p w14:paraId="2649ABFA" w14:textId="77777777" w:rsidR="00221869" w:rsidRPr="001E2DFE" w:rsidRDefault="00221869" w:rsidP="00221869">
      <w:pPr>
        <w:pStyle w:val="ListParagraph"/>
        <w:numPr>
          <w:ilvl w:val="1"/>
          <w:numId w:val="24"/>
        </w:numPr>
        <w:rPr>
          <w:rFonts w:cstheme="minorHAnsi"/>
        </w:rPr>
      </w:pPr>
      <w:proofErr w:type="spellStart"/>
      <w:r w:rsidRPr="001E2DFE">
        <w:rPr>
          <w:rFonts w:cstheme="minorHAnsi"/>
          <w:b/>
          <w:bCs/>
        </w:rPr>
        <w:t>AfCFTA</w:t>
      </w:r>
      <w:proofErr w:type="spellEnd"/>
      <w:r w:rsidRPr="001E2DFE">
        <w:rPr>
          <w:rFonts w:cstheme="minorHAnsi"/>
          <w:b/>
          <w:bCs/>
        </w:rPr>
        <w:t xml:space="preserve"> Protocol on Rules and Procedures on the Settlement of Disputes:</w:t>
      </w:r>
    </w:p>
    <w:p w14:paraId="73576504" w14:textId="77777777" w:rsidR="00221869" w:rsidRPr="001E2DFE" w:rsidRDefault="00221869" w:rsidP="00221869">
      <w:pPr>
        <w:ind w:left="1440"/>
        <w:rPr>
          <w:rFonts w:cstheme="minorHAnsi"/>
        </w:rPr>
      </w:pPr>
      <w:r w:rsidRPr="001E2DFE">
        <w:rPr>
          <w:rFonts w:cstheme="minorHAnsi"/>
        </w:rPr>
        <w:t>Provides the overarching framework for dispute settlement, which the Council mirrors at the technical infrastructure level.</w:t>
      </w:r>
    </w:p>
    <w:p w14:paraId="6B06F60F" w14:textId="286C4808" w:rsidR="00D06F2F" w:rsidRPr="001E2DFE" w:rsidRDefault="00D06F2F" w:rsidP="00D06F2F">
      <w:pPr>
        <w:pStyle w:val="ListParagraph"/>
        <w:numPr>
          <w:ilvl w:val="0"/>
          <w:numId w:val="26"/>
        </w:numPr>
        <w:rPr>
          <w:rFonts w:cstheme="minorHAnsi"/>
        </w:rPr>
      </w:pPr>
      <w:r w:rsidRPr="001E2DFE">
        <w:rPr>
          <w:rFonts w:cstheme="minorHAnsi"/>
          <w:b/>
          <w:bCs/>
        </w:rPr>
        <w:t>Appointment Authority</w:t>
      </w:r>
      <w:r w:rsidR="00785CCD" w:rsidRPr="001E2DFE">
        <w:rPr>
          <w:rFonts w:cstheme="minorHAnsi"/>
          <w:b/>
          <w:bCs/>
        </w:rPr>
        <w:t xml:space="preserve"> -</w:t>
      </w:r>
      <w:r w:rsidRPr="001E2DFE">
        <w:rPr>
          <w:rFonts w:cstheme="minorHAnsi"/>
        </w:rPr>
        <w:t xml:space="preserve"> The Council exercises the power to appoint members of the ARSO Conformity Assessment Committee (CACO) and the Advisory Committee. This ensures that the technical and impartial governance bodies are staffed by competent experts representing a balance of interests across Member States.</w:t>
      </w:r>
    </w:p>
    <w:p w14:paraId="051A9065" w14:textId="77777777" w:rsidR="00D06F2F" w:rsidRPr="001E2DFE" w:rsidRDefault="00D06F2F" w:rsidP="00D06F2F">
      <w:pPr>
        <w:pStyle w:val="ListParagraph"/>
        <w:numPr>
          <w:ilvl w:val="1"/>
          <w:numId w:val="24"/>
        </w:numPr>
        <w:rPr>
          <w:rFonts w:cstheme="minorHAnsi"/>
        </w:rPr>
      </w:pPr>
      <w:r w:rsidRPr="001E2DFE">
        <w:rPr>
          <w:rFonts w:cstheme="minorHAnsi"/>
          <w:b/>
          <w:bCs/>
        </w:rPr>
        <w:t>ACAP 1-1:2025, Clause 6 (Governance Structure):</w:t>
      </w:r>
    </w:p>
    <w:p w14:paraId="67221861" w14:textId="77777777" w:rsidR="00D06F2F" w:rsidRPr="001E2DFE" w:rsidRDefault="00D06F2F" w:rsidP="00D06F2F">
      <w:pPr>
        <w:ind w:left="1440"/>
        <w:rPr>
          <w:rFonts w:cstheme="minorHAnsi"/>
        </w:rPr>
      </w:pPr>
      <w:r w:rsidRPr="001E2DFE">
        <w:rPr>
          <w:rFonts w:cstheme="minorHAnsi"/>
        </w:rPr>
        <w:t>Establishes the Council's authority to constitute technical committees and safeguard the impartiality of the scheme.</w:t>
      </w:r>
    </w:p>
    <w:p w14:paraId="220E2917" w14:textId="77777777" w:rsidR="00D06F2F" w:rsidRPr="001E2DFE" w:rsidRDefault="00D06F2F" w:rsidP="00D06F2F">
      <w:pPr>
        <w:pStyle w:val="ListParagraph"/>
        <w:numPr>
          <w:ilvl w:val="1"/>
          <w:numId w:val="24"/>
        </w:numPr>
        <w:rPr>
          <w:rFonts w:cstheme="minorHAnsi"/>
        </w:rPr>
      </w:pPr>
      <w:r w:rsidRPr="001E2DFE">
        <w:rPr>
          <w:rFonts w:cstheme="minorHAnsi"/>
          <w:b/>
          <w:bCs/>
        </w:rPr>
        <w:t>ISO/IEC 17065:2021, Clause 5.2 (Mechanism for safeguarding impartiality):</w:t>
      </w:r>
    </w:p>
    <w:p w14:paraId="144B27C2" w14:textId="77777777" w:rsidR="00D06F2F" w:rsidRPr="001E2DFE" w:rsidRDefault="00D06F2F" w:rsidP="00D06F2F">
      <w:pPr>
        <w:ind w:left="1440"/>
        <w:rPr>
          <w:rFonts w:cstheme="minorHAnsi"/>
        </w:rPr>
      </w:pPr>
      <w:r w:rsidRPr="001E2DFE">
        <w:rPr>
          <w:rFonts w:cstheme="minorHAnsi"/>
        </w:rPr>
        <w:t>Requires that the body ensuring impartiality (Advisory Committee) be formally appointed by the top management to guarantee its independence.</w:t>
      </w:r>
    </w:p>
    <w:p w14:paraId="11DFA0E5" w14:textId="77777777" w:rsidR="007A22E8" w:rsidRPr="001E2DFE" w:rsidRDefault="007A22E8" w:rsidP="007A22E8">
      <w:pPr>
        <w:rPr>
          <w:rFonts w:cstheme="minorHAnsi"/>
          <w:b/>
          <w:bCs/>
        </w:rPr>
      </w:pPr>
      <w:r w:rsidRPr="001E2DFE">
        <w:rPr>
          <w:rFonts w:cstheme="minorHAnsi"/>
          <w:b/>
          <w:bCs/>
        </w:rPr>
        <w:t>Decision Process</w:t>
      </w:r>
    </w:p>
    <w:p w14:paraId="4B2C2AD0" w14:textId="77777777" w:rsidR="007A22E8" w:rsidRPr="001E2DFE" w:rsidRDefault="007A22E8" w:rsidP="007A22E8">
      <w:pPr>
        <w:rPr>
          <w:rFonts w:cstheme="minorHAnsi"/>
        </w:rPr>
      </w:pPr>
      <w:r w:rsidRPr="001E2DFE">
        <w:rPr>
          <w:rFonts w:cstheme="minorHAnsi"/>
        </w:rPr>
        <w:t xml:space="preserve">The decision-making process within the Council is primarily consensus-based, ensuring that strategic directives reflect the collective agreement and unified interest of all Member States. This approach fosters regional ownership and alignment with the </w:t>
      </w:r>
      <w:proofErr w:type="spellStart"/>
      <w:r w:rsidRPr="001E2DFE">
        <w:rPr>
          <w:rFonts w:cstheme="minorHAnsi"/>
        </w:rPr>
        <w:t>AfCFTA’s</w:t>
      </w:r>
      <w:proofErr w:type="spellEnd"/>
      <w:r w:rsidRPr="001E2DFE">
        <w:rPr>
          <w:rFonts w:cstheme="minorHAnsi"/>
        </w:rPr>
        <w:t xml:space="preserve"> goal of continental integration. In instances where consensus cannot be reached after exhausting all efforts, decisions shall be determined through formal voting procedures as defined in the </w:t>
      </w:r>
      <w:r w:rsidRPr="001E2DFE">
        <w:rPr>
          <w:rFonts w:cstheme="minorHAnsi"/>
          <w:b/>
          <w:bCs/>
        </w:rPr>
        <w:t>ARSO Rules of Procedure</w:t>
      </w:r>
      <w:r w:rsidRPr="001E2DFE">
        <w:rPr>
          <w:rFonts w:cstheme="minorHAnsi"/>
        </w:rPr>
        <w:t>. This dual mechanism guarantees that governance remains efficient while respecting the sovereign rights of each National Standards Body.</w:t>
      </w:r>
    </w:p>
    <w:p w14:paraId="78733B2F" w14:textId="77777777" w:rsidR="007A22E8" w:rsidRPr="001E2DFE" w:rsidRDefault="007A22E8" w:rsidP="007A22E8">
      <w:pPr>
        <w:numPr>
          <w:ilvl w:val="0"/>
          <w:numId w:val="32"/>
        </w:numPr>
        <w:rPr>
          <w:rFonts w:cstheme="minorHAnsi"/>
        </w:rPr>
      </w:pPr>
      <w:r w:rsidRPr="001E2DFE">
        <w:rPr>
          <w:rFonts w:cstheme="minorHAnsi"/>
          <w:b/>
          <w:bCs/>
        </w:rPr>
        <w:t>ARSO Rules of Procedure:</w:t>
      </w:r>
    </w:p>
    <w:p w14:paraId="77B2812B" w14:textId="77777777" w:rsidR="007A22E8" w:rsidRPr="001E2DFE" w:rsidRDefault="007A22E8" w:rsidP="007A22E8">
      <w:pPr>
        <w:ind w:left="720"/>
        <w:rPr>
          <w:rFonts w:cstheme="minorHAnsi"/>
        </w:rPr>
      </w:pPr>
      <w:r w:rsidRPr="001E2DFE">
        <w:rPr>
          <w:rFonts w:cstheme="minorHAnsi"/>
        </w:rPr>
        <w:t>Specifies the quorum requirements and voting thresholds (simple majority or two-thirds majority) for Council resolutions.</w:t>
      </w:r>
    </w:p>
    <w:p w14:paraId="16123BA5" w14:textId="77777777" w:rsidR="007A22E8" w:rsidRPr="001E2DFE" w:rsidRDefault="007A22E8" w:rsidP="007A22E8">
      <w:pPr>
        <w:numPr>
          <w:ilvl w:val="0"/>
          <w:numId w:val="32"/>
        </w:numPr>
        <w:rPr>
          <w:rFonts w:cstheme="minorHAnsi"/>
        </w:rPr>
      </w:pPr>
      <w:r w:rsidRPr="001E2DFE">
        <w:rPr>
          <w:rFonts w:cstheme="minorHAnsi"/>
          <w:b/>
          <w:bCs/>
        </w:rPr>
        <w:t>WTO TBT Agreement, Annex 3 (Code of Good Practice):</w:t>
      </w:r>
    </w:p>
    <w:p w14:paraId="5486E781" w14:textId="77777777" w:rsidR="007A22E8" w:rsidRPr="001E2DFE" w:rsidRDefault="007A22E8" w:rsidP="007A22E8">
      <w:pPr>
        <w:ind w:left="720"/>
        <w:rPr>
          <w:rFonts w:cstheme="minorHAnsi"/>
        </w:rPr>
      </w:pPr>
      <w:r w:rsidRPr="001E2DFE">
        <w:rPr>
          <w:rFonts w:cstheme="minorHAnsi"/>
        </w:rPr>
        <w:lastRenderedPageBreak/>
        <w:t>Emphasizes that standardizing bodies should make decisions based on consensus to ensure standards are not trade-restrictive.</w:t>
      </w:r>
    </w:p>
    <w:p w14:paraId="566C3367" w14:textId="77777777" w:rsidR="007A22E8" w:rsidRPr="001E2DFE" w:rsidRDefault="007A22E8" w:rsidP="007A22E8">
      <w:pPr>
        <w:numPr>
          <w:ilvl w:val="0"/>
          <w:numId w:val="32"/>
        </w:numPr>
        <w:rPr>
          <w:rFonts w:cstheme="minorHAnsi"/>
        </w:rPr>
      </w:pPr>
      <w:proofErr w:type="spellStart"/>
      <w:r w:rsidRPr="001E2DFE">
        <w:rPr>
          <w:rFonts w:cstheme="minorHAnsi"/>
          <w:b/>
          <w:bCs/>
        </w:rPr>
        <w:t>AfCFTA</w:t>
      </w:r>
      <w:proofErr w:type="spellEnd"/>
      <w:r w:rsidRPr="001E2DFE">
        <w:rPr>
          <w:rFonts w:cstheme="minorHAnsi"/>
          <w:b/>
          <w:bCs/>
        </w:rPr>
        <w:t xml:space="preserve"> Agreement, Article 14 (Decision Making):</w:t>
      </w:r>
    </w:p>
    <w:p w14:paraId="0FFCD3B5" w14:textId="77777777" w:rsidR="007A22E8" w:rsidRPr="001E2DFE" w:rsidRDefault="007A22E8" w:rsidP="007A22E8">
      <w:pPr>
        <w:ind w:firstLine="720"/>
        <w:rPr>
          <w:rFonts w:cstheme="minorHAnsi"/>
        </w:rPr>
      </w:pPr>
      <w:r w:rsidRPr="001E2DFE">
        <w:rPr>
          <w:rFonts w:cstheme="minorHAnsi"/>
          <w:i/>
          <w:iCs/>
        </w:rPr>
        <w:t xml:space="preserve">"Decisions of the institutions of the </w:t>
      </w:r>
      <w:proofErr w:type="spellStart"/>
      <w:r w:rsidRPr="001E2DFE">
        <w:rPr>
          <w:rFonts w:cstheme="minorHAnsi"/>
          <w:i/>
          <w:iCs/>
        </w:rPr>
        <w:t>AfCFTA</w:t>
      </w:r>
      <w:proofErr w:type="spellEnd"/>
      <w:r w:rsidRPr="001E2DFE">
        <w:rPr>
          <w:rFonts w:cstheme="minorHAnsi"/>
          <w:i/>
          <w:iCs/>
        </w:rPr>
        <w:t xml:space="preserve"> shall be taken by consensus."</w:t>
      </w:r>
      <w:r w:rsidRPr="001E2DFE">
        <w:rPr>
          <w:rFonts w:cstheme="minorHAnsi"/>
        </w:rPr>
        <w:t xml:space="preserve"> </w:t>
      </w:r>
    </w:p>
    <w:p w14:paraId="4FF094DC" w14:textId="77777777" w:rsidR="00030DCC" w:rsidRPr="001E2DFE" w:rsidRDefault="00030DCC" w:rsidP="001E2DFE">
      <w:pPr>
        <w:pStyle w:val="Heading3"/>
      </w:pPr>
      <w:bookmarkStart w:id="18" w:name="_Toc216645392"/>
      <w:r w:rsidRPr="001E2DFE">
        <w:t>4.3 ARSO Conformity Assessment Committee (CACO)</w:t>
      </w:r>
      <w:bookmarkEnd w:id="18"/>
    </w:p>
    <w:p w14:paraId="5B8B977C" w14:textId="77777777" w:rsidR="00030DCC" w:rsidRPr="001E2DFE" w:rsidRDefault="00030DCC" w:rsidP="00030DCC">
      <w:pPr>
        <w:pStyle w:val="Heading4"/>
        <w:rPr>
          <w:rFonts w:cstheme="minorHAnsi"/>
        </w:rPr>
      </w:pPr>
      <w:r w:rsidRPr="001E2DFE">
        <w:rPr>
          <w:rFonts w:cstheme="minorHAnsi"/>
        </w:rPr>
        <w:t>4.3.1 Role and Authority</w:t>
      </w:r>
    </w:p>
    <w:p w14:paraId="0FC45ED1" w14:textId="1E40B5CC" w:rsidR="00586262" w:rsidRPr="001E2DFE" w:rsidRDefault="00586262" w:rsidP="00586262">
      <w:pPr>
        <w:rPr>
          <w:rFonts w:cstheme="minorHAnsi"/>
        </w:rPr>
      </w:pPr>
      <w:r w:rsidRPr="001E2DFE">
        <w:rPr>
          <w:rFonts w:cstheme="minorHAnsi"/>
        </w:rPr>
        <w:t>The ARSO Conformity Assessment Committee (CACO) is the principal </w:t>
      </w:r>
      <w:r w:rsidRPr="001E2DFE">
        <w:rPr>
          <w:rFonts w:cstheme="minorHAnsi"/>
          <w:b/>
          <w:bCs/>
        </w:rPr>
        <w:t>technical and policy-making body</w:t>
      </w:r>
      <w:r w:rsidRPr="001E2DFE">
        <w:rPr>
          <w:rFonts w:cstheme="minorHAnsi"/>
        </w:rPr>
        <w:t> responsible for developing, validating, maintaining, and overseeing the implementation of all ACAP certification schemes</w:t>
      </w:r>
      <w:r w:rsidR="00255061" w:rsidRPr="001E2DFE">
        <w:rPr>
          <w:rFonts w:cstheme="minorHAnsi"/>
        </w:rPr>
        <w:t xml:space="preserve"> (A – L)</w:t>
      </w:r>
      <w:r w:rsidRPr="001E2DFE">
        <w:rPr>
          <w:rFonts w:cstheme="minorHAnsi"/>
        </w:rPr>
        <w:t xml:space="preserve">. CACO ensures the technical integrity, harmonization, and continual improvement of the ARSO Marks system in alignment with international best practices and </w:t>
      </w:r>
      <w:proofErr w:type="spellStart"/>
      <w:r w:rsidRPr="001E2DFE">
        <w:rPr>
          <w:rFonts w:cstheme="minorHAnsi"/>
        </w:rPr>
        <w:t>AfCFTA</w:t>
      </w:r>
      <w:proofErr w:type="spellEnd"/>
      <w:r w:rsidRPr="001E2DFE">
        <w:rPr>
          <w:rFonts w:cstheme="minorHAnsi"/>
        </w:rPr>
        <w:t xml:space="preserve"> obligations.</w:t>
      </w:r>
    </w:p>
    <w:p w14:paraId="7B76398F" w14:textId="77777777" w:rsidR="00586262" w:rsidRPr="001E2DFE" w:rsidRDefault="00586262" w:rsidP="00586262">
      <w:pPr>
        <w:numPr>
          <w:ilvl w:val="0"/>
          <w:numId w:val="33"/>
        </w:numPr>
        <w:rPr>
          <w:rFonts w:cstheme="minorHAnsi"/>
        </w:rPr>
      </w:pPr>
      <w:r w:rsidRPr="001E2DFE">
        <w:rPr>
          <w:rFonts w:cstheme="minorHAnsi"/>
          <w:b/>
          <w:bCs/>
        </w:rPr>
        <w:t>ACAP 1-1:2025, Clause 6.4</w:t>
      </w:r>
      <w:r w:rsidRPr="001E2DFE">
        <w:rPr>
          <w:rFonts w:cstheme="minorHAnsi"/>
        </w:rPr>
        <w:t> – ARSO Conformity Assessment Committee responsibilities.</w:t>
      </w:r>
    </w:p>
    <w:p w14:paraId="018B27A7" w14:textId="77777777" w:rsidR="00586262" w:rsidRPr="001E2DFE" w:rsidRDefault="00586262" w:rsidP="00586262">
      <w:pPr>
        <w:numPr>
          <w:ilvl w:val="0"/>
          <w:numId w:val="33"/>
        </w:numPr>
        <w:rPr>
          <w:rFonts w:cstheme="minorHAnsi"/>
        </w:rPr>
      </w:pPr>
      <w:r w:rsidRPr="001E2DFE">
        <w:rPr>
          <w:rFonts w:cstheme="minorHAnsi"/>
          <w:b/>
          <w:bCs/>
        </w:rPr>
        <w:t>ISO/IEC 17000:2020, Clause 4.8</w:t>
      </w:r>
      <w:r w:rsidRPr="001E2DFE">
        <w:rPr>
          <w:rFonts w:cstheme="minorHAnsi"/>
        </w:rPr>
        <w:t> – Definition and role of a conformity assessment system.</w:t>
      </w:r>
    </w:p>
    <w:p w14:paraId="61424B76" w14:textId="7018504F" w:rsidR="00775A23" w:rsidRPr="001E2DFE" w:rsidRDefault="00BE4CD2" w:rsidP="00775A23">
      <w:pPr>
        <w:rPr>
          <w:rFonts w:cstheme="minorHAnsi"/>
          <w:b/>
          <w:bCs/>
        </w:rPr>
      </w:pPr>
      <w:r w:rsidRPr="001E2DFE">
        <w:rPr>
          <w:rFonts w:cstheme="minorHAnsi"/>
          <w:b/>
          <w:bCs/>
        </w:rPr>
        <w:t>Functions and Responsibilities</w:t>
      </w:r>
    </w:p>
    <w:p w14:paraId="4A47FD51" w14:textId="5C3315EF" w:rsidR="00BE4CD2" w:rsidRPr="001E2DFE" w:rsidRDefault="00BE4CD2" w:rsidP="00BE4CD2">
      <w:pPr>
        <w:numPr>
          <w:ilvl w:val="0"/>
          <w:numId w:val="34"/>
        </w:numPr>
        <w:rPr>
          <w:rFonts w:cstheme="minorHAnsi"/>
        </w:rPr>
      </w:pPr>
      <w:r w:rsidRPr="001E2DFE">
        <w:rPr>
          <w:rFonts w:cstheme="minorHAnsi"/>
          <w:b/>
          <w:bCs/>
        </w:rPr>
        <w:t>Scheme Development</w:t>
      </w:r>
      <w:r w:rsidR="00455BDB" w:rsidRPr="001E2DFE">
        <w:rPr>
          <w:rFonts w:cstheme="minorHAnsi"/>
          <w:b/>
          <w:bCs/>
        </w:rPr>
        <w:t xml:space="preserve">, </w:t>
      </w:r>
      <w:r w:rsidRPr="001E2DFE">
        <w:rPr>
          <w:rFonts w:cstheme="minorHAnsi"/>
          <w:b/>
          <w:bCs/>
        </w:rPr>
        <w:t>Validation</w:t>
      </w:r>
      <w:r w:rsidR="00455BDB" w:rsidRPr="001E2DFE">
        <w:rPr>
          <w:rFonts w:cstheme="minorHAnsi"/>
          <w:b/>
          <w:bCs/>
        </w:rPr>
        <w:t xml:space="preserve"> and Maint</w:t>
      </w:r>
      <w:r w:rsidR="00AF78E3" w:rsidRPr="001E2DFE">
        <w:rPr>
          <w:rFonts w:cstheme="minorHAnsi"/>
          <w:b/>
          <w:bCs/>
        </w:rPr>
        <w:t>e</w:t>
      </w:r>
      <w:r w:rsidR="00455BDB" w:rsidRPr="001E2DFE">
        <w:rPr>
          <w:rFonts w:cstheme="minorHAnsi"/>
          <w:b/>
          <w:bCs/>
        </w:rPr>
        <w:t>nance</w:t>
      </w:r>
    </w:p>
    <w:p w14:paraId="651493A0" w14:textId="7193365F" w:rsidR="00A14DB1" w:rsidRPr="001E2DFE" w:rsidRDefault="00A14DB1" w:rsidP="00A14DB1">
      <w:pPr>
        <w:pStyle w:val="ListParagraph"/>
        <w:numPr>
          <w:ilvl w:val="1"/>
          <w:numId w:val="36"/>
        </w:numPr>
        <w:rPr>
          <w:rFonts w:cstheme="minorHAnsi"/>
        </w:rPr>
      </w:pPr>
      <w:r w:rsidRPr="001E2DFE">
        <w:rPr>
          <w:rFonts w:cstheme="minorHAnsi"/>
        </w:rPr>
        <w:t>Develops, drafts, and validates new ACAP certification schemes and major revisions to the existing schemes in accordance with IAF MD 25:2023 and ISO/IEC 17067:2013.</w:t>
      </w:r>
    </w:p>
    <w:p w14:paraId="58EF242C" w14:textId="762C0A95" w:rsidR="00A14DB1" w:rsidRPr="001E2DFE" w:rsidRDefault="00A14DB1" w:rsidP="00A14DB1">
      <w:pPr>
        <w:pStyle w:val="ListParagraph"/>
        <w:numPr>
          <w:ilvl w:val="0"/>
          <w:numId w:val="48"/>
        </w:numPr>
        <w:ind w:left="1440"/>
        <w:rPr>
          <w:rFonts w:cstheme="minorHAnsi"/>
        </w:rPr>
      </w:pPr>
      <w:r w:rsidRPr="001E2DFE">
        <w:rPr>
          <w:rFonts w:cstheme="minorHAnsi"/>
        </w:rPr>
        <w:t>Ensures each scheme has clearly defined scope, normative references (ARS standards), conformity assessment methods (e.g., type testing, surveillance), and rules for mark use.</w:t>
      </w:r>
    </w:p>
    <w:p w14:paraId="3C6110A8" w14:textId="172D6278" w:rsidR="00BE4CD2" w:rsidRPr="001E2DFE" w:rsidRDefault="00BE4CD2" w:rsidP="00BE4CD2">
      <w:pPr>
        <w:pStyle w:val="ListParagraph"/>
        <w:numPr>
          <w:ilvl w:val="0"/>
          <w:numId w:val="37"/>
        </w:numPr>
        <w:rPr>
          <w:rFonts w:cstheme="minorHAnsi"/>
        </w:rPr>
      </w:pPr>
      <w:r w:rsidRPr="001E2DFE">
        <w:rPr>
          <w:rFonts w:cstheme="minorHAnsi"/>
        </w:rPr>
        <w:t xml:space="preserve">ACAP 1-1:2025, Clause 6.4(d) </w:t>
      </w:r>
    </w:p>
    <w:p w14:paraId="30FF0D77" w14:textId="432762B2" w:rsidR="00BE4CD2" w:rsidRPr="001E2DFE" w:rsidRDefault="00BE4CD2" w:rsidP="00BE4CD2">
      <w:pPr>
        <w:pStyle w:val="ListParagraph"/>
        <w:numPr>
          <w:ilvl w:val="0"/>
          <w:numId w:val="37"/>
        </w:numPr>
        <w:rPr>
          <w:rFonts w:cstheme="minorHAnsi"/>
        </w:rPr>
      </w:pPr>
      <w:r w:rsidRPr="001E2DFE">
        <w:rPr>
          <w:rFonts w:cstheme="minorHAnsi"/>
        </w:rPr>
        <w:t>IAF MD 25:2023, Clause 6 (Validation of Schemes)</w:t>
      </w:r>
    </w:p>
    <w:p w14:paraId="7AA1EFD0" w14:textId="77777777" w:rsidR="00622293" w:rsidRPr="001E2DFE" w:rsidRDefault="00622293" w:rsidP="00622293">
      <w:pPr>
        <w:pStyle w:val="ds-markdown-paragraph"/>
        <w:numPr>
          <w:ilvl w:val="0"/>
          <w:numId w:val="48"/>
        </w:numPr>
        <w:shd w:val="clear" w:color="auto" w:fill="FFFFFF"/>
        <w:spacing w:before="0" w:beforeAutospacing="0" w:after="120" w:afterAutospacing="0"/>
        <w:ind w:left="1530"/>
        <w:rPr>
          <w:rFonts w:asciiTheme="minorHAnsi" w:hAnsiTheme="minorHAnsi" w:cstheme="minorHAnsi"/>
          <w:color w:val="0F1115"/>
        </w:rPr>
      </w:pPr>
      <w:r w:rsidRPr="001E2DFE">
        <w:rPr>
          <w:rFonts w:asciiTheme="minorHAnsi" w:hAnsiTheme="minorHAnsi" w:cstheme="minorHAnsi"/>
          <w:color w:val="0F1115"/>
        </w:rPr>
        <w:t>Conducts periodic systematic reviews of all schemes to ensure they remain relevant, effective, and aligned with updated standards, market needs, and technological advancements.</w:t>
      </w:r>
    </w:p>
    <w:p w14:paraId="2BDA2849" w14:textId="77777777" w:rsidR="00622293" w:rsidRPr="001E2DFE" w:rsidRDefault="00C17F07" w:rsidP="00622293">
      <w:pPr>
        <w:pStyle w:val="ListParagraph"/>
        <w:numPr>
          <w:ilvl w:val="0"/>
          <w:numId w:val="49"/>
        </w:numPr>
        <w:ind w:firstLine="1890"/>
        <w:rPr>
          <w:rFonts w:cstheme="minorHAnsi"/>
          <w:b/>
          <w:bCs/>
        </w:rPr>
      </w:pPr>
      <w:r w:rsidRPr="001E2DFE">
        <w:rPr>
          <w:rFonts w:cstheme="minorHAnsi"/>
          <w:b/>
          <w:bCs/>
        </w:rPr>
        <w:t>ISO/IEC 17067:2013, Clause 6.5 (Scheme Maintenance):</w:t>
      </w:r>
    </w:p>
    <w:p w14:paraId="72C2861E" w14:textId="39AC8E41" w:rsidR="00455BDB" w:rsidRPr="001E2DFE" w:rsidRDefault="00C17F07" w:rsidP="00622293">
      <w:pPr>
        <w:pStyle w:val="ListParagraph"/>
        <w:ind w:left="2880"/>
        <w:rPr>
          <w:rFonts w:cstheme="minorHAnsi"/>
          <w:b/>
          <w:bCs/>
        </w:rPr>
      </w:pPr>
      <w:r w:rsidRPr="001E2DFE">
        <w:rPr>
          <w:rFonts w:cstheme="minorHAnsi"/>
        </w:rPr>
        <w:t>Requires the scheme owner (delegated to CACO) to regularly review the scheme to ensure it continues to fulfill its objectives.</w:t>
      </w:r>
    </w:p>
    <w:p w14:paraId="00D11A03" w14:textId="77777777" w:rsidR="00622293" w:rsidRPr="001E2DFE" w:rsidRDefault="001532AC" w:rsidP="00622293">
      <w:pPr>
        <w:pStyle w:val="ListParagraph"/>
        <w:numPr>
          <w:ilvl w:val="0"/>
          <w:numId w:val="49"/>
        </w:numPr>
        <w:ind w:firstLine="1890"/>
        <w:rPr>
          <w:rFonts w:cstheme="minorHAnsi"/>
        </w:rPr>
      </w:pPr>
      <w:r w:rsidRPr="001E2DFE">
        <w:rPr>
          <w:rFonts w:cstheme="minorHAnsi"/>
          <w:b/>
          <w:bCs/>
        </w:rPr>
        <w:t>ACAP 1-1:2025, Clause 6.4:</w:t>
      </w:r>
    </w:p>
    <w:p w14:paraId="4430CA99" w14:textId="4B4BF71A" w:rsidR="001532AC" w:rsidRPr="001E2DFE" w:rsidRDefault="00622293" w:rsidP="00622293">
      <w:pPr>
        <w:pStyle w:val="ListParagraph"/>
        <w:ind w:left="2880"/>
        <w:rPr>
          <w:rFonts w:cstheme="minorHAnsi"/>
        </w:rPr>
      </w:pPr>
      <w:r w:rsidRPr="001E2DFE">
        <w:rPr>
          <w:rFonts w:cstheme="minorHAnsi"/>
        </w:rPr>
        <w:t>E</w:t>
      </w:r>
      <w:r w:rsidR="001532AC" w:rsidRPr="001E2DFE">
        <w:rPr>
          <w:rFonts w:cstheme="minorHAnsi"/>
        </w:rPr>
        <w:t>xplicitly mandates CACO to "establish and maintain the rules and procedures for the ACAP."</w:t>
      </w:r>
    </w:p>
    <w:p w14:paraId="7D575892" w14:textId="77777777" w:rsidR="00714FD2" w:rsidRPr="001E2DFE" w:rsidRDefault="007D1E5B" w:rsidP="00714FD2">
      <w:pPr>
        <w:rPr>
          <w:rFonts w:cstheme="minorHAnsi"/>
          <w:b/>
          <w:bCs/>
        </w:rPr>
      </w:pPr>
      <w:r w:rsidRPr="001E2DFE">
        <w:rPr>
          <w:rFonts w:cstheme="minorHAnsi"/>
          <w:b/>
          <w:bCs/>
        </w:rPr>
        <w:lastRenderedPageBreak/>
        <w:t xml:space="preserve">2. </w:t>
      </w:r>
      <w:r w:rsidR="00714FD2" w:rsidRPr="001E2DFE">
        <w:rPr>
          <w:rFonts w:cstheme="minorHAnsi"/>
          <w:b/>
          <w:bCs/>
        </w:rPr>
        <w:t>Maintenance of Rules and Procedures </w:t>
      </w:r>
    </w:p>
    <w:p w14:paraId="7A30855D" w14:textId="24A6C00A" w:rsidR="00714FD2" w:rsidRPr="001E2DFE" w:rsidRDefault="00714FD2" w:rsidP="00714FD2">
      <w:pPr>
        <w:rPr>
          <w:rFonts w:cstheme="minorHAnsi"/>
        </w:rPr>
      </w:pPr>
      <w:r w:rsidRPr="001E2DFE">
        <w:rPr>
          <w:rFonts w:cstheme="minorHAnsi"/>
        </w:rPr>
        <w:t>As mandated by </w:t>
      </w:r>
      <w:r w:rsidRPr="001E2DFE">
        <w:rPr>
          <w:rFonts w:cstheme="minorHAnsi"/>
          <w:i/>
          <w:iCs/>
        </w:rPr>
        <w:t>ACAP 1-1:2025 Clause 6.4</w:t>
      </w:r>
      <w:r w:rsidRPr="001E2DFE">
        <w:rPr>
          <w:rFonts w:cstheme="minorHAnsi"/>
        </w:rPr>
        <w:t>, CACO establishes and maintains the comprehensive set of rules governing ACAP. This includes the continuous review and updating of:   </w:t>
      </w:r>
    </w:p>
    <w:p w14:paraId="32793201" w14:textId="51D7272C" w:rsidR="00714FD2" w:rsidRPr="001E2DFE" w:rsidRDefault="00714FD2" w:rsidP="007A1E74">
      <w:pPr>
        <w:numPr>
          <w:ilvl w:val="0"/>
          <w:numId w:val="51"/>
        </w:numPr>
        <w:rPr>
          <w:rFonts w:cstheme="minorHAnsi"/>
        </w:rPr>
      </w:pPr>
      <w:r w:rsidRPr="001E2DFE">
        <w:rPr>
          <w:rFonts w:cstheme="minorHAnsi"/>
          <w:b/>
          <w:bCs/>
        </w:rPr>
        <w:t>ACAP 1-1:</w:t>
      </w:r>
      <w:r w:rsidRPr="001E2DFE">
        <w:rPr>
          <w:rFonts w:cstheme="minorHAnsi"/>
        </w:rPr>
        <w:t> </w:t>
      </w:r>
      <w:r w:rsidR="007A1E74" w:rsidRPr="001E2DFE">
        <w:rPr>
          <w:rFonts w:cstheme="minorHAnsi"/>
        </w:rPr>
        <w:t xml:space="preserve"> </w:t>
      </w:r>
      <w:r w:rsidR="007A1E74" w:rsidRPr="001E2DFE">
        <w:rPr>
          <w:rFonts w:cstheme="minorHAnsi"/>
          <w:b/>
          <w:bCs/>
        </w:rPr>
        <w:t>Conformity assessment — Part 1: General requirements for the ACAP certification Scheme</w:t>
      </w:r>
    </w:p>
    <w:p w14:paraId="6E801585" w14:textId="0D4A18AB" w:rsidR="00714FD2" w:rsidRPr="001E2DFE" w:rsidRDefault="00714FD2" w:rsidP="007A1E74">
      <w:pPr>
        <w:numPr>
          <w:ilvl w:val="0"/>
          <w:numId w:val="51"/>
        </w:numPr>
        <w:rPr>
          <w:rFonts w:cstheme="minorHAnsi"/>
        </w:rPr>
      </w:pPr>
      <w:r w:rsidRPr="001E2DFE">
        <w:rPr>
          <w:rFonts w:cstheme="minorHAnsi"/>
          <w:b/>
          <w:bCs/>
        </w:rPr>
        <w:t>ACAP 1-2:</w:t>
      </w:r>
      <w:r w:rsidRPr="001E2DFE">
        <w:rPr>
          <w:rFonts w:cstheme="minorHAnsi"/>
        </w:rPr>
        <w:t> </w:t>
      </w:r>
      <w:r w:rsidR="007A1E74" w:rsidRPr="001E2DFE">
        <w:rPr>
          <w:rFonts w:cstheme="minorHAnsi"/>
        </w:rPr>
        <w:t xml:space="preserve"> </w:t>
      </w:r>
      <w:r w:rsidR="007A1E74" w:rsidRPr="001E2DFE">
        <w:rPr>
          <w:rFonts w:cstheme="minorHAnsi"/>
          <w:b/>
          <w:bCs/>
        </w:rPr>
        <w:t>Conformity assessment — Part 2: Specific requirements for the ACAP certification Schemes</w:t>
      </w:r>
    </w:p>
    <w:p w14:paraId="4C60E986" w14:textId="6809E8FF" w:rsidR="007A1E74" w:rsidRPr="001E2DFE" w:rsidRDefault="00714FD2" w:rsidP="007A1E74">
      <w:pPr>
        <w:numPr>
          <w:ilvl w:val="0"/>
          <w:numId w:val="51"/>
        </w:numPr>
        <w:rPr>
          <w:rFonts w:cstheme="minorHAnsi"/>
        </w:rPr>
      </w:pPr>
      <w:r w:rsidRPr="001E2DFE">
        <w:rPr>
          <w:rFonts w:cstheme="minorHAnsi"/>
          <w:b/>
          <w:bCs/>
        </w:rPr>
        <w:t>ACAP 1-3:</w:t>
      </w:r>
      <w:r w:rsidRPr="001E2DFE">
        <w:rPr>
          <w:rFonts w:cstheme="minorHAnsi"/>
        </w:rPr>
        <w:t> </w:t>
      </w:r>
      <w:r w:rsidR="007A1E74" w:rsidRPr="001E2DFE">
        <w:rPr>
          <w:rFonts w:cstheme="minorHAnsi"/>
        </w:rPr>
        <w:t xml:space="preserve"> </w:t>
      </w:r>
      <w:r w:rsidR="007A1E74" w:rsidRPr="001E2DFE">
        <w:rPr>
          <w:rFonts w:cstheme="minorHAnsi"/>
          <w:b/>
          <w:bCs/>
        </w:rPr>
        <w:t>Conformity assessment — Part 3: Requirements for approval of certification bodies</w:t>
      </w:r>
    </w:p>
    <w:p w14:paraId="547FEA07" w14:textId="00AEC8FB" w:rsidR="00714FD2" w:rsidRPr="001E2DFE" w:rsidRDefault="00714FD2" w:rsidP="007A1E74">
      <w:pPr>
        <w:rPr>
          <w:rFonts w:cstheme="minorHAnsi"/>
        </w:rPr>
      </w:pPr>
      <w:r w:rsidRPr="001E2DFE">
        <w:rPr>
          <w:rFonts w:cstheme="minorHAnsi"/>
        </w:rPr>
        <w:t>CACO ensures these documents remain relevant to technological changes, such as the digitization of conformity assessment, and evolving market conditions.</w:t>
      </w:r>
    </w:p>
    <w:p w14:paraId="6CC6C5A3" w14:textId="5E154E52" w:rsidR="005D7464" w:rsidRPr="001E2DFE" w:rsidRDefault="005D7464" w:rsidP="005D7464">
      <w:pPr>
        <w:rPr>
          <w:rFonts w:cstheme="minorHAnsi"/>
          <w:b/>
          <w:bCs/>
        </w:rPr>
      </w:pPr>
      <w:r w:rsidRPr="001E2DFE">
        <w:rPr>
          <w:rFonts w:cstheme="minorHAnsi"/>
          <w:b/>
          <w:bCs/>
        </w:rPr>
        <w:t>3. Technical Policy and Document Control</w:t>
      </w:r>
    </w:p>
    <w:p w14:paraId="2098FB46" w14:textId="77777777" w:rsidR="005D7464" w:rsidRPr="001E2DFE" w:rsidRDefault="005D7464" w:rsidP="005D7464">
      <w:pPr>
        <w:rPr>
          <w:rFonts w:cstheme="minorHAnsi"/>
        </w:rPr>
      </w:pPr>
      <w:r w:rsidRPr="001E2DFE">
        <w:rPr>
          <w:rFonts w:cstheme="minorHAnsi"/>
        </w:rPr>
        <w:t>Develops, approves, and maintains all ACAP normative documents (e.g., ACAP 1-2 series, specific scheme rules, guidance documents for Certification Bodies).</w:t>
      </w:r>
    </w:p>
    <w:p w14:paraId="27EC660D" w14:textId="77777777" w:rsidR="005D7464" w:rsidRPr="001E2DFE" w:rsidRDefault="005D7464" w:rsidP="005D7464">
      <w:pPr>
        <w:rPr>
          <w:rFonts w:cstheme="minorHAnsi"/>
        </w:rPr>
      </w:pPr>
      <w:r w:rsidRPr="001E2DFE">
        <w:rPr>
          <w:rFonts w:cstheme="minorHAnsi"/>
        </w:rPr>
        <w:t>Interprets ACAP rules and provides binding technical clarifications to the ARSO Central Secretariat, Certification Bodies, and other stakeholders.</w:t>
      </w:r>
    </w:p>
    <w:p w14:paraId="3313CE59" w14:textId="77777777" w:rsidR="005D7464" w:rsidRPr="001E2DFE" w:rsidRDefault="005D7464" w:rsidP="005D7464">
      <w:pPr>
        <w:rPr>
          <w:rFonts w:cstheme="minorHAnsi"/>
        </w:rPr>
      </w:pPr>
      <w:r w:rsidRPr="001E2DFE">
        <w:rPr>
          <w:rFonts w:cstheme="minorHAnsi"/>
        </w:rPr>
        <w:t>Establishes and maintains a controlled document register, ensuring all parties operate from the current version of scheme requirements.</w:t>
      </w:r>
    </w:p>
    <w:p w14:paraId="2F5A04DE" w14:textId="383F21DF" w:rsidR="005D7464" w:rsidRPr="001E2DFE" w:rsidRDefault="005D7464" w:rsidP="005D7464">
      <w:pPr>
        <w:pStyle w:val="ListParagraph"/>
        <w:numPr>
          <w:ilvl w:val="0"/>
          <w:numId w:val="48"/>
        </w:numPr>
        <w:rPr>
          <w:rFonts w:cstheme="minorHAnsi"/>
        </w:rPr>
      </w:pPr>
      <w:r w:rsidRPr="001E2DFE">
        <w:rPr>
          <w:rFonts w:cstheme="minorHAnsi"/>
          <w:b/>
          <w:bCs/>
        </w:rPr>
        <w:t>ACAP 1-1:2025, Clause 5</w:t>
      </w:r>
      <w:r w:rsidRPr="001E2DFE">
        <w:rPr>
          <w:rFonts w:cstheme="minorHAnsi"/>
        </w:rPr>
        <w:t> – Document control</w:t>
      </w:r>
    </w:p>
    <w:p w14:paraId="79BBB4F1" w14:textId="6BA55A5C" w:rsidR="005D7464" w:rsidRPr="001E2DFE" w:rsidRDefault="001354D1" w:rsidP="005D7464">
      <w:pPr>
        <w:pStyle w:val="ListParagraph"/>
        <w:numPr>
          <w:ilvl w:val="0"/>
          <w:numId w:val="49"/>
        </w:numPr>
        <w:ind w:left="990"/>
        <w:rPr>
          <w:rFonts w:cstheme="minorHAnsi"/>
        </w:rPr>
      </w:pPr>
      <w:r w:rsidRPr="001E2DFE">
        <w:rPr>
          <w:rFonts w:cstheme="minorHAnsi"/>
        </w:rPr>
        <w:t xml:space="preserve">(a) </w:t>
      </w:r>
      <w:r w:rsidR="005D7464" w:rsidRPr="001E2DFE">
        <w:rPr>
          <w:rFonts w:cstheme="minorHAnsi"/>
        </w:rPr>
        <w:t xml:space="preserve">The latest versions of all normative documents can be downloaded free of charge from the website. </w:t>
      </w:r>
    </w:p>
    <w:p w14:paraId="39E7229F" w14:textId="77777777" w:rsidR="005D7464" w:rsidRPr="001E2DFE" w:rsidRDefault="005D7464" w:rsidP="00A46A34">
      <w:pPr>
        <w:pStyle w:val="ListParagraph"/>
        <w:numPr>
          <w:ilvl w:val="0"/>
          <w:numId w:val="49"/>
        </w:numPr>
        <w:ind w:left="990"/>
        <w:rPr>
          <w:rFonts w:cstheme="minorHAnsi"/>
        </w:rPr>
      </w:pPr>
      <w:r w:rsidRPr="001E2DFE">
        <w:rPr>
          <w:rFonts w:cstheme="minorHAnsi"/>
        </w:rPr>
        <w:t xml:space="preserve">(b) Original documents are available in English, French and Portuguese. Once published, the ARSO documents become mandatory for the implementation of the ACAP. </w:t>
      </w:r>
    </w:p>
    <w:p w14:paraId="2DC3596F" w14:textId="3919A0DD" w:rsidR="00DA0C3A" w:rsidRPr="001E2DFE" w:rsidRDefault="00DA0C3A" w:rsidP="00DA0C3A">
      <w:pPr>
        <w:rPr>
          <w:rFonts w:cstheme="minorHAnsi"/>
          <w:b/>
          <w:bCs/>
        </w:rPr>
      </w:pPr>
      <w:r w:rsidRPr="001E2DFE">
        <w:rPr>
          <w:rFonts w:cstheme="minorHAnsi"/>
          <w:b/>
          <w:bCs/>
        </w:rPr>
        <w:t>4. Oversight of Certification Body (CB) Approval and Performance</w:t>
      </w:r>
    </w:p>
    <w:p w14:paraId="3A4AC3AD" w14:textId="7ACE682B" w:rsidR="00DA0C3A" w:rsidRPr="001E2DFE" w:rsidRDefault="00DA0C3A" w:rsidP="00DA0C3A">
      <w:pPr>
        <w:rPr>
          <w:rFonts w:cstheme="minorHAnsi"/>
        </w:rPr>
      </w:pPr>
      <w:r w:rsidRPr="001E2DFE">
        <w:rPr>
          <w:rFonts w:cstheme="minorHAnsi"/>
        </w:rPr>
        <w:t>Approves, suspends, or withdraws the status of Certification Bodies (CBs) based on recommendations from the ARSO Central Secretariat, which are derived from assessments of the CB's accreditation status (AFRAC MRA) and operational performance.</w:t>
      </w:r>
    </w:p>
    <w:p w14:paraId="2DD25488" w14:textId="77777777" w:rsidR="00DA0C3A" w:rsidRPr="001E2DFE" w:rsidRDefault="00DA0C3A" w:rsidP="00DA0C3A">
      <w:pPr>
        <w:rPr>
          <w:rFonts w:cstheme="minorHAnsi"/>
        </w:rPr>
      </w:pPr>
      <w:r w:rsidRPr="001E2DFE">
        <w:rPr>
          <w:rFonts w:cstheme="minorHAnsi"/>
        </w:rPr>
        <w:t>Establishes and monitors key performance indicators (KPIs) for approved CBs, including audit quality, decision consistency, and complaint handling.</w:t>
      </w:r>
    </w:p>
    <w:p w14:paraId="7901BCEB" w14:textId="77777777" w:rsidR="00DA0C3A" w:rsidRPr="001E2DFE" w:rsidRDefault="00DA0C3A" w:rsidP="00DA0C3A">
      <w:pPr>
        <w:rPr>
          <w:rFonts w:cstheme="minorHAnsi"/>
        </w:rPr>
      </w:pPr>
    </w:p>
    <w:p w14:paraId="52B98991" w14:textId="77777777" w:rsidR="00DA0C3A" w:rsidRPr="001E2DFE" w:rsidRDefault="00DA0C3A" w:rsidP="00DA0C3A">
      <w:pPr>
        <w:rPr>
          <w:rFonts w:cstheme="minorHAnsi"/>
        </w:rPr>
      </w:pPr>
      <w:r w:rsidRPr="001E2DFE">
        <w:rPr>
          <w:rFonts w:cstheme="minorHAnsi"/>
        </w:rPr>
        <w:lastRenderedPageBreak/>
        <w:t>Manages a register of approved CBs and their specific scopes of recognition under the ACAP.</w:t>
      </w:r>
    </w:p>
    <w:p w14:paraId="3F51596A" w14:textId="39CED181" w:rsidR="00DA0C3A" w:rsidRPr="001E2DFE" w:rsidRDefault="00DA0C3A" w:rsidP="00DA0C3A">
      <w:pPr>
        <w:pStyle w:val="ListParagraph"/>
        <w:numPr>
          <w:ilvl w:val="0"/>
          <w:numId w:val="52"/>
        </w:numPr>
        <w:ind w:left="990"/>
        <w:rPr>
          <w:rFonts w:cstheme="minorHAnsi"/>
        </w:rPr>
      </w:pPr>
      <w:r w:rsidRPr="001E2DFE">
        <w:rPr>
          <w:rFonts w:cstheme="minorHAnsi"/>
          <w:b/>
          <w:bCs/>
        </w:rPr>
        <w:t>ACAP 1-1:2025, Clause 6.5</w:t>
      </w:r>
      <w:r w:rsidRPr="001E2DFE">
        <w:rPr>
          <w:rFonts w:cstheme="minorHAnsi"/>
        </w:rPr>
        <w:t xml:space="preserve"> – For the purpose of operationalizing the ACAP system, ARSO Secretariat: (a) shall work with accreditation bodies under the African Accreditation Cooperation (AFRAC) MRA; (b) shall act as administrators of ACAP; (c) shall license Conformity Assessment Bodies accredited by Accreditation Bodies under the AFRAC MRA.</w:t>
      </w:r>
    </w:p>
    <w:p w14:paraId="59F88B8F" w14:textId="3B92E5A5" w:rsidR="007D1E5B" w:rsidRPr="001E2DFE" w:rsidRDefault="00DA0C3A" w:rsidP="00DA0C3A">
      <w:pPr>
        <w:pStyle w:val="ListParagraph"/>
        <w:numPr>
          <w:ilvl w:val="0"/>
          <w:numId w:val="52"/>
        </w:numPr>
        <w:ind w:left="990"/>
        <w:rPr>
          <w:rFonts w:cstheme="minorHAnsi"/>
        </w:rPr>
      </w:pPr>
      <w:r w:rsidRPr="001E2DFE">
        <w:rPr>
          <w:rFonts w:cstheme="minorHAnsi"/>
          <w:b/>
          <w:bCs/>
        </w:rPr>
        <w:t>ACAP 1-3:2025, Clause 4</w:t>
      </w:r>
      <w:r w:rsidRPr="001E2DFE">
        <w:rPr>
          <w:rFonts w:cstheme="minorHAnsi"/>
        </w:rPr>
        <w:t xml:space="preserve"> – Certification body approval process: In order to become a recognized CB for the ACAP, a series of requirements must be fulfilled for approval and confirmed in time for approval maintenance.</w:t>
      </w:r>
    </w:p>
    <w:p w14:paraId="1D5DB793" w14:textId="3FEEAB9B" w:rsidR="001249CC" w:rsidRPr="001E2DFE" w:rsidRDefault="001249CC" w:rsidP="00343F87">
      <w:pPr>
        <w:rPr>
          <w:rFonts w:cstheme="minorHAnsi"/>
          <w:b/>
          <w:bCs/>
        </w:rPr>
      </w:pPr>
      <w:r w:rsidRPr="001E2DFE">
        <w:rPr>
          <w:rFonts w:cstheme="minorHAnsi"/>
          <w:b/>
          <w:bCs/>
        </w:rPr>
        <w:t>5. Decision-Making on Technical Appeals and Disputes</w:t>
      </w:r>
    </w:p>
    <w:p w14:paraId="2F5838F4" w14:textId="77777777" w:rsidR="001249CC" w:rsidRPr="001E2DFE" w:rsidRDefault="001249CC" w:rsidP="001249CC">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Establishes and operates a formal Appeals Panel to hear and adjudicate technical appeals from clients (applicants or certified entities) regarding certification decisions made by CBs or the ARSO Central Secretariat.</w:t>
      </w:r>
    </w:p>
    <w:p w14:paraId="668DA51B" w14:textId="77777777" w:rsidR="001249CC" w:rsidRPr="001E2DFE" w:rsidRDefault="001249CC" w:rsidP="001249CC">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Resolves technical disputes between CBs, or between CBs and other stakeholders, regarding the interpretation or application of ACAP rules.</w:t>
      </w:r>
    </w:p>
    <w:p w14:paraId="6303ED0D" w14:textId="77777777" w:rsidR="001249CC" w:rsidRPr="001E2DFE" w:rsidRDefault="001249CC" w:rsidP="001249CC">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Ensures appeals and disputes are handled impartially, competently, and within defined timelines.</w:t>
      </w:r>
    </w:p>
    <w:p w14:paraId="255AC7E9" w14:textId="77777777" w:rsidR="001249CC" w:rsidRPr="001E2DFE" w:rsidRDefault="001249CC" w:rsidP="00B41F8D">
      <w:pPr>
        <w:pStyle w:val="ds-markdown-paragraph"/>
        <w:numPr>
          <w:ilvl w:val="0"/>
          <w:numId w:val="52"/>
        </w:numPr>
        <w:shd w:val="clear" w:color="auto" w:fill="FFFFFF"/>
        <w:spacing w:before="0" w:beforeAutospacing="0" w:after="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ISO/IEC 17065:2021, Clause 7.9</w:t>
      </w:r>
      <w:r w:rsidRPr="001E2DFE">
        <w:rPr>
          <w:rFonts w:asciiTheme="minorHAnsi" w:hAnsiTheme="minorHAnsi" w:cstheme="minorHAnsi"/>
          <w:color w:val="0F1115"/>
        </w:rPr>
        <w:t> – Appeals: The certification body shall have a process for receiving, evaluating, and making decisions on appeals.</w:t>
      </w:r>
    </w:p>
    <w:p w14:paraId="26343E00" w14:textId="77777777" w:rsidR="00B41F8D" w:rsidRPr="001E2DFE" w:rsidRDefault="001249CC" w:rsidP="00B41F8D">
      <w:pPr>
        <w:pStyle w:val="ds-markdown-paragraph"/>
        <w:numPr>
          <w:ilvl w:val="0"/>
          <w:numId w:val="52"/>
        </w:numPr>
        <w:shd w:val="clear" w:color="auto" w:fill="FFFFFF"/>
        <w:spacing w:before="0" w:beforeAutospacing="0" w:after="0" w:afterAutospacing="0" w:line="450" w:lineRule="atLeast"/>
        <w:rPr>
          <w:rFonts w:asciiTheme="minorHAnsi" w:hAnsiTheme="minorHAnsi" w:cstheme="minorHAnsi"/>
          <w:color w:val="0F1115"/>
        </w:rPr>
      </w:pPr>
      <w:r w:rsidRPr="001E2DFE">
        <w:rPr>
          <w:rStyle w:val="Strong"/>
          <w:rFonts w:asciiTheme="minorHAnsi" w:eastAsiaTheme="majorEastAsia" w:hAnsiTheme="minorHAnsi" w:cstheme="minorHAnsi"/>
          <w:color w:val="0F1115"/>
        </w:rPr>
        <w:t>ACAP 1-1:2025, Clause 16</w:t>
      </w:r>
      <w:r w:rsidRPr="001E2DFE">
        <w:rPr>
          <w:rFonts w:asciiTheme="minorHAnsi" w:hAnsiTheme="minorHAnsi" w:cstheme="minorHAnsi"/>
          <w:color w:val="0F1115"/>
        </w:rPr>
        <w:t xml:space="preserve"> – Complaints and appeal management: Complaints on certified operators shall be first managed, by the operator. The CB shall deal with the complaint when dissatisfied with the response from the operator... If the complaints are connected to the </w:t>
      </w:r>
      <w:proofErr w:type="spellStart"/>
      <w:r w:rsidRPr="001E2DFE">
        <w:rPr>
          <w:rFonts w:asciiTheme="minorHAnsi" w:hAnsiTheme="minorHAnsi" w:cstheme="minorHAnsi"/>
          <w:color w:val="0F1115"/>
        </w:rPr>
        <w:t>organisation's</w:t>
      </w:r>
      <w:proofErr w:type="spellEnd"/>
      <w:r w:rsidRPr="001E2DFE">
        <w:rPr>
          <w:rFonts w:asciiTheme="minorHAnsi" w:hAnsiTheme="minorHAnsi" w:cstheme="minorHAnsi"/>
          <w:color w:val="0F1115"/>
        </w:rPr>
        <w:t xml:space="preserve"> dissatisfaction with the CB's administrative or technical performances</w:t>
      </w:r>
      <w:r w:rsidR="00142E0C" w:rsidRPr="001E2DFE">
        <w:rPr>
          <w:rFonts w:asciiTheme="minorHAnsi" w:hAnsiTheme="minorHAnsi" w:cstheme="minorHAnsi"/>
          <w:color w:val="0F1115"/>
        </w:rPr>
        <w:t xml:space="preserve">, </w:t>
      </w:r>
      <w:r w:rsidRPr="001E2DFE">
        <w:rPr>
          <w:rFonts w:asciiTheme="minorHAnsi" w:hAnsiTheme="minorHAnsi" w:cstheme="minorHAnsi"/>
          <w:color w:val="0F1115"/>
        </w:rPr>
        <w:t>the disputes can be addressed to the ARSO Secretariat</w:t>
      </w:r>
      <w:r w:rsidR="00142E0C" w:rsidRPr="001E2DFE">
        <w:rPr>
          <w:rFonts w:asciiTheme="minorHAnsi" w:hAnsiTheme="minorHAnsi" w:cstheme="minorHAnsi"/>
          <w:color w:val="0F1115"/>
        </w:rPr>
        <w:t>.</w:t>
      </w:r>
    </w:p>
    <w:p w14:paraId="4E41EF37" w14:textId="7E7D4104" w:rsidR="009E363D" w:rsidRPr="001E2DFE" w:rsidRDefault="00B41F8D" w:rsidP="00B41F8D">
      <w:pPr>
        <w:pStyle w:val="ds-markdown-paragraph"/>
        <w:numPr>
          <w:ilvl w:val="0"/>
          <w:numId w:val="52"/>
        </w:numPr>
        <w:shd w:val="clear" w:color="auto" w:fill="FFFFFF"/>
        <w:spacing w:before="0" w:beforeAutospacing="0" w:after="0" w:afterAutospacing="0" w:line="450" w:lineRule="atLeast"/>
        <w:rPr>
          <w:rFonts w:asciiTheme="minorHAnsi" w:hAnsiTheme="minorHAnsi" w:cstheme="minorHAnsi"/>
          <w:color w:val="0F1115"/>
        </w:rPr>
      </w:pPr>
      <w:r w:rsidRPr="001E2DFE">
        <w:rPr>
          <w:rFonts w:asciiTheme="minorHAnsi" w:hAnsiTheme="minorHAnsi" w:cstheme="minorHAnsi"/>
          <w:b/>
          <w:bCs/>
          <w:color w:val="0F1115"/>
        </w:rPr>
        <w:t>A</w:t>
      </w:r>
      <w:r w:rsidR="001249CC" w:rsidRPr="001E2DFE">
        <w:rPr>
          <w:rStyle w:val="Strong"/>
          <w:rFonts w:asciiTheme="minorHAnsi" w:eastAsiaTheme="majorEastAsia" w:hAnsiTheme="minorHAnsi" w:cstheme="minorHAnsi"/>
          <w:color w:val="0F1115"/>
        </w:rPr>
        <w:t>CAP 1-1:2025, Clause 6.4(p)</w:t>
      </w:r>
      <w:r w:rsidR="001249CC" w:rsidRPr="001E2DFE">
        <w:rPr>
          <w:rFonts w:asciiTheme="minorHAnsi" w:hAnsiTheme="minorHAnsi" w:cstheme="minorHAnsi"/>
          <w:color w:val="0F1115"/>
        </w:rPr>
        <w:t> – Retention of records by scheme owner and certification bodies.</w:t>
      </w:r>
    </w:p>
    <w:p w14:paraId="3E8AA2A9" w14:textId="77777777" w:rsidR="00B41F8D" w:rsidRPr="001E2DFE" w:rsidRDefault="00B41F8D" w:rsidP="00B41F8D">
      <w:pPr>
        <w:pStyle w:val="ds-markdown-paragraph"/>
        <w:shd w:val="clear" w:color="auto" w:fill="FFFFFF"/>
        <w:spacing w:before="0" w:beforeAutospacing="0" w:after="0" w:afterAutospacing="0" w:line="450" w:lineRule="atLeast"/>
        <w:ind w:left="720"/>
        <w:rPr>
          <w:rFonts w:asciiTheme="minorHAnsi" w:hAnsiTheme="minorHAnsi" w:cstheme="minorHAnsi"/>
          <w:color w:val="0F1115"/>
        </w:rPr>
      </w:pPr>
    </w:p>
    <w:p w14:paraId="52386975" w14:textId="6B8E5439" w:rsidR="006D6E07" w:rsidRPr="001E2DFE" w:rsidRDefault="006D6E07" w:rsidP="00343F87">
      <w:pPr>
        <w:rPr>
          <w:rFonts w:cstheme="minorHAnsi"/>
          <w:b/>
          <w:bCs/>
        </w:rPr>
      </w:pPr>
      <w:r w:rsidRPr="001E2DFE">
        <w:rPr>
          <w:rFonts w:cstheme="minorHAnsi"/>
          <w:b/>
          <w:bCs/>
        </w:rPr>
        <w:t>5. Liaison and Harmonization</w:t>
      </w:r>
    </w:p>
    <w:p w14:paraId="59328744" w14:textId="77777777" w:rsidR="006D6E07" w:rsidRPr="001E2DFE" w:rsidRDefault="006D6E07" w:rsidP="006D6E07">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Works closely with the Standards Management Committee (SMC) to ensure ACAP schemes are perfectly aligned with newly published or revised African Standards (ARS).</w:t>
      </w:r>
    </w:p>
    <w:p w14:paraId="027C2CC6" w14:textId="77777777" w:rsidR="006D6E07" w:rsidRPr="001E2DFE" w:rsidRDefault="006D6E07" w:rsidP="006D6E07">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Liaises with the AFRAC and other regional accreditation bodies to ensure ACAP requirements are understood and incorporated into accreditation activities.</w:t>
      </w:r>
    </w:p>
    <w:p w14:paraId="70CE5F13" w14:textId="77777777" w:rsidR="006D6E07" w:rsidRPr="001E2DFE" w:rsidRDefault="006D6E07" w:rsidP="006D6E07">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lastRenderedPageBreak/>
        <w:t>Engages with other regional and international conformity assessment systems to promote mutual recognition and equivalence.</w:t>
      </w:r>
    </w:p>
    <w:p w14:paraId="70BACCB8" w14:textId="77777777" w:rsidR="006D6E07" w:rsidRPr="001E2DFE" w:rsidRDefault="006D6E07" w:rsidP="006D6E07">
      <w:pPr>
        <w:pStyle w:val="ds-markdown-paragraph"/>
        <w:numPr>
          <w:ilvl w:val="0"/>
          <w:numId w:val="53"/>
        </w:numPr>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ACAP 1-1:2025, Clause 6.1(d)</w:t>
      </w:r>
      <w:r w:rsidRPr="001E2DFE">
        <w:rPr>
          <w:rFonts w:asciiTheme="minorHAnsi" w:hAnsiTheme="minorHAnsi" w:cstheme="minorHAnsi"/>
          <w:color w:val="0F1115"/>
        </w:rPr>
        <w:t> – Facilitate the liaison of regional standardization, metrology, accreditation and conformity assessment activities.</w:t>
      </w:r>
    </w:p>
    <w:p w14:paraId="544DD1B6" w14:textId="77777777" w:rsidR="006D6E07" w:rsidRPr="001E2DFE" w:rsidRDefault="006D6E07" w:rsidP="006D6E07">
      <w:pPr>
        <w:pStyle w:val="ds-markdown-paragraph"/>
        <w:numPr>
          <w:ilvl w:val="0"/>
          <w:numId w:val="53"/>
        </w:numPr>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ACAP 1-1:2025, Clause 6.3(</w:t>
      </w:r>
      <w:proofErr w:type="spellStart"/>
      <w:r w:rsidRPr="001E2DFE">
        <w:rPr>
          <w:rStyle w:val="Strong"/>
          <w:rFonts w:asciiTheme="minorHAnsi" w:eastAsiaTheme="majorEastAsia" w:hAnsiTheme="minorHAnsi" w:cstheme="minorHAnsi"/>
          <w:color w:val="0F1115"/>
        </w:rPr>
        <w:t>i</w:t>
      </w:r>
      <w:proofErr w:type="spellEnd"/>
      <w:r w:rsidRPr="001E2DFE">
        <w:rPr>
          <w:rStyle w:val="Strong"/>
          <w:rFonts w:asciiTheme="minorHAnsi" w:eastAsiaTheme="majorEastAsia" w:hAnsiTheme="minorHAnsi" w:cstheme="minorHAnsi"/>
          <w:color w:val="0F1115"/>
        </w:rPr>
        <w:t>)</w:t>
      </w:r>
      <w:r w:rsidRPr="001E2DFE">
        <w:rPr>
          <w:rFonts w:asciiTheme="minorHAnsi" w:hAnsiTheme="minorHAnsi" w:cstheme="minorHAnsi"/>
          <w:color w:val="0F1115"/>
        </w:rPr>
        <w:t> – Provision of guidance to TC secretariats and NSBs on procedural matters.</w:t>
      </w:r>
    </w:p>
    <w:p w14:paraId="3822501F" w14:textId="48731DD1" w:rsidR="006D6E07" w:rsidRPr="001E2DFE" w:rsidRDefault="006D6E07" w:rsidP="006D6E07">
      <w:pPr>
        <w:pStyle w:val="ds-markdown-paragraph"/>
        <w:numPr>
          <w:ilvl w:val="0"/>
          <w:numId w:val="53"/>
        </w:numPr>
        <w:shd w:val="clear" w:color="auto" w:fill="FFFFFF"/>
        <w:spacing w:before="240" w:beforeAutospacing="0" w:after="240" w:afterAutospacing="0"/>
        <w:rPr>
          <w:rFonts w:asciiTheme="minorHAnsi" w:hAnsiTheme="minorHAnsi" w:cstheme="minorHAnsi"/>
          <w:color w:val="0F1115"/>
        </w:rPr>
      </w:pPr>
      <w:proofErr w:type="spellStart"/>
      <w:r w:rsidRPr="001E2DFE">
        <w:rPr>
          <w:rStyle w:val="Strong"/>
          <w:rFonts w:asciiTheme="minorHAnsi" w:eastAsiaTheme="majorEastAsia" w:hAnsiTheme="minorHAnsi" w:cstheme="minorHAnsi"/>
          <w:i/>
          <w:iCs/>
          <w:color w:val="0F1115"/>
        </w:rPr>
        <w:t>AfCFTA</w:t>
      </w:r>
      <w:proofErr w:type="spellEnd"/>
      <w:r w:rsidRPr="001E2DFE">
        <w:rPr>
          <w:rStyle w:val="Strong"/>
          <w:rFonts w:asciiTheme="minorHAnsi" w:eastAsiaTheme="majorEastAsia" w:hAnsiTheme="minorHAnsi" w:cstheme="minorHAnsi"/>
          <w:i/>
          <w:iCs/>
          <w:color w:val="0F1115"/>
        </w:rPr>
        <w:t xml:space="preserve"> Annex 6, Article 10</w:t>
      </w:r>
      <w:r w:rsidRPr="001E2DFE">
        <w:rPr>
          <w:rStyle w:val="Emphasis"/>
          <w:rFonts w:asciiTheme="minorHAnsi" w:eastAsiaTheme="majorEastAsia" w:hAnsiTheme="minorHAnsi" w:cstheme="minorHAnsi"/>
          <w:color w:val="0F1115"/>
        </w:rPr>
        <w:t> – Mutual Recognition: State Parties shall accept the results of conformity assessment procedures produced in other State Parties...</w:t>
      </w:r>
    </w:p>
    <w:p w14:paraId="4418BDE6" w14:textId="77777777" w:rsidR="00CF482E" w:rsidRPr="001E2DFE" w:rsidRDefault="00CF482E" w:rsidP="001E16DC">
      <w:pPr>
        <w:rPr>
          <w:rFonts w:cstheme="minorHAnsi"/>
          <w:b/>
          <w:bCs/>
        </w:rPr>
      </w:pPr>
      <w:r w:rsidRPr="001E2DFE">
        <w:rPr>
          <w:rFonts w:cstheme="minorHAnsi"/>
          <w:b/>
          <w:bCs/>
        </w:rPr>
        <w:t>6. Recommendation to the ARSO Council</w:t>
      </w:r>
    </w:p>
    <w:p w14:paraId="0439F048" w14:textId="77777777" w:rsidR="00CF482E" w:rsidRPr="001E2DFE" w:rsidRDefault="00CF482E" w:rsidP="00CF482E">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Prepares detailed technical recommendations, impact assessments, and proposals for the ARSO Council on all matters requiring strategic policy decisions, such as launching new schemes, major fee changes, or responding to systemic non-conformities.</w:t>
      </w:r>
    </w:p>
    <w:p w14:paraId="3DC3B7D3" w14:textId="32A2471B" w:rsidR="00CF482E" w:rsidRPr="001E2DFE" w:rsidRDefault="00CF482E" w:rsidP="00CF482E">
      <w:pPr>
        <w:pStyle w:val="ds-markdown-paragraph"/>
        <w:numPr>
          <w:ilvl w:val="0"/>
          <w:numId w:val="54"/>
        </w:numPr>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ACAP 1-1:2025, Foreword</w:t>
      </w:r>
      <w:r w:rsidRPr="001E2DFE">
        <w:rPr>
          <w:rFonts w:asciiTheme="minorHAnsi" w:hAnsiTheme="minorHAnsi" w:cstheme="minorHAnsi"/>
          <w:color w:val="0F1115"/>
        </w:rPr>
        <w:t xml:space="preserve"> – ARSO CACO comprises experts from Member States. Member States participate in the committee on a voluntary basis and the documents developed follow the principles and procedures for the </w:t>
      </w:r>
      <w:proofErr w:type="spellStart"/>
      <w:r w:rsidRPr="001E2DFE">
        <w:rPr>
          <w:rFonts w:asciiTheme="minorHAnsi" w:hAnsiTheme="minorHAnsi" w:cstheme="minorHAnsi"/>
          <w:color w:val="0F1115"/>
        </w:rPr>
        <w:t>Harmonisation</w:t>
      </w:r>
      <w:proofErr w:type="spellEnd"/>
      <w:r w:rsidRPr="001E2DFE">
        <w:rPr>
          <w:rFonts w:asciiTheme="minorHAnsi" w:hAnsiTheme="minorHAnsi" w:cstheme="minorHAnsi"/>
          <w:color w:val="0F1115"/>
        </w:rPr>
        <w:t xml:space="preserve"> of African Standards.</w:t>
      </w:r>
    </w:p>
    <w:p w14:paraId="7067B8B8" w14:textId="77777777" w:rsidR="007E5629" w:rsidRPr="001E2DFE" w:rsidRDefault="007E5629" w:rsidP="007E5629">
      <w:pPr>
        <w:pStyle w:val="ds-markdown-paragraph"/>
        <w:shd w:val="clear" w:color="auto" w:fill="FFFFFF"/>
        <w:spacing w:before="240" w:after="240"/>
        <w:rPr>
          <w:rFonts w:asciiTheme="minorHAnsi" w:hAnsiTheme="minorHAnsi" w:cstheme="minorHAnsi"/>
          <w:b/>
          <w:bCs/>
          <w:color w:val="0F1115"/>
        </w:rPr>
      </w:pPr>
      <w:r w:rsidRPr="001E2DFE">
        <w:rPr>
          <w:rFonts w:asciiTheme="minorHAnsi" w:hAnsiTheme="minorHAnsi" w:cstheme="minorHAnsi"/>
          <w:b/>
          <w:bCs/>
          <w:color w:val="0F1115"/>
        </w:rPr>
        <w:t>Decision-Making Process</w:t>
      </w:r>
    </w:p>
    <w:p w14:paraId="56264F79" w14:textId="77777777" w:rsidR="007E5629" w:rsidRPr="001E2DFE" w:rsidRDefault="007E5629" w:rsidP="007E5629">
      <w:pPr>
        <w:pStyle w:val="ds-markdown-paragraph"/>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CACO shall operate on a consensus-seeking basis for technical decisions. When consensus is not achievable, decisions shall be made by a qualified majority vote (e.g., two-thirds of members present). All CACO decisions, rationale, and actions shall be meticulously documented in meeting minutes and formally communicated to the ARSO Central Secretariat for execution and to the ARSO Council for information. CACO shall meet at regular intervals (e.g., semi-annually) and may conduct extraordinary meetings or electronic balloting for urgent matters.</w:t>
      </w:r>
    </w:p>
    <w:p w14:paraId="6BC51D66" w14:textId="7DD865A9" w:rsidR="007E5629" w:rsidRPr="001E2DFE" w:rsidRDefault="007E5629" w:rsidP="007E5629">
      <w:pPr>
        <w:pStyle w:val="ds-markdown-paragraph"/>
        <w:numPr>
          <w:ilvl w:val="0"/>
          <w:numId w:val="55"/>
        </w:numPr>
        <w:shd w:val="clear" w:color="auto" w:fill="FFFFFF"/>
        <w:spacing w:before="240" w:after="240"/>
        <w:rPr>
          <w:rFonts w:asciiTheme="minorHAnsi" w:hAnsiTheme="minorHAnsi" w:cstheme="minorHAnsi"/>
          <w:color w:val="0F1115"/>
        </w:rPr>
      </w:pPr>
      <w:r w:rsidRPr="001E2DFE">
        <w:rPr>
          <w:rFonts w:asciiTheme="minorHAnsi" w:hAnsiTheme="minorHAnsi" w:cstheme="minorHAnsi"/>
          <w:b/>
          <w:bCs/>
          <w:color w:val="0F1115"/>
        </w:rPr>
        <w:t>ACAP 1-1:2025, Clause 6.4</w:t>
      </w:r>
      <w:r w:rsidRPr="001E2DFE">
        <w:rPr>
          <w:rFonts w:asciiTheme="minorHAnsi" w:hAnsiTheme="minorHAnsi" w:cstheme="minorHAnsi"/>
          <w:color w:val="0F1115"/>
        </w:rPr>
        <w:t xml:space="preserve"> – ARSO CACO is a policy and technical committee established by the ARSO Council.</w:t>
      </w:r>
    </w:p>
    <w:p w14:paraId="0405D21C" w14:textId="629A2FC0" w:rsidR="007E5629" w:rsidRPr="001E2DFE" w:rsidRDefault="007E5629" w:rsidP="007E5629">
      <w:pPr>
        <w:pStyle w:val="ds-markdown-paragraph"/>
        <w:numPr>
          <w:ilvl w:val="0"/>
          <w:numId w:val="55"/>
        </w:numPr>
        <w:shd w:val="clear" w:color="auto" w:fill="FFFFFF"/>
        <w:spacing w:before="240" w:after="240"/>
        <w:rPr>
          <w:rFonts w:asciiTheme="minorHAnsi" w:hAnsiTheme="minorHAnsi" w:cstheme="minorHAnsi"/>
          <w:color w:val="0F1115"/>
        </w:rPr>
      </w:pPr>
      <w:r w:rsidRPr="001E2DFE">
        <w:rPr>
          <w:rFonts w:asciiTheme="minorHAnsi" w:hAnsiTheme="minorHAnsi" w:cstheme="minorHAnsi"/>
          <w:b/>
          <w:bCs/>
          <w:color w:val="0F1115"/>
        </w:rPr>
        <w:t>ISO/IEC 17000:2020, Clause 4.</w:t>
      </w:r>
      <w:r w:rsidRPr="001E2DFE">
        <w:rPr>
          <w:rFonts w:asciiTheme="minorHAnsi" w:hAnsiTheme="minorHAnsi" w:cstheme="minorHAnsi"/>
          <w:color w:val="0F1115"/>
        </w:rPr>
        <w:t>7 – Decision-making in conformity assessment activities should be based on objective evidence of conformity obtained from the determination activities.</w:t>
      </w:r>
    </w:p>
    <w:p w14:paraId="621125E5" w14:textId="75F6D106" w:rsidR="00F36493" w:rsidRPr="001E2DFE" w:rsidRDefault="00021C60" w:rsidP="001E2DFE">
      <w:pPr>
        <w:pStyle w:val="Heading3"/>
      </w:pPr>
      <w:bookmarkStart w:id="19" w:name="_Toc216645393"/>
      <w:r w:rsidRPr="001E2DFE">
        <w:t>4.4 ARSO Central Secretariat</w:t>
      </w:r>
      <w:bookmarkEnd w:id="19"/>
      <w:r w:rsidRPr="001E2DFE">
        <w:t xml:space="preserve"> </w:t>
      </w:r>
    </w:p>
    <w:p w14:paraId="5FDBB38E" w14:textId="77777777" w:rsidR="00927817" w:rsidRPr="001E2DFE" w:rsidRDefault="008D3753" w:rsidP="008D3753">
      <w:pPr>
        <w:pStyle w:val="ds-markdown-paragraph"/>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 xml:space="preserve">The ARSO Central Secretariat acts as the Scheme Owner and the permanent administrative and operational arm of the ARSO Conformity Assessment </w:t>
      </w:r>
      <w:proofErr w:type="spellStart"/>
      <w:r w:rsidRPr="001E2DFE">
        <w:rPr>
          <w:rFonts w:asciiTheme="minorHAnsi" w:hAnsiTheme="minorHAnsi" w:cstheme="minorHAnsi"/>
          <w:color w:val="0F1115"/>
        </w:rPr>
        <w:t>Programme</w:t>
      </w:r>
      <w:proofErr w:type="spellEnd"/>
      <w:r w:rsidRPr="001E2DFE">
        <w:rPr>
          <w:rFonts w:asciiTheme="minorHAnsi" w:hAnsiTheme="minorHAnsi" w:cstheme="minorHAnsi"/>
          <w:color w:val="0F1115"/>
        </w:rPr>
        <w:t xml:space="preserve"> (ACAP). It is responsible for the day-to-day management, implementation, promotion, and global representation of the ACAP scheme and the ARSO Marks. </w:t>
      </w:r>
    </w:p>
    <w:p w14:paraId="7D1AE28C" w14:textId="5722747D" w:rsidR="008D3753" w:rsidRPr="001E2DFE" w:rsidRDefault="008D3753" w:rsidP="008D3753">
      <w:pPr>
        <w:pStyle w:val="ds-markdown-paragraph"/>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lastRenderedPageBreak/>
        <w:t>The Secretariat executes the strategic directives of the ARSO Council and the technical policies established by the Conformity Assessment Committee (CACO), ensuring the scheme operates efficiently, transparently, and with integrity across all member states.</w:t>
      </w:r>
    </w:p>
    <w:p w14:paraId="1BD68858" w14:textId="4D18A5B9" w:rsidR="00021C60" w:rsidRPr="001E2DFE" w:rsidRDefault="008D3753" w:rsidP="008D3753">
      <w:pPr>
        <w:pStyle w:val="ds-markdown-paragraph"/>
        <w:numPr>
          <w:ilvl w:val="0"/>
          <w:numId w:val="56"/>
        </w:numPr>
        <w:shd w:val="clear" w:color="auto" w:fill="FFFFFF"/>
        <w:spacing w:before="240" w:after="240"/>
        <w:rPr>
          <w:rFonts w:asciiTheme="minorHAnsi" w:hAnsiTheme="minorHAnsi" w:cstheme="minorHAnsi"/>
          <w:color w:val="0F1115"/>
        </w:rPr>
      </w:pPr>
      <w:r w:rsidRPr="001E2DFE">
        <w:rPr>
          <w:rFonts w:asciiTheme="minorHAnsi" w:hAnsiTheme="minorHAnsi" w:cstheme="minorHAnsi"/>
          <w:b/>
          <w:bCs/>
          <w:color w:val="0F1115"/>
        </w:rPr>
        <w:t>ACAP 1-1:2025, Clause 6.1</w:t>
      </w:r>
      <w:r w:rsidRPr="001E2DFE">
        <w:rPr>
          <w:rFonts w:asciiTheme="minorHAnsi" w:hAnsiTheme="minorHAnsi" w:cstheme="minorHAnsi"/>
          <w:color w:val="0F1115"/>
        </w:rPr>
        <w:t xml:space="preserve"> – Responsibilities of the ARSO Central Secretariat.</w:t>
      </w:r>
    </w:p>
    <w:p w14:paraId="217DEBE6" w14:textId="77777777" w:rsidR="00927817" w:rsidRPr="001E2DFE" w:rsidRDefault="00927817" w:rsidP="00927817">
      <w:pPr>
        <w:pStyle w:val="Heading4"/>
        <w:rPr>
          <w:rFonts w:cstheme="minorHAnsi"/>
        </w:rPr>
      </w:pPr>
      <w:r w:rsidRPr="001E2DFE">
        <w:rPr>
          <w:rFonts w:cstheme="minorHAnsi"/>
        </w:rPr>
        <w:t>Role and Authority</w:t>
      </w:r>
    </w:p>
    <w:p w14:paraId="591267B3" w14:textId="32F72156" w:rsidR="00047061" w:rsidRPr="001E2DFE" w:rsidRDefault="008127B1" w:rsidP="00047061">
      <w:pPr>
        <w:pStyle w:val="ds-markdown-paragraph"/>
        <w:shd w:val="clear" w:color="auto" w:fill="FFFFFF"/>
        <w:spacing w:before="240" w:after="240"/>
        <w:rPr>
          <w:rFonts w:asciiTheme="minorHAnsi" w:hAnsiTheme="minorHAnsi" w:cstheme="minorHAnsi"/>
          <w:b/>
          <w:bCs/>
          <w:color w:val="0F1115"/>
        </w:rPr>
      </w:pPr>
      <w:r w:rsidRPr="001E2DFE">
        <w:rPr>
          <w:rFonts w:asciiTheme="minorHAnsi" w:hAnsiTheme="minorHAnsi" w:cstheme="minorHAnsi"/>
          <w:b/>
          <w:bCs/>
          <w:color w:val="0F1115"/>
        </w:rPr>
        <w:t xml:space="preserve">1. </w:t>
      </w:r>
      <w:r w:rsidR="00047061" w:rsidRPr="001E2DFE">
        <w:rPr>
          <w:rFonts w:asciiTheme="minorHAnsi" w:hAnsiTheme="minorHAnsi" w:cstheme="minorHAnsi"/>
          <w:b/>
          <w:bCs/>
          <w:color w:val="0F1115"/>
        </w:rPr>
        <w:t>Operational Authority and Administration</w:t>
      </w:r>
    </w:p>
    <w:p w14:paraId="32212C19" w14:textId="77777777" w:rsidR="00047061" w:rsidRPr="001E2DFE" w:rsidRDefault="00047061" w:rsidP="00047061">
      <w:pPr>
        <w:pStyle w:val="ds-markdown-paragraph"/>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The Secretariat executes the mandate of the Scheme Owner through the following critical functions:</w:t>
      </w:r>
    </w:p>
    <w:p w14:paraId="1354DEA9" w14:textId="77777777" w:rsidR="00047061" w:rsidRPr="001E2DFE" w:rsidRDefault="00047061" w:rsidP="0009555A">
      <w:pPr>
        <w:pStyle w:val="ds-markdown-paragraph"/>
        <w:numPr>
          <w:ilvl w:val="0"/>
          <w:numId w:val="48"/>
        </w:numPr>
        <w:shd w:val="clear" w:color="auto" w:fill="FFFFFF"/>
        <w:spacing w:before="240" w:after="240"/>
        <w:rPr>
          <w:rFonts w:asciiTheme="minorHAnsi" w:hAnsiTheme="minorHAnsi" w:cstheme="minorHAnsi"/>
          <w:color w:val="0F1115"/>
        </w:rPr>
      </w:pPr>
      <w:r w:rsidRPr="001E2DFE">
        <w:rPr>
          <w:rFonts w:asciiTheme="minorHAnsi" w:hAnsiTheme="minorHAnsi" w:cstheme="minorHAnsi"/>
          <w:b/>
          <w:bCs/>
          <w:color w:val="0F1115"/>
        </w:rPr>
        <w:t xml:space="preserve">System Management: </w:t>
      </w:r>
      <w:r w:rsidRPr="001E2DFE">
        <w:rPr>
          <w:rFonts w:asciiTheme="minorHAnsi" w:hAnsiTheme="minorHAnsi" w:cstheme="minorHAnsi"/>
          <w:color w:val="0F1115"/>
        </w:rPr>
        <w:t>It manages the entire lifecycle of the certification process, from the application of Certification Bodies to the issuance of licenses for the ARSO Mark. It is the central processing unit for all ACAP activities.</w:t>
      </w:r>
    </w:p>
    <w:p w14:paraId="16564292" w14:textId="77777777" w:rsidR="00047061" w:rsidRPr="001E2DFE" w:rsidRDefault="00047061" w:rsidP="0009555A">
      <w:pPr>
        <w:pStyle w:val="ds-markdown-paragraph"/>
        <w:numPr>
          <w:ilvl w:val="0"/>
          <w:numId w:val="48"/>
        </w:numPr>
        <w:shd w:val="clear" w:color="auto" w:fill="FFFFFF"/>
        <w:spacing w:before="240" w:after="240"/>
        <w:rPr>
          <w:rFonts w:asciiTheme="minorHAnsi" w:hAnsiTheme="minorHAnsi" w:cstheme="minorHAnsi"/>
          <w:color w:val="0F1115"/>
        </w:rPr>
      </w:pPr>
      <w:r w:rsidRPr="001E2DFE">
        <w:rPr>
          <w:rFonts w:asciiTheme="minorHAnsi" w:hAnsiTheme="minorHAnsi" w:cstheme="minorHAnsi"/>
          <w:b/>
          <w:bCs/>
          <w:color w:val="0F1115"/>
        </w:rPr>
        <w:t xml:space="preserve">Database Management: </w:t>
      </w:r>
      <w:r w:rsidRPr="001E2DFE">
        <w:rPr>
          <w:rFonts w:asciiTheme="minorHAnsi" w:hAnsiTheme="minorHAnsi" w:cstheme="minorHAnsi"/>
          <w:color w:val="0F1115"/>
        </w:rPr>
        <w:t xml:space="preserve">It maintains the centralized ACAP database, which serves as the "single source of truth" for the status of all certified products, licensed CBs, and accredited laboratories. This digital registry is critical for transparency and allows customs officials across the </w:t>
      </w:r>
      <w:proofErr w:type="spellStart"/>
      <w:r w:rsidRPr="001E2DFE">
        <w:rPr>
          <w:rFonts w:asciiTheme="minorHAnsi" w:hAnsiTheme="minorHAnsi" w:cstheme="minorHAnsi"/>
          <w:color w:val="0F1115"/>
        </w:rPr>
        <w:t>AfCFTA</w:t>
      </w:r>
      <w:proofErr w:type="spellEnd"/>
      <w:r w:rsidRPr="001E2DFE">
        <w:rPr>
          <w:rFonts w:asciiTheme="minorHAnsi" w:hAnsiTheme="minorHAnsi" w:cstheme="minorHAnsi"/>
          <w:color w:val="0F1115"/>
        </w:rPr>
        <w:t xml:space="preserve"> to verify certificates in real-time, reducing fraud and expediting trade.</w:t>
      </w:r>
    </w:p>
    <w:p w14:paraId="12AB66A2" w14:textId="77777777" w:rsidR="00047061" w:rsidRPr="001E2DFE" w:rsidRDefault="00047061" w:rsidP="0009555A">
      <w:pPr>
        <w:pStyle w:val="ds-markdown-paragraph"/>
        <w:numPr>
          <w:ilvl w:val="0"/>
          <w:numId w:val="48"/>
        </w:numPr>
        <w:shd w:val="clear" w:color="auto" w:fill="FFFFFF"/>
        <w:spacing w:before="240" w:after="240"/>
        <w:rPr>
          <w:rFonts w:asciiTheme="minorHAnsi" w:hAnsiTheme="minorHAnsi" w:cstheme="minorHAnsi"/>
          <w:color w:val="0F1115"/>
        </w:rPr>
      </w:pPr>
      <w:r w:rsidRPr="001E2DFE">
        <w:rPr>
          <w:rFonts w:asciiTheme="minorHAnsi" w:hAnsiTheme="minorHAnsi" w:cstheme="minorHAnsi"/>
          <w:b/>
          <w:bCs/>
          <w:color w:val="0F1115"/>
        </w:rPr>
        <w:t xml:space="preserve">Document Control: </w:t>
      </w:r>
      <w:r w:rsidRPr="001E2DFE">
        <w:rPr>
          <w:rFonts w:asciiTheme="minorHAnsi" w:hAnsiTheme="minorHAnsi" w:cstheme="minorHAnsi"/>
          <w:color w:val="0F1115"/>
        </w:rPr>
        <w:t xml:space="preserve">The Secretariat ensures that all scheme documents (standards, checklists, procedures) are controlled, up-to-date, and accessible to stakeholders, fulfilling the transparency obligations of WTO TBT Article 2.9 and </w:t>
      </w:r>
      <w:proofErr w:type="spellStart"/>
      <w:r w:rsidRPr="001E2DFE">
        <w:rPr>
          <w:rFonts w:asciiTheme="minorHAnsi" w:hAnsiTheme="minorHAnsi" w:cstheme="minorHAnsi"/>
          <w:color w:val="0F1115"/>
        </w:rPr>
        <w:t>AfCFTA</w:t>
      </w:r>
      <w:proofErr w:type="spellEnd"/>
      <w:r w:rsidRPr="001E2DFE">
        <w:rPr>
          <w:rFonts w:asciiTheme="minorHAnsi" w:hAnsiTheme="minorHAnsi" w:cstheme="minorHAnsi"/>
          <w:color w:val="0F1115"/>
        </w:rPr>
        <w:t xml:space="preserve"> Annex 6 Article 8.   </w:t>
      </w:r>
    </w:p>
    <w:p w14:paraId="6C66DF5F" w14:textId="0F9CF67A" w:rsidR="00047061" w:rsidRPr="001E2DFE" w:rsidRDefault="008127B1" w:rsidP="00E4595A">
      <w:pPr>
        <w:pStyle w:val="ds-markdown-paragraph"/>
        <w:shd w:val="clear" w:color="auto" w:fill="FFFFFF"/>
        <w:spacing w:before="240" w:after="240"/>
        <w:rPr>
          <w:rFonts w:asciiTheme="minorHAnsi" w:hAnsiTheme="minorHAnsi" w:cstheme="minorHAnsi"/>
          <w:b/>
          <w:bCs/>
          <w:color w:val="0F1115"/>
        </w:rPr>
      </w:pPr>
      <w:r w:rsidRPr="001E2DFE">
        <w:rPr>
          <w:rFonts w:asciiTheme="minorHAnsi" w:hAnsiTheme="minorHAnsi" w:cstheme="minorHAnsi"/>
          <w:b/>
          <w:bCs/>
          <w:color w:val="0F1115"/>
        </w:rPr>
        <w:t>2.  Scheme Administration and License Management</w:t>
      </w:r>
    </w:p>
    <w:p w14:paraId="64CB85D6" w14:textId="02FFD8C4" w:rsidR="00E4595A" w:rsidRPr="001E2DFE" w:rsidRDefault="00E4595A" w:rsidP="0009555A">
      <w:pPr>
        <w:pStyle w:val="ds-markdown-paragraph"/>
        <w:numPr>
          <w:ilvl w:val="0"/>
          <w:numId w:val="64"/>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Serves as the central licensing authority for the ARSO Marks, issuing, suspending, or withdrawing licenses to Approved Certification Bodies (CBs) and, in certain defined cases (e.g., under Scheme Type 5), directly to manufacturers.</w:t>
      </w:r>
    </w:p>
    <w:p w14:paraId="482A3115" w14:textId="77777777" w:rsidR="00E4595A" w:rsidRPr="001E2DFE" w:rsidRDefault="00E4595A" w:rsidP="0009555A">
      <w:pPr>
        <w:pStyle w:val="ds-markdown-paragraph"/>
        <w:numPr>
          <w:ilvl w:val="0"/>
          <w:numId w:val="64"/>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Maintains and publishes the official, up-to-date registers of: Approved Certification Bodies (CBs), Licensed Operators (Certified Clients), and Scopes of Certification.</w:t>
      </w:r>
    </w:p>
    <w:p w14:paraId="2D01F5AF" w14:textId="77777777" w:rsidR="00E4595A" w:rsidRPr="001E2DFE" w:rsidRDefault="00E4595A" w:rsidP="0009555A">
      <w:pPr>
        <w:pStyle w:val="ds-markdown-paragraph"/>
        <w:numPr>
          <w:ilvl w:val="0"/>
          <w:numId w:val="64"/>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Manages the contractual agreements (License Agreements) with CBs and certified clients, ensuring compliance with ACAP rules.</w:t>
      </w:r>
    </w:p>
    <w:p w14:paraId="0CEDFFE0" w14:textId="5485E67A" w:rsidR="00927817" w:rsidRPr="001E2DFE" w:rsidRDefault="00E4595A" w:rsidP="0009555A">
      <w:pPr>
        <w:pStyle w:val="ds-markdown-paragraph"/>
        <w:numPr>
          <w:ilvl w:val="0"/>
          <w:numId w:val="64"/>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Collects and administers scheme fees, including licensing fees from CBs and, where applicable, royalties associated with the use of the marks.</w:t>
      </w:r>
    </w:p>
    <w:p w14:paraId="2E43AE32" w14:textId="560B3B4D" w:rsidR="00E4595A" w:rsidRPr="001E2DFE" w:rsidRDefault="0064612C" w:rsidP="0009555A">
      <w:pPr>
        <w:pStyle w:val="ds-markdown-paragraph"/>
        <w:numPr>
          <w:ilvl w:val="0"/>
          <w:numId w:val="57"/>
        </w:numPr>
        <w:shd w:val="clear" w:color="auto" w:fill="FFFFFF"/>
        <w:spacing w:before="240" w:after="240"/>
        <w:ind w:left="1710" w:hanging="450"/>
        <w:rPr>
          <w:rFonts w:asciiTheme="minorHAnsi" w:hAnsiTheme="minorHAnsi" w:cstheme="minorHAnsi"/>
          <w:color w:val="0F1115"/>
        </w:rPr>
      </w:pPr>
      <w:r w:rsidRPr="001E2DFE">
        <w:rPr>
          <w:rFonts w:asciiTheme="minorHAnsi" w:hAnsiTheme="minorHAnsi" w:cstheme="minorHAnsi"/>
          <w:color w:val="0F1115"/>
        </w:rPr>
        <w:t>ACAP 1-1:2025, Clause 6.1(c) &amp; (f)</w:t>
      </w:r>
    </w:p>
    <w:p w14:paraId="4E0F580D" w14:textId="11B88020" w:rsidR="00F86261" w:rsidRPr="001E2DFE" w:rsidRDefault="0064612C" w:rsidP="0009555A">
      <w:pPr>
        <w:pStyle w:val="ds-markdown-paragraph"/>
        <w:numPr>
          <w:ilvl w:val="0"/>
          <w:numId w:val="57"/>
        </w:numPr>
        <w:shd w:val="clear" w:color="auto" w:fill="FFFFFF"/>
        <w:spacing w:before="240" w:after="240"/>
        <w:ind w:left="1710" w:hanging="450"/>
        <w:rPr>
          <w:rFonts w:asciiTheme="minorHAnsi" w:hAnsiTheme="minorHAnsi" w:cstheme="minorHAnsi"/>
          <w:color w:val="0F1115"/>
        </w:rPr>
      </w:pPr>
      <w:r w:rsidRPr="001E2DFE">
        <w:rPr>
          <w:rFonts w:asciiTheme="minorHAnsi" w:hAnsiTheme="minorHAnsi" w:cstheme="minorHAnsi"/>
          <w:color w:val="0F1115"/>
        </w:rPr>
        <w:t>ISO/IEC 17030:2021, Clause 5.2 (Control of the mark)</w:t>
      </w:r>
    </w:p>
    <w:p w14:paraId="4154CB76" w14:textId="2EE10958" w:rsidR="001A070C" w:rsidRPr="001E2DFE" w:rsidRDefault="001A070C" w:rsidP="001A070C">
      <w:pPr>
        <w:pStyle w:val="ds-markdown-paragraph"/>
        <w:shd w:val="clear" w:color="auto" w:fill="FFFFFF"/>
        <w:spacing w:before="240" w:after="240"/>
        <w:rPr>
          <w:rFonts w:asciiTheme="minorHAnsi" w:hAnsiTheme="minorHAnsi" w:cstheme="minorHAnsi"/>
          <w:b/>
          <w:bCs/>
          <w:color w:val="0F1115"/>
        </w:rPr>
      </w:pPr>
      <w:r w:rsidRPr="001E2DFE">
        <w:rPr>
          <w:rFonts w:asciiTheme="minorHAnsi" w:hAnsiTheme="minorHAnsi" w:cstheme="minorHAnsi"/>
          <w:b/>
          <w:bCs/>
          <w:color w:val="0F1115"/>
        </w:rPr>
        <w:t>3. Operational Support and Monitoring of Certification Bodies (CBs)</w:t>
      </w:r>
    </w:p>
    <w:p w14:paraId="55C554BD" w14:textId="77777777" w:rsidR="001A070C" w:rsidRPr="001E2DFE" w:rsidRDefault="001A070C" w:rsidP="0009555A">
      <w:pPr>
        <w:pStyle w:val="ds-markdown-paragraph"/>
        <w:numPr>
          <w:ilvl w:val="0"/>
          <w:numId w:val="63"/>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lastRenderedPageBreak/>
        <w:t>Conducts initial desk assessments and ongoing performance monitoring of Approved CBs, verifying their continued accreditation status under the AFRAC MRA and their adherence to ACAP 1-3 requirements.</w:t>
      </w:r>
    </w:p>
    <w:p w14:paraId="49A3E3C2" w14:textId="77777777" w:rsidR="001A070C" w:rsidRPr="001E2DFE" w:rsidRDefault="001A070C" w:rsidP="0009555A">
      <w:pPr>
        <w:pStyle w:val="ds-markdown-paragraph"/>
        <w:numPr>
          <w:ilvl w:val="0"/>
          <w:numId w:val="63"/>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Provides operational guidance, interpretations, and training to CBs on the implementation of ACAP rules.</w:t>
      </w:r>
    </w:p>
    <w:p w14:paraId="5DC2C190" w14:textId="77777777" w:rsidR="001A070C" w:rsidRPr="001E2DFE" w:rsidRDefault="001A070C" w:rsidP="0009555A">
      <w:pPr>
        <w:pStyle w:val="ds-markdown-paragraph"/>
        <w:numPr>
          <w:ilvl w:val="0"/>
          <w:numId w:val="63"/>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Investigates complaints related to the administrative or technical performance of CBs and takes appropriate corrective or disciplinary action, including recommending suspension or withdrawal of approval to CACO.</w:t>
      </w:r>
    </w:p>
    <w:p w14:paraId="7D067285" w14:textId="77777777" w:rsidR="001A070C" w:rsidRPr="001E2DFE" w:rsidRDefault="001A070C" w:rsidP="0009555A">
      <w:pPr>
        <w:pStyle w:val="ds-markdown-paragraph"/>
        <w:numPr>
          <w:ilvl w:val="0"/>
          <w:numId w:val="63"/>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Facilitates the resolution of disputes between CBs and clients, acting as the first point of escalation before referral to the CACO Appeals Panel.</w:t>
      </w:r>
    </w:p>
    <w:p w14:paraId="1C2B98F8" w14:textId="77777777" w:rsidR="001A070C" w:rsidRPr="001E2DFE" w:rsidRDefault="001A070C" w:rsidP="001A070C">
      <w:pPr>
        <w:pStyle w:val="ds-markdown-paragraph"/>
        <w:numPr>
          <w:ilvl w:val="0"/>
          <w:numId w:val="58"/>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 xml:space="preserve">ACAP 1-1:2025, Clause 6.1(e), 6.5, 16.3; </w:t>
      </w:r>
    </w:p>
    <w:p w14:paraId="2A998EFF" w14:textId="2845E33E" w:rsidR="001A070C" w:rsidRPr="001E2DFE" w:rsidRDefault="001A070C" w:rsidP="001A070C">
      <w:pPr>
        <w:pStyle w:val="ds-markdown-paragraph"/>
        <w:numPr>
          <w:ilvl w:val="0"/>
          <w:numId w:val="58"/>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ACAP 1-3:2025.</w:t>
      </w:r>
    </w:p>
    <w:p w14:paraId="51225F8E" w14:textId="77777777" w:rsidR="0009555A" w:rsidRPr="001E2DFE" w:rsidRDefault="0009555A" w:rsidP="0009555A">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b/>
          <w:bCs/>
          <w:color w:val="0F1115"/>
        </w:rPr>
        <w:t>4.</w:t>
      </w:r>
      <w:r w:rsidRPr="001E2DFE">
        <w:rPr>
          <w:rFonts w:asciiTheme="minorHAnsi" w:hAnsiTheme="minorHAnsi" w:cstheme="minorHAnsi"/>
          <w:color w:val="0F1115"/>
        </w:rPr>
        <w:t xml:space="preserve"> </w:t>
      </w:r>
      <w:r w:rsidRPr="001E2DFE">
        <w:rPr>
          <w:rStyle w:val="Strong"/>
          <w:rFonts w:asciiTheme="minorHAnsi" w:eastAsiaTheme="majorEastAsia" w:hAnsiTheme="minorHAnsi" w:cstheme="minorHAnsi"/>
          <w:color w:val="0F1115"/>
        </w:rPr>
        <w:t>Operational Support and Monitoring of Certification Bodies (CBs):</w:t>
      </w:r>
    </w:p>
    <w:p w14:paraId="2EB8B7C2" w14:textId="77777777" w:rsidR="0009555A" w:rsidRPr="001E2DFE" w:rsidRDefault="0009555A" w:rsidP="0009555A">
      <w:pPr>
        <w:pStyle w:val="ds-markdown-paragraph"/>
        <w:numPr>
          <w:ilvl w:val="0"/>
          <w:numId w:val="62"/>
        </w:numPr>
        <w:shd w:val="clear" w:color="auto" w:fill="FFFFFF"/>
        <w:spacing w:before="0" w:beforeAutospacing="0" w:after="0" w:afterAutospacing="0"/>
        <w:ind w:left="630"/>
        <w:rPr>
          <w:rFonts w:asciiTheme="minorHAnsi" w:hAnsiTheme="minorHAnsi" w:cstheme="minorHAnsi"/>
          <w:color w:val="0F1115"/>
        </w:rPr>
      </w:pPr>
      <w:r w:rsidRPr="001E2DFE">
        <w:rPr>
          <w:rFonts w:asciiTheme="minorHAnsi" w:hAnsiTheme="minorHAnsi" w:cstheme="minorHAnsi"/>
          <w:color w:val="0F1115"/>
        </w:rPr>
        <w:t>Conducts initial desk assessments and ongoing performance monitoring of Approved CBs, verifying their continued accreditation status under the AFRAC MRA and their adherence to ACAP 1-3 requirements.</w:t>
      </w:r>
    </w:p>
    <w:p w14:paraId="7F6E59E6" w14:textId="77777777" w:rsidR="0009555A" w:rsidRPr="001E2DFE" w:rsidRDefault="0009555A" w:rsidP="0009555A">
      <w:pPr>
        <w:pStyle w:val="ds-markdown-paragraph"/>
        <w:numPr>
          <w:ilvl w:val="0"/>
          <w:numId w:val="62"/>
        </w:numPr>
        <w:shd w:val="clear" w:color="auto" w:fill="FFFFFF"/>
        <w:spacing w:before="0" w:beforeAutospacing="0" w:after="0" w:afterAutospacing="0"/>
        <w:ind w:left="630"/>
        <w:rPr>
          <w:rFonts w:asciiTheme="minorHAnsi" w:hAnsiTheme="minorHAnsi" w:cstheme="minorHAnsi"/>
          <w:color w:val="0F1115"/>
        </w:rPr>
      </w:pPr>
      <w:r w:rsidRPr="001E2DFE">
        <w:rPr>
          <w:rFonts w:asciiTheme="minorHAnsi" w:hAnsiTheme="minorHAnsi" w:cstheme="minorHAnsi"/>
          <w:color w:val="0F1115"/>
        </w:rPr>
        <w:t>Provides operational guidance, interpretations, and training to CBs on the implementation of ACAP rules.</w:t>
      </w:r>
    </w:p>
    <w:p w14:paraId="477BD73F" w14:textId="77777777" w:rsidR="0009555A" w:rsidRPr="001E2DFE" w:rsidRDefault="0009555A" w:rsidP="0009555A">
      <w:pPr>
        <w:pStyle w:val="ds-markdown-paragraph"/>
        <w:numPr>
          <w:ilvl w:val="0"/>
          <w:numId w:val="62"/>
        </w:numPr>
        <w:shd w:val="clear" w:color="auto" w:fill="FFFFFF"/>
        <w:spacing w:before="0" w:beforeAutospacing="0" w:after="0" w:afterAutospacing="0"/>
        <w:ind w:left="630"/>
        <w:rPr>
          <w:rFonts w:asciiTheme="minorHAnsi" w:hAnsiTheme="minorHAnsi" w:cstheme="minorHAnsi"/>
          <w:color w:val="0F1115"/>
        </w:rPr>
      </w:pPr>
      <w:r w:rsidRPr="001E2DFE">
        <w:rPr>
          <w:rFonts w:asciiTheme="minorHAnsi" w:hAnsiTheme="minorHAnsi" w:cstheme="minorHAnsi"/>
          <w:color w:val="0F1115"/>
        </w:rPr>
        <w:t>Investigates complaints related to the administrative or technical performance of CBs and takes appropriate corrective or disciplinary action, including recommending suspension or withdrawal of approval to CACO.</w:t>
      </w:r>
    </w:p>
    <w:p w14:paraId="74FD6E1D" w14:textId="77777777" w:rsidR="0009555A" w:rsidRPr="001E2DFE" w:rsidRDefault="0009555A" w:rsidP="0009555A">
      <w:pPr>
        <w:pStyle w:val="ds-markdown-paragraph"/>
        <w:numPr>
          <w:ilvl w:val="0"/>
          <w:numId w:val="62"/>
        </w:numPr>
        <w:shd w:val="clear" w:color="auto" w:fill="FFFFFF"/>
        <w:spacing w:before="0" w:beforeAutospacing="0" w:after="120" w:afterAutospacing="0"/>
        <w:ind w:left="630"/>
        <w:rPr>
          <w:rFonts w:asciiTheme="minorHAnsi" w:hAnsiTheme="minorHAnsi" w:cstheme="minorHAnsi"/>
          <w:color w:val="0F1115"/>
        </w:rPr>
      </w:pPr>
      <w:r w:rsidRPr="001E2DFE">
        <w:rPr>
          <w:rFonts w:asciiTheme="minorHAnsi" w:hAnsiTheme="minorHAnsi" w:cstheme="minorHAnsi"/>
          <w:color w:val="0F1115"/>
        </w:rPr>
        <w:t>Facilitates the resolution of disputes between CBs and clients, acting as the first point of escalation before referral to the CACO Appeals Panel.</w:t>
      </w:r>
    </w:p>
    <w:p w14:paraId="4B3FE642" w14:textId="2EE0BDD0" w:rsidR="0009555A" w:rsidRPr="001E2DFE" w:rsidRDefault="0009555A" w:rsidP="0009555A">
      <w:pPr>
        <w:pStyle w:val="ds-markdown-paragraph"/>
        <w:numPr>
          <w:ilvl w:val="0"/>
          <w:numId w:val="60"/>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ACAP 1-1:2025, Clause 6.1(e), 6.5, 16.3</w:t>
      </w:r>
    </w:p>
    <w:p w14:paraId="397653C2" w14:textId="59C93CC7" w:rsidR="0009555A" w:rsidRPr="001E2DFE" w:rsidRDefault="0009555A" w:rsidP="0009555A">
      <w:pPr>
        <w:pStyle w:val="ds-markdown-paragraph"/>
        <w:numPr>
          <w:ilvl w:val="0"/>
          <w:numId w:val="60"/>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ACAP 1-3:2025</w:t>
      </w:r>
    </w:p>
    <w:p w14:paraId="25C226DE" w14:textId="77777777" w:rsidR="0009555A" w:rsidRPr="001E2DFE" w:rsidRDefault="0009555A" w:rsidP="0009555A">
      <w:pPr>
        <w:pStyle w:val="ds-markdown-paragraph"/>
        <w:shd w:val="clear" w:color="auto" w:fill="FFFFFF"/>
        <w:spacing w:before="0" w:beforeAutospacing="0" w:after="0" w:afterAutospacing="0"/>
        <w:rPr>
          <w:rFonts w:asciiTheme="minorHAnsi" w:hAnsiTheme="minorHAnsi" w:cstheme="minorHAnsi"/>
          <w:color w:val="0F1115"/>
        </w:rPr>
      </w:pPr>
    </w:p>
    <w:p w14:paraId="560D6033" w14:textId="77777777" w:rsidR="0009555A" w:rsidRPr="001E2DFE" w:rsidRDefault="00C543B9" w:rsidP="0009555A">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 xml:space="preserve"> </w:t>
      </w:r>
      <w:r w:rsidR="0009555A" w:rsidRPr="001E2DFE">
        <w:rPr>
          <w:rStyle w:val="Strong"/>
          <w:rFonts w:asciiTheme="minorHAnsi" w:eastAsiaTheme="majorEastAsia" w:hAnsiTheme="minorHAnsi" w:cstheme="minorHAnsi"/>
          <w:color w:val="0F1115"/>
        </w:rPr>
        <w:t>5. Reporting and Review Support:</w:t>
      </w:r>
    </w:p>
    <w:p w14:paraId="5A305D2B" w14:textId="77777777" w:rsidR="0009555A" w:rsidRPr="001E2DFE" w:rsidRDefault="0009555A" w:rsidP="0009555A">
      <w:pPr>
        <w:pStyle w:val="ds-markdown-paragraph"/>
        <w:numPr>
          <w:ilvl w:val="0"/>
          <w:numId w:val="61"/>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Prepares regular performance and financial reports on the ACAP scheme for the CACO and the ARSO Council.</w:t>
      </w:r>
    </w:p>
    <w:p w14:paraId="0C730FE5" w14:textId="77777777" w:rsidR="0009555A" w:rsidRPr="001E2DFE" w:rsidRDefault="0009555A" w:rsidP="0009555A">
      <w:pPr>
        <w:pStyle w:val="ds-markdown-paragraph"/>
        <w:numPr>
          <w:ilvl w:val="0"/>
          <w:numId w:val="61"/>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Supports the CACO and Advisory Committee in conducting periodic scheme reviews and management system audits by providing operational data and records.</w:t>
      </w:r>
    </w:p>
    <w:p w14:paraId="35356C6E" w14:textId="77777777" w:rsidR="0009555A" w:rsidRPr="001E2DFE" w:rsidRDefault="0009555A" w:rsidP="0009555A">
      <w:pPr>
        <w:pStyle w:val="ds-markdown-paragraph"/>
        <w:numPr>
          <w:ilvl w:val="0"/>
          <w:numId w:val="61"/>
        </w:numPr>
        <w:shd w:val="clear" w:color="auto" w:fill="FFFFFF"/>
        <w:spacing w:before="0" w:beforeAutospacing="0" w:after="120" w:afterAutospacing="0"/>
        <w:rPr>
          <w:rFonts w:asciiTheme="minorHAnsi" w:hAnsiTheme="minorHAnsi" w:cstheme="minorHAnsi"/>
          <w:color w:val="0F1115"/>
        </w:rPr>
      </w:pPr>
      <w:r w:rsidRPr="001E2DFE">
        <w:rPr>
          <w:rFonts w:asciiTheme="minorHAnsi" w:hAnsiTheme="minorHAnsi" w:cstheme="minorHAnsi"/>
          <w:color w:val="0F1115"/>
        </w:rPr>
        <w:t>Monitors changes in national, regional, and international regulations and standards, alerting CACO to impacts on the ACAP.</w:t>
      </w:r>
    </w:p>
    <w:p w14:paraId="183474C1" w14:textId="77777777" w:rsidR="0009555A" w:rsidRPr="001E2DFE" w:rsidRDefault="0009555A" w:rsidP="0009555A">
      <w:pPr>
        <w:pStyle w:val="ds-markdown-paragraph"/>
        <w:numPr>
          <w:ilvl w:val="1"/>
          <w:numId w:val="61"/>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 xml:space="preserve">ACAP 1-1:2025, Clause 18.1; </w:t>
      </w:r>
    </w:p>
    <w:p w14:paraId="5D8D8031" w14:textId="6176735C" w:rsidR="0009555A" w:rsidRPr="001E2DFE" w:rsidRDefault="0009555A" w:rsidP="0009555A">
      <w:pPr>
        <w:pStyle w:val="ds-markdown-paragraph"/>
        <w:numPr>
          <w:ilvl w:val="1"/>
          <w:numId w:val="61"/>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ISO/IEC 17030:2021, Clause 8 (Management system).</w:t>
      </w:r>
    </w:p>
    <w:p w14:paraId="6EEE5B2B" w14:textId="77777777" w:rsidR="0009555A" w:rsidRPr="001E2DFE" w:rsidRDefault="0009555A" w:rsidP="0009555A">
      <w:pPr>
        <w:pStyle w:val="ds-markdown-paragraph"/>
        <w:shd w:val="clear" w:color="auto" w:fill="FFFFFF"/>
        <w:spacing w:before="0" w:beforeAutospacing="0" w:after="0" w:afterAutospacing="0"/>
        <w:rPr>
          <w:rFonts w:asciiTheme="minorHAnsi" w:hAnsiTheme="minorHAnsi" w:cstheme="minorHAnsi"/>
          <w:color w:val="0F1115"/>
        </w:rPr>
      </w:pPr>
    </w:p>
    <w:p w14:paraId="714E17D1" w14:textId="12BE690E" w:rsidR="00427EA2" w:rsidRPr="001E2DFE" w:rsidRDefault="00427EA2" w:rsidP="001E2DFE">
      <w:pPr>
        <w:pStyle w:val="Heading3"/>
      </w:pPr>
      <w:bookmarkStart w:id="20" w:name="_Toc216645394"/>
      <w:r w:rsidRPr="001E2DFE">
        <w:lastRenderedPageBreak/>
        <w:t>4.5 Advisory Committee</w:t>
      </w:r>
      <w:bookmarkEnd w:id="20"/>
    </w:p>
    <w:p w14:paraId="7365DC55" w14:textId="4B38EED4" w:rsidR="00F86261" w:rsidRPr="001E2DFE" w:rsidRDefault="00427EA2" w:rsidP="00427EA2">
      <w:pPr>
        <w:pStyle w:val="Heading4"/>
        <w:rPr>
          <w:rFonts w:cstheme="minorHAnsi"/>
        </w:rPr>
      </w:pPr>
      <w:r w:rsidRPr="001E2DFE">
        <w:rPr>
          <w:rFonts w:cstheme="minorHAnsi"/>
        </w:rPr>
        <w:t>Role and Authority</w:t>
      </w:r>
    </w:p>
    <w:p w14:paraId="267F6032" w14:textId="2306FFCB" w:rsidR="0064612C" w:rsidRPr="001E2DFE" w:rsidRDefault="00BD59C3" w:rsidP="0064612C">
      <w:pPr>
        <w:pStyle w:val="ds-markdown-paragraph"/>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The Advisory Committee is an </w:t>
      </w:r>
      <w:r w:rsidRPr="001E2DFE">
        <w:rPr>
          <w:rFonts w:asciiTheme="minorHAnsi" w:hAnsiTheme="minorHAnsi" w:cstheme="minorHAnsi"/>
          <w:b/>
          <w:bCs/>
          <w:color w:val="0F1115"/>
        </w:rPr>
        <w:t>independent committee</w:t>
      </w:r>
      <w:r w:rsidRPr="001E2DFE">
        <w:rPr>
          <w:rFonts w:asciiTheme="minorHAnsi" w:hAnsiTheme="minorHAnsi" w:cstheme="minorHAnsi"/>
          <w:color w:val="0F1115"/>
        </w:rPr>
        <w:t> appointed by the ARSO Council with the sole mandate to </w:t>
      </w:r>
      <w:r w:rsidRPr="001E2DFE">
        <w:rPr>
          <w:rFonts w:asciiTheme="minorHAnsi" w:hAnsiTheme="minorHAnsi" w:cstheme="minorHAnsi"/>
          <w:b/>
          <w:bCs/>
          <w:color w:val="0F1115"/>
        </w:rPr>
        <w:t>safeguard the impartiality and integrity</w:t>
      </w:r>
      <w:r w:rsidRPr="001E2DFE">
        <w:rPr>
          <w:rFonts w:asciiTheme="minorHAnsi" w:hAnsiTheme="minorHAnsi" w:cstheme="minorHAnsi"/>
          <w:color w:val="0F1115"/>
        </w:rPr>
        <w:t xml:space="preserve"> of the entire ARSO Conformity Assessment </w:t>
      </w:r>
      <w:proofErr w:type="spellStart"/>
      <w:r w:rsidRPr="001E2DFE">
        <w:rPr>
          <w:rFonts w:asciiTheme="minorHAnsi" w:hAnsiTheme="minorHAnsi" w:cstheme="minorHAnsi"/>
          <w:color w:val="0F1115"/>
        </w:rPr>
        <w:t>Programme</w:t>
      </w:r>
      <w:proofErr w:type="spellEnd"/>
      <w:r w:rsidRPr="001E2DFE">
        <w:rPr>
          <w:rFonts w:asciiTheme="minorHAnsi" w:hAnsiTheme="minorHAnsi" w:cstheme="minorHAnsi"/>
          <w:color w:val="0F1115"/>
        </w:rPr>
        <w:t xml:space="preserve"> (ACAP). It operates independently of the ARSO Central Secretariat, CACO, and any commercial or political influences, providing objective oversight and advice to ensure the scheme’s decisions are made fairly and without bias.</w:t>
      </w:r>
    </w:p>
    <w:p w14:paraId="6E1E3629" w14:textId="77777777" w:rsidR="00BD59C3" w:rsidRPr="001E2DFE" w:rsidRDefault="00BD59C3" w:rsidP="00BD59C3">
      <w:pPr>
        <w:pStyle w:val="ds-markdown-paragraph"/>
        <w:numPr>
          <w:ilvl w:val="0"/>
          <w:numId w:val="66"/>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ACAP 1-1:2025, Clause 6.2 – Role of the Advisory Committee</w:t>
      </w:r>
    </w:p>
    <w:p w14:paraId="55D6AEA9" w14:textId="51DB88DC" w:rsidR="00BD59C3" w:rsidRPr="001E2DFE" w:rsidRDefault="00BD59C3" w:rsidP="00BD59C3">
      <w:pPr>
        <w:pStyle w:val="ds-markdown-paragraph"/>
        <w:numPr>
          <w:ilvl w:val="0"/>
          <w:numId w:val="66"/>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ISO/IEC 17065:2021, Clause 5.2 (Mechanism for safeguarding impartiality).</w:t>
      </w:r>
    </w:p>
    <w:p w14:paraId="3FEA409E" w14:textId="77777777" w:rsidR="003366F5" w:rsidRPr="001E2DFE" w:rsidRDefault="003366F5" w:rsidP="003366F5">
      <w:pPr>
        <w:pStyle w:val="Heading4"/>
        <w:rPr>
          <w:rFonts w:cstheme="minorHAnsi"/>
        </w:rPr>
      </w:pPr>
      <w:r w:rsidRPr="001E2DFE">
        <w:rPr>
          <w:rFonts w:cstheme="minorHAnsi"/>
        </w:rPr>
        <w:t>Composition</w:t>
      </w:r>
    </w:p>
    <w:p w14:paraId="18BDD52D" w14:textId="77777777" w:rsidR="003366F5" w:rsidRPr="001E2DFE" w:rsidRDefault="003366F5" w:rsidP="003366F5">
      <w:pPr>
        <w:pStyle w:val="ds-markdown-paragraph"/>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The Committee shall be composed of a balanced group of respected, independent experts who are not employed by ARSO, an Approved Certification Body, or a directly certified client. Members may include:</w:t>
      </w:r>
    </w:p>
    <w:p w14:paraId="5599F46E" w14:textId="77777777" w:rsidR="003366F5" w:rsidRPr="001E2DFE" w:rsidRDefault="003366F5" w:rsidP="003366F5">
      <w:pPr>
        <w:pStyle w:val="ds-markdown-paragraph"/>
        <w:numPr>
          <w:ilvl w:val="0"/>
          <w:numId w:val="67"/>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Representatives from consumer associations.</w:t>
      </w:r>
    </w:p>
    <w:p w14:paraId="3D69FD22" w14:textId="77777777" w:rsidR="003366F5" w:rsidRPr="001E2DFE" w:rsidRDefault="003366F5" w:rsidP="003366F5">
      <w:pPr>
        <w:pStyle w:val="ds-markdown-paragraph"/>
        <w:numPr>
          <w:ilvl w:val="0"/>
          <w:numId w:val="67"/>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Academics with expertise in quality infrastructure, trade law, or relevant technical fields.</w:t>
      </w:r>
    </w:p>
    <w:p w14:paraId="5401A9EE" w14:textId="77777777" w:rsidR="003366F5" w:rsidRPr="001E2DFE" w:rsidRDefault="003366F5" w:rsidP="003366F5">
      <w:pPr>
        <w:pStyle w:val="ds-markdown-paragraph"/>
        <w:numPr>
          <w:ilvl w:val="0"/>
          <w:numId w:val="67"/>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Industry representatives (from sectors not currently undergoing certification to avoid conflict).</w:t>
      </w:r>
    </w:p>
    <w:p w14:paraId="7834802E" w14:textId="77777777" w:rsidR="003366F5" w:rsidRPr="001E2DFE" w:rsidRDefault="003366F5" w:rsidP="003366F5">
      <w:pPr>
        <w:pStyle w:val="ds-markdown-paragraph"/>
        <w:numPr>
          <w:ilvl w:val="0"/>
          <w:numId w:val="67"/>
        </w:numPr>
        <w:shd w:val="clear" w:color="auto" w:fill="FFFFFF"/>
        <w:spacing w:before="240" w:after="240"/>
        <w:rPr>
          <w:rFonts w:asciiTheme="minorHAnsi" w:hAnsiTheme="minorHAnsi" w:cstheme="minorHAnsi"/>
          <w:color w:val="0F1115"/>
        </w:rPr>
      </w:pPr>
      <w:r w:rsidRPr="001E2DFE">
        <w:rPr>
          <w:rFonts w:asciiTheme="minorHAnsi" w:hAnsiTheme="minorHAnsi" w:cstheme="minorHAnsi"/>
          <w:color w:val="0F1115"/>
        </w:rPr>
        <w:t>Legal experts.</w:t>
      </w:r>
    </w:p>
    <w:p w14:paraId="6A6F1303" w14:textId="0A56C5EF" w:rsidR="003366F5" w:rsidRPr="001E2DFE" w:rsidRDefault="003366F5" w:rsidP="003366F5">
      <w:pPr>
        <w:pStyle w:val="ds-markdown-paragraph"/>
        <w:shd w:val="clear" w:color="auto" w:fill="FFFFFF"/>
        <w:spacing w:before="240" w:after="240"/>
        <w:rPr>
          <w:rFonts w:asciiTheme="minorHAnsi" w:hAnsiTheme="minorHAnsi" w:cstheme="minorHAnsi"/>
          <w:color w:val="0F1115"/>
          <w:u w:val="single"/>
        </w:rPr>
      </w:pPr>
      <w:r w:rsidRPr="001E2DFE">
        <w:rPr>
          <w:rFonts w:asciiTheme="minorHAnsi" w:hAnsiTheme="minorHAnsi" w:cstheme="minorHAnsi"/>
          <w:color w:val="0F1115"/>
          <w:u w:val="single"/>
        </w:rPr>
        <w:t>All members must sign declarations of impartiality and confidentiality.</w:t>
      </w:r>
    </w:p>
    <w:p w14:paraId="21FDAAB6" w14:textId="5E4730D6" w:rsidR="00F320D0" w:rsidRPr="001E2DFE" w:rsidRDefault="00F320D0" w:rsidP="00F320D0">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 1. Impartiality Oversight</w:t>
      </w:r>
    </w:p>
    <w:p w14:paraId="1B8ACF9A" w14:textId="77777777" w:rsidR="00F320D0" w:rsidRPr="001E2DFE" w:rsidRDefault="00F320D0" w:rsidP="00F320D0">
      <w:pPr>
        <w:pStyle w:val="ds-markdown-paragraph"/>
        <w:numPr>
          <w:ilvl w:val="0"/>
          <w:numId w:val="68"/>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Reviews the structure, policies, and procedures of the ACAP to identify, evaluate, and mitigate potential risks to impartiality arising from its activities, relationships, or governance.</w:t>
      </w:r>
    </w:p>
    <w:p w14:paraId="374B055D" w14:textId="77777777" w:rsidR="00F320D0" w:rsidRPr="001E2DFE" w:rsidRDefault="00F320D0" w:rsidP="00F320D0">
      <w:pPr>
        <w:pStyle w:val="ds-markdown-paragraph"/>
        <w:numPr>
          <w:ilvl w:val="0"/>
          <w:numId w:val="68"/>
        </w:numPr>
        <w:shd w:val="clear" w:color="auto" w:fill="FFFFFF"/>
        <w:spacing w:before="0" w:beforeAutospacing="0" w:after="120" w:afterAutospacing="0"/>
        <w:rPr>
          <w:rFonts w:asciiTheme="minorHAnsi" w:hAnsiTheme="minorHAnsi" w:cstheme="minorHAnsi"/>
          <w:color w:val="0F1115"/>
        </w:rPr>
      </w:pPr>
      <w:r w:rsidRPr="001E2DFE">
        <w:rPr>
          <w:rFonts w:asciiTheme="minorHAnsi" w:hAnsiTheme="minorHAnsi" w:cstheme="minorHAnsi"/>
          <w:color w:val="0F1115"/>
        </w:rPr>
        <w:t>Scrutinizes the activities of the ARSO Central Secretariat and CACO to ensure all operational and policy decisions are made objectively.</w:t>
      </w:r>
    </w:p>
    <w:p w14:paraId="54198006" w14:textId="342DC8B6" w:rsidR="00F320D0" w:rsidRPr="001E2DFE" w:rsidRDefault="00F320D0" w:rsidP="00F320D0">
      <w:pPr>
        <w:pStyle w:val="ds-markdown-paragraph"/>
        <w:numPr>
          <w:ilvl w:val="1"/>
          <w:numId w:val="68"/>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ISO/IEC 17065:2021, Clause 5.2.2 – The committee shall advise on matters affecting impartiality.</w:t>
      </w:r>
    </w:p>
    <w:p w14:paraId="0D5CDB12" w14:textId="612CD276" w:rsidR="001E1F6A" w:rsidRPr="001E2DFE" w:rsidRDefault="001E1F6A" w:rsidP="001E1F6A">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2. Conflict of Interest Management</w:t>
      </w:r>
    </w:p>
    <w:p w14:paraId="3E4D0C51" w14:textId="77777777" w:rsidR="001E1F6A" w:rsidRPr="001E2DFE" w:rsidRDefault="001E1F6A" w:rsidP="001E1F6A">
      <w:pPr>
        <w:pStyle w:val="ds-markdown-paragraph"/>
        <w:numPr>
          <w:ilvl w:val="0"/>
          <w:numId w:val="69"/>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Establishes and monitors the implementation of a robust conflict-of-interest policy for all bodies and personnel involved in the ACAP (ARSO staff, CACO members, CB personnel).</w:t>
      </w:r>
    </w:p>
    <w:p w14:paraId="2CDE63E8" w14:textId="77777777" w:rsidR="001E1F6A" w:rsidRPr="001E2DFE" w:rsidRDefault="001E1F6A" w:rsidP="001E1F6A">
      <w:pPr>
        <w:pStyle w:val="ds-markdown-paragraph"/>
        <w:numPr>
          <w:ilvl w:val="0"/>
          <w:numId w:val="69"/>
        </w:numPr>
        <w:shd w:val="clear" w:color="auto" w:fill="FFFFFF"/>
        <w:spacing w:before="0" w:beforeAutospacing="0" w:after="120" w:afterAutospacing="0"/>
        <w:rPr>
          <w:rFonts w:asciiTheme="minorHAnsi" w:hAnsiTheme="minorHAnsi" w:cstheme="minorHAnsi"/>
          <w:color w:val="0F1115"/>
        </w:rPr>
      </w:pPr>
      <w:r w:rsidRPr="001E2DFE">
        <w:rPr>
          <w:rFonts w:asciiTheme="minorHAnsi" w:hAnsiTheme="minorHAnsi" w:cstheme="minorHAnsi"/>
          <w:color w:val="0F1115"/>
        </w:rPr>
        <w:t>Investigates alleged breaches of impartiality or conflicts of interest and recommends corrective actions to the ARSO Council.</w:t>
      </w:r>
    </w:p>
    <w:p w14:paraId="6AAB8502" w14:textId="58C6E42F" w:rsidR="001E1F6A" w:rsidRPr="001E2DFE" w:rsidRDefault="001E1F6A" w:rsidP="001E1F6A">
      <w:pPr>
        <w:pStyle w:val="ds-markdown-paragraph"/>
        <w:numPr>
          <w:ilvl w:val="1"/>
          <w:numId w:val="69"/>
        </w:numPr>
        <w:shd w:val="clear" w:color="auto" w:fill="FFFFFF"/>
        <w:spacing w:before="0" w:beforeAutospacing="0" w:after="0" w:afterAutospacing="0"/>
        <w:rPr>
          <w:rFonts w:asciiTheme="minorHAnsi" w:hAnsiTheme="minorHAnsi" w:cstheme="minorHAnsi"/>
          <w:color w:val="0F1115"/>
        </w:rPr>
      </w:pPr>
      <w:r w:rsidRPr="001E2DFE">
        <w:rPr>
          <w:rStyle w:val="Emphasis"/>
          <w:rFonts w:asciiTheme="minorHAnsi" w:eastAsiaTheme="majorEastAsia" w:hAnsiTheme="minorHAnsi" w:cstheme="minorHAnsi"/>
          <w:color w:val="0F1115"/>
        </w:rPr>
        <w:lastRenderedPageBreak/>
        <w:t>Section 3.1 (Impartiality and Independence).</w:t>
      </w:r>
    </w:p>
    <w:p w14:paraId="511A93BD" w14:textId="0F92EE95" w:rsidR="001E1F6A" w:rsidRPr="001E2DFE" w:rsidRDefault="001E1F6A" w:rsidP="001E1F6A">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3. Review of Appeals and Complaints</w:t>
      </w:r>
    </w:p>
    <w:p w14:paraId="03A296BA" w14:textId="77777777" w:rsidR="001E1F6A" w:rsidRPr="001E2DFE" w:rsidRDefault="001E1F6A" w:rsidP="001E1F6A">
      <w:pPr>
        <w:pStyle w:val="ds-markdown-paragraph"/>
        <w:numPr>
          <w:ilvl w:val="0"/>
          <w:numId w:val="70"/>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May be called upon to review the processes and outcomes of the CACO Appeals Panel for systemic impartiality concerns, ensuring the appeals process itself is fair and unbiased.</w:t>
      </w:r>
    </w:p>
    <w:p w14:paraId="0F7D019D" w14:textId="77777777" w:rsidR="001E1F6A" w:rsidRPr="001E2DFE" w:rsidRDefault="001E1F6A" w:rsidP="001E1F6A">
      <w:pPr>
        <w:pStyle w:val="ds-markdown-paragraph"/>
        <w:numPr>
          <w:ilvl w:val="0"/>
          <w:numId w:val="70"/>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Examines trends in complaints to identify potential systemic biases in the application of the scheme.</w:t>
      </w:r>
    </w:p>
    <w:p w14:paraId="49B3A5AC" w14:textId="12D78B52" w:rsidR="001E1F6A" w:rsidRPr="001E2DFE" w:rsidRDefault="001E1F6A" w:rsidP="001E1F6A">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4. Strategic Advice</w:t>
      </w:r>
    </w:p>
    <w:p w14:paraId="0BE795D3" w14:textId="77777777" w:rsidR="001E1F6A" w:rsidRPr="001E2DFE" w:rsidRDefault="001E1F6A" w:rsidP="001E1F6A">
      <w:pPr>
        <w:pStyle w:val="ds-markdown-paragraph"/>
        <w:numPr>
          <w:ilvl w:val="0"/>
          <w:numId w:val="71"/>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Provides independent, non-binding advice to the ARSO Council on high-level strategic matters that could impact the perceived or actual impartiality of the scheme.</w:t>
      </w:r>
    </w:p>
    <w:p w14:paraId="6957E66B" w14:textId="77777777" w:rsidR="005F3791" w:rsidRPr="001E2DFE" w:rsidRDefault="005F3791" w:rsidP="005F3791">
      <w:pPr>
        <w:pStyle w:val="ds-markdown-paragraph"/>
        <w:shd w:val="clear" w:color="auto" w:fill="FFFFFF"/>
        <w:spacing w:before="0" w:beforeAutospacing="0" w:after="0" w:afterAutospacing="0"/>
        <w:rPr>
          <w:rFonts w:asciiTheme="minorHAnsi" w:hAnsiTheme="minorHAnsi" w:cstheme="minorHAnsi"/>
          <w:color w:val="0F1115"/>
        </w:rPr>
      </w:pPr>
    </w:p>
    <w:p w14:paraId="06B65306" w14:textId="2E1323B9" w:rsidR="006125CD" w:rsidRPr="001E2DFE" w:rsidRDefault="00663E8C" w:rsidP="006125CD">
      <w:pPr>
        <w:pStyle w:val="Heading4"/>
        <w:rPr>
          <w:rStyle w:val="Heading4Char"/>
          <w:rFonts w:cstheme="minorHAnsi"/>
        </w:rPr>
      </w:pPr>
      <w:bookmarkStart w:id="21" w:name="_Toc216645395"/>
      <w:r w:rsidRPr="001E2DFE">
        <w:rPr>
          <w:rStyle w:val="Heading3Char"/>
          <w:rFonts w:cstheme="minorHAnsi"/>
        </w:rPr>
        <w:t xml:space="preserve">4.6 </w:t>
      </w:r>
      <w:r w:rsidR="006125CD" w:rsidRPr="001E2DFE">
        <w:rPr>
          <w:rStyle w:val="Heading3Char"/>
          <w:rFonts w:cstheme="minorHAnsi"/>
        </w:rPr>
        <w:t>National Standards Body (NSB)</w:t>
      </w:r>
      <w:bookmarkEnd w:id="21"/>
      <w:r w:rsidR="006125CD" w:rsidRPr="001E2DFE">
        <w:rPr>
          <w:rFonts w:cstheme="minorHAnsi"/>
        </w:rPr>
        <w:br/>
      </w:r>
      <w:r w:rsidR="006125CD" w:rsidRPr="001E2DFE">
        <w:rPr>
          <w:rStyle w:val="Heading4Char"/>
          <w:rFonts w:cstheme="minorHAnsi"/>
        </w:rPr>
        <w:t>Role and Dual Function</w:t>
      </w:r>
    </w:p>
    <w:p w14:paraId="6C7F614C" w14:textId="08C6B170" w:rsidR="006125CD" w:rsidRPr="001E2DFE" w:rsidRDefault="00516D9E" w:rsidP="006125CD">
      <w:pPr>
        <w:rPr>
          <w:rFonts w:cstheme="minorHAnsi"/>
        </w:rPr>
      </w:pPr>
      <w:r w:rsidRPr="001E2DFE">
        <w:rPr>
          <w:rFonts w:cstheme="minorHAnsi"/>
        </w:rPr>
        <w:t>National Standards Bodies (NSBs) of ARSO Member States serve a </w:t>
      </w:r>
      <w:r w:rsidRPr="001E2DFE">
        <w:rPr>
          <w:rFonts w:cstheme="minorHAnsi"/>
          <w:b/>
          <w:bCs/>
        </w:rPr>
        <w:t>dual critical function</w:t>
      </w:r>
      <w:r w:rsidRPr="001E2DFE">
        <w:rPr>
          <w:rFonts w:cstheme="minorHAnsi"/>
        </w:rPr>
        <w:t> within the ACAP governance structure: as </w:t>
      </w:r>
      <w:r w:rsidRPr="001E2DFE">
        <w:rPr>
          <w:rFonts w:cstheme="minorHAnsi"/>
          <w:b/>
          <w:bCs/>
        </w:rPr>
        <w:t>national representatives</w:t>
      </w:r>
      <w:r w:rsidRPr="001E2DFE">
        <w:rPr>
          <w:rFonts w:cstheme="minorHAnsi"/>
        </w:rPr>
        <w:t> in the policy-making arena and as </w:t>
      </w:r>
      <w:r w:rsidRPr="001E2DFE">
        <w:rPr>
          <w:rFonts w:cstheme="minorHAnsi"/>
          <w:b/>
          <w:bCs/>
        </w:rPr>
        <w:t>national implementation facilitators</w:t>
      </w:r>
      <w:r w:rsidRPr="001E2DFE">
        <w:rPr>
          <w:rFonts w:cstheme="minorHAnsi"/>
        </w:rPr>
        <w:t> on the ground. They are the essential bridge between the continental ACAP system and national regulatory and market environments.</w:t>
      </w:r>
    </w:p>
    <w:p w14:paraId="64D47CB2" w14:textId="661AE61D" w:rsidR="00516D9E" w:rsidRPr="001E2DFE" w:rsidRDefault="00516D9E" w:rsidP="00516D9E">
      <w:pPr>
        <w:pStyle w:val="Heading4"/>
        <w:rPr>
          <w:rFonts w:cstheme="minorHAnsi"/>
        </w:rPr>
      </w:pPr>
      <w:r w:rsidRPr="001E2DFE">
        <w:rPr>
          <w:rFonts w:cstheme="minorHAnsi"/>
        </w:rPr>
        <w:t>Role and Authority</w:t>
      </w:r>
    </w:p>
    <w:p w14:paraId="106AE168" w14:textId="4AF823B7" w:rsidR="00B85F06" w:rsidRPr="00B85F06" w:rsidRDefault="0002275F" w:rsidP="00B85F06">
      <w:pPr>
        <w:rPr>
          <w:rFonts w:cstheme="minorHAnsi"/>
        </w:rPr>
      </w:pPr>
      <w:r w:rsidRPr="001E2DFE">
        <w:rPr>
          <w:rFonts w:cstheme="minorHAnsi"/>
          <w:b/>
          <w:bCs/>
        </w:rPr>
        <w:t xml:space="preserve">1. </w:t>
      </w:r>
      <w:r w:rsidR="00B85F06" w:rsidRPr="00B85F06">
        <w:rPr>
          <w:rFonts w:cstheme="minorHAnsi"/>
          <w:b/>
          <w:bCs/>
        </w:rPr>
        <w:t>Policy Representation and Input:</w:t>
      </w:r>
    </w:p>
    <w:p w14:paraId="6F5604E8" w14:textId="77777777" w:rsidR="00B85F06" w:rsidRPr="00B85F06" w:rsidRDefault="00B85F06" w:rsidP="00B85F06">
      <w:pPr>
        <w:numPr>
          <w:ilvl w:val="0"/>
          <w:numId w:val="72"/>
        </w:numPr>
        <w:rPr>
          <w:rFonts w:cstheme="minorHAnsi"/>
        </w:rPr>
      </w:pPr>
      <w:r w:rsidRPr="00B85F06">
        <w:rPr>
          <w:rFonts w:cstheme="minorHAnsi"/>
        </w:rPr>
        <w:t>Represent their member state's interests in the </w:t>
      </w:r>
      <w:r w:rsidRPr="00B85F06">
        <w:rPr>
          <w:rFonts w:cstheme="minorHAnsi"/>
          <w:b/>
          <w:bCs/>
        </w:rPr>
        <w:t>ARSO Council</w:t>
      </w:r>
      <w:r w:rsidRPr="00B85F06">
        <w:rPr>
          <w:rFonts w:cstheme="minorHAnsi"/>
        </w:rPr>
        <w:t>, participating in the supreme strategic decision-making for the ACAP.</w:t>
      </w:r>
    </w:p>
    <w:p w14:paraId="520725FA" w14:textId="77777777" w:rsidR="00B85F06" w:rsidRPr="00B85F06" w:rsidRDefault="00B85F06" w:rsidP="00B85F06">
      <w:pPr>
        <w:numPr>
          <w:ilvl w:val="0"/>
          <w:numId w:val="72"/>
        </w:numPr>
        <w:rPr>
          <w:rFonts w:cstheme="minorHAnsi"/>
        </w:rPr>
      </w:pPr>
      <w:r w:rsidRPr="00B85F06">
        <w:rPr>
          <w:rFonts w:cstheme="minorHAnsi"/>
        </w:rPr>
        <w:t>Nominate technical experts to serve on the </w:t>
      </w:r>
      <w:r w:rsidRPr="00B85F06">
        <w:rPr>
          <w:rFonts w:cstheme="minorHAnsi"/>
          <w:b/>
          <w:bCs/>
        </w:rPr>
        <w:t>ARSO Conformity Assessment Committee (CACO)</w:t>
      </w:r>
      <w:r w:rsidRPr="00B85F06">
        <w:rPr>
          <w:rFonts w:cstheme="minorHAnsi"/>
        </w:rPr>
        <w:t> and other relevant technical committees.</w:t>
      </w:r>
    </w:p>
    <w:p w14:paraId="7748BEA9" w14:textId="77777777" w:rsidR="00B85F06" w:rsidRPr="00B85F06" w:rsidRDefault="00B85F06" w:rsidP="00B85F06">
      <w:pPr>
        <w:numPr>
          <w:ilvl w:val="0"/>
          <w:numId w:val="72"/>
        </w:numPr>
        <w:rPr>
          <w:rFonts w:cstheme="minorHAnsi"/>
        </w:rPr>
      </w:pPr>
      <w:r w:rsidRPr="00B85F06">
        <w:rPr>
          <w:rFonts w:cstheme="minorHAnsi"/>
        </w:rPr>
        <w:t>Provide input on the development and revision of African Standards (ARS) through the </w:t>
      </w:r>
      <w:r w:rsidRPr="00B85F06">
        <w:rPr>
          <w:rFonts w:cstheme="minorHAnsi"/>
          <w:b/>
          <w:bCs/>
        </w:rPr>
        <w:t>Standards Management Committee (SMC)</w:t>
      </w:r>
      <w:r w:rsidRPr="00B85F06">
        <w:rPr>
          <w:rFonts w:cstheme="minorHAnsi"/>
        </w:rPr>
        <w:t>, ensuring national needs are considered.</w:t>
      </w:r>
    </w:p>
    <w:p w14:paraId="72D1CE9B" w14:textId="14E74CA7" w:rsidR="00B85F06" w:rsidRPr="001E2DFE" w:rsidRDefault="00B85F06" w:rsidP="00B85F06">
      <w:pPr>
        <w:numPr>
          <w:ilvl w:val="1"/>
          <w:numId w:val="72"/>
        </w:numPr>
        <w:rPr>
          <w:rFonts w:cstheme="minorHAnsi"/>
        </w:rPr>
      </w:pPr>
      <w:r w:rsidRPr="00B85F06">
        <w:rPr>
          <w:rFonts w:cstheme="minorHAnsi"/>
        </w:rPr>
        <w:t>ARSO Constitution</w:t>
      </w:r>
    </w:p>
    <w:p w14:paraId="3CC7473D" w14:textId="1DC424C9" w:rsidR="00B85F06" w:rsidRPr="001E2DFE" w:rsidRDefault="00B85F06" w:rsidP="00B85F06">
      <w:pPr>
        <w:numPr>
          <w:ilvl w:val="1"/>
          <w:numId w:val="72"/>
        </w:numPr>
        <w:rPr>
          <w:rFonts w:cstheme="minorHAnsi"/>
        </w:rPr>
      </w:pPr>
      <w:r w:rsidRPr="00B85F06">
        <w:rPr>
          <w:rFonts w:cstheme="minorHAnsi"/>
        </w:rPr>
        <w:t>ACAP 1-1:2025, Foreword</w:t>
      </w:r>
    </w:p>
    <w:p w14:paraId="5EBEE430" w14:textId="162ACBD4" w:rsidR="0002275F" w:rsidRPr="001E2DFE" w:rsidRDefault="0002275F" w:rsidP="0002275F">
      <w:pPr>
        <w:rPr>
          <w:rFonts w:cstheme="minorHAnsi"/>
          <w:b/>
          <w:bCs/>
        </w:rPr>
      </w:pPr>
      <w:r w:rsidRPr="001E2DFE">
        <w:rPr>
          <w:rFonts w:cstheme="minorHAnsi"/>
        </w:rPr>
        <w:t xml:space="preserve">2. </w:t>
      </w:r>
      <w:r w:rsidRPr="001E2DFE">
        <w:rPr>
          <w:rFonts w:cstheme="minorHAnsi"/>
          <w:b/>
          <w:bCs/>
        </w:rPr>
        <w:t>National Advocacy and Recognition</w:t>
      </w:r>
    </w:p>
    <w:p w14:paraId="19E8BB6F" w14:textId="77777777" w:rsidR="00E00C36" w:rsidRPr="00E00C36" w:rsidRDefault="00E00C36" w:rsidP="00E00C36">
      <w:pPr>
        <w:numPr>
          <w:ilvl w:val="0"/>
          <w:numId w:val="73"/>
        </w:numPr>
        <w:rPr>
          <w:rFonts w:cstheme="minorHAnsi"/>
        </w:rPr>
      </w:pPr>
      <w:r w:rsidRPr="00E00C36">
        <w:rPr>
          <w:rFonts w:cstheme="minorHAnsi"/>
        </w:rPr>
        <w:t>Act as the </w:t>
      </w:r>
      <w:r w:rsidRPr="00E00C36">
        <w:rPr>
          <w:rFonts w:cstheme="minorHAnsi"/>
          <w:b/>
          <w:bCs/>
        </w:rPr>
        <w:t>primary national advocate</w:t>
      </w:r>
      <w:r w:rsidRPr="00E00C36">
        <w:rPr>
          <w:rFonts w:cstheme="minorHAnsi"/>
        </w:rPr>
        <w:t> for the ARSO Mark, promoting its recognition and acceptance to national government agencies, including ministries of trade, industry, health, agriculture, and customs authorities.</w:t>
      </w:r>
    </w:p>
    <w:p w14:paraId="106B434E" w14:textId="77777777" w:rsidR="00E00C36" w:rsidRPr="00E00C36" w:rsidRDefault="00E00C36" w:rsidP="00E00C36">
      <w:pPr>
        <w:numPr>
          <w:ilvl w:val="0"/>
          <w:numId w:val="73"/>
        </w:numPr>
        <w:rPr>
          <w:rFonts w:cstheme="minorHAnsi"/>
        </w:rPr>
      </w:pPr>
      <w:r w:rsidRPr="00E00C36">
        <w:rPr>
          <w:rFonts w:cstheme="minorHAnsi"/>
        </w:rPr>
        <w:lastRenderedPageBreak/>
        <w:t>Work towards the formal </w:t>
      </w:r>
      <w:r w:rsidRPr="00E00C36">
        <w:rPr>
          <w:rFonts w:cstheme="minorHAnsi"/>
          <w:b/>
          <w:bCs/>
        </w:rPr>
        <w:t>incorporation of the ARSO Mark into national technical regulations</w:t>
      </w:r>
      <w:r w:rsidRPr="00E00C36">
        <w:rPr>
          <w:rFonts w:cstheme="minorHAnsi"/>
        </w:rPr>
        <w:t xml:space="preserve"> as a preferred or recognized means of demonstrating conformity, thereby fulfilling the </w:t>
      </w:r>
      <w:proofErr w:type="spellStart"/>
      <w:r w:rsidRPr="00E00C36">
        <w:rPr>
          <w:rFonts w:cstheme="minorHAnsi"/>
        </w:rPr>
        <w:t>AfCFTA</w:t>
      </w:r>
      <w:proofErr w:type="spellEnd"/>
      <w:r w:rsidRPr="00E00C36">
        <w:rPr>
          <w:rFonts w:cstheme="minorHAnsi"/>
        </w:rPr>
        <w:t xml:space="preserve"> mutual recognition obligation.</w:t>
      </w:r>
    </w:p>
    <w:p w14:paraId="7E01C0BA" w14:textId="733E4CD2" w:rsidR="00E00C36" w:rsidRPr="001E2DFE" w:rsidRDefault="00E00C36" w:rsidP="00E00C36">
      <w:pPr>
        <w:numPr>
          <w:ilvl w:val="1"/>
          <w:numId w:val="73"/>
        </w:numPr>
        <w:rPr>
          <w:rFonts w:cstheme="minorHAnsi"/>
        </w:rPr>
      </w:pPr>
      <w:proofErr w:type="spellStart"/>
      <w:r w:rsidRPr="00E00C36">
        <w:rPr>
          <w:rFonts w:cstheme="minorHAnsi"/>
          <w:i/>
          <w:iCs/>
        </w:rPr>
        <w:t>AfCFTA</w:t>
      </w:r>
      <w:proofErr w:type="spellEnd"/>
      <w:r w:rsidRPr="00E00C36">
        <w:rPr>
          <w:rFonts w:cstheme="minorHAnsi"/>
          <w:i/>
          <w:iCs/>
        </w:rPr>
        <w:t xml:space="preserve"> Annex 6, Article 10 (Mutual Recognition); Section 4.2.2.</w:t>
      </w:r>
    </w:p>
    <w:p w14:paraId="2B1CBE4D" w14:textId="77777777" w:rsidR="00E00C36" w:rsidRPr="00E00C36" w:rsidRDefault="00E00C36" w:rsidP="00E00C36">
      <w:pPr>
        <w:rPr>
          <w:rFonts w:cstheme="minorHAnsi"/>
        </w:rPr>
      </w:pPr>
      <w:r w:rsidRPr="00E00C36">
        <w:rPr>
          <w:rFonts w:cstheme="minorHAnsi"/>
          <w:b/>
          <w:bCs/>
        </w:rPr>
        <w:t>3. Stakeholder Engagement and Capacity Building:</w:t>
      </w:r>
    </w:p>
    <w:p w14:paraId="08BD55E2" w14:textId="77777777" w:rsidR="00E00C36" w:rsidRPr="00E00C36" w:rsidRDefault="00E00C36" w:rsidP="00E00C36">
      <w:pPr>
        <w:numPr>
          <w:ilvl w:val="0"/>
          <w:numId w:val="74"/>
        </w:numPr>
        <w:rPr>
          <w:rFonts w:cstheme="minorHAnsi"/>
        </w:rPr>
      </w:pPr>
      <w:r w:rsidRPr="00E00C36">
        <w:rPr>
          <w:rFonts w:cstheme="minorHAnsi"/>
        </w:rPr>
        <w:t>Raise awareness of the ACAP scheme among local manufacturers, exporters, and industry associations within their country.</w:t>
      </w:r>
    </w:p>
    <w:p w14:paraId="629484A2" w14:textId="77777777" w:rsidR="00E00C36" w:rsidRPr="00E00C36" w:rsidRDefault="00E00C36" w:rsidP="00E00C36">
      <w:pPr>
        <w:numPr>
          <w:ilvl w:val="0"/>
          <w:numId w:val="74"/>
        </w:numPr>
        <w:rPr>
          <w:rFonts w:cstheme="minorHAnsi"/>
        </w:rPr>
      </w:pPr>
      <w:r w:rsidRPr="00E00C36">
        <w:rPr>
          <w:rFonts w:cstheme="minorHAnsi"/>
        </w:rPr>
        <w:t>Identify and support potential local Certification Bodies (CBs) in seeking accreditation (through AFRAC members) and subsequent approval under the ACAP scheme.</w:t>
      </w:r>
    </w:p>
    <w:p w14:paraId="76B12A44" w14:textId="77777777" w:rsidR="00E00C36" w:rsidRPr="00E00C36" w:rsidRDefault="00E00C36" w:rsidP="00E00C36">
      <w:pPr>
        <w:numPr>
          <w:ilvl w:val="0"/>
          <w:numId w:val="74"/>
        </w:numPr>
        <w:rPr>
          <w:rFonts w:cstheme="minorHAnsi"/>
        </w:rPr>
      </w:pPr>
      <w:r w:rsidRPr="00E00C36">
        <w:rPr>
          <w:rFonts w:cstheme="minorHAnsi"/>
        </w:rPr>
        <w:t>Collaborate with the ARSO Central Secretariat on national capacity-building and training initiatives.</w:t>
      </w:r>
    </w:p>
    <w:p w14:paraId="05AF76BB" w14:textId="77777777" w:rsidR="00E00C36" w:rsidRPr="00E00C36" w:rsidRDefault="00E00C36" w:rsidP="00E00C36">
      <w:pPr>
        <w:rPr>
          <w:rFonts w:cstheme="minorHAnsi"/>
        </w:rPr>
      </w:pPr>
      <w:r w:rsidRPr="00E00C36">
        <w:rPr>
          <w:rFonts w:cstheme="minorHAnsi"/>
          <w:b/>
          <w:bCs/>
        </w:rPr>
        <w:t>4. Liaison and Information Hub:</w:t>
      </w:r>
    </w:p>
    <w:p w14:paraId="376A9982" w14:textId="77777777" w:rsidR="00E00C36" w:rsidRPr="00E00C36" w:rsidRDefault="00E00C36" w:rsidP="00E00C36">
      <w:pPr>
        <w:numPr>
          <w:ilvl w:val="0"/>
          <w:numId w:val="75"/>
        </w:numPr>
        <w:rPr>
          <w:rFonts w:cstheme="minorHAnsi"/>
        </w:rPr>
      </w:pPr>
      <w:r w:rsidRPr="00E00C36">
        <w:rPr>
          <w:rFonts w:cstheme="minorHAnsi"/>
        </w:rPr>
        <w:t>Serve as the </w:t>
      </w:r>
      <w:r w:rsidRPr="00E00C36">
        <w:rPr>
          <w:rFonts w:cstheme="minorHAnsi"/>
          <w:b/>
          <w:bCs/>
        </w:rPr>
        <w:t>official national contact point</w:t>
      </w:r>
      <w:r w:rsidRPr="00E00C36">
        <w:rPr>
          <w:rFonts w:cstheme="minorHAnsi"/>
        </w:rPr>
        <w:t> for all ACAP-related inquiries from national stakeholders.</w:t>
      </w:r>
    </w:p>
    <w:p w14:paraId="0F8FE533" w14:textId="77777777" w:rsidR="00E00C36" w:rsidRPr="00E00C36" w:rsidRDefault="00E00C36" w:rsidP="00E00C36">
      <w:pPr>
        <w:numPr>
          <w:ilvl w:val="0"/>
          <w:numId w:val="75"/>
        </w:numPr>
        <w:rPr>
          <w:rFonts w:cstheme="minorHAnsi"/>
        </w:rPr>
      </w:pPr>
      <w:r w:rsidRPr="00E00C36">
        <w:rPr>
          <w:rFonts w:cstheme="minorHAnsi"/>
        </w:rPr>
        <w:t>Disseminate information about ACAP rules, updates, and published lists of approved CBs and certified products within their country.</w:t>
      </w:r>
    </w:p>
    <w:p w14:paraId="1E588842" w14:textId="77777777" w:rsidR="00E00C36" w:rsidRPr="00E00C36" w:rsidRDefault="00E00C36" w:rsidP="00E00C36">
      <w:pPr>
        <w:numPr>
          <w:ilvl w:val="0"/>
          <w:numId w:val="75"/>
        </w:numPr>
        <w:rPr>
          <w:rFonts w:cstheme="minorHAnsi"/>
        </w:rPr>
      </w:pPr>
      <w:r w:rsidRPr="00E00C36">
        <w:rPr>
          <w:rFonts w:cstheme="minorHAnsi"/>
        </w:rPr>
        <w:t>Provide feedback to the ARSO Central Secretariat on national market surveillance findings related to the ARSO Mark.</w:t>
      </w:r>
    </w:p>
    <w:p w14:paraId="47609D4E" w14:textId="38ED4A80" w:rsidR="00AA41BE" w:rsidRPr="001E2DFE" w:rsidRDefault="00663E8C" w:rsidP="001E2DFE">
      <w:pPr>
        <w:pStyle w:val="Heading3"/>
      </w:pPr>
      <w:bookmarkStart w:id="22" w:name="_Toc216645396"/>
      <w:r w:rsidRPr="001E2DFE">
        <w:t xml:space="preserve">4.7 </w:t>
      </w:r>
      <w:r w:rsidR="006125CD" w:rsidRPr="001E2DFE">
        <w:t>Approved Certification Bodies (CBs)</w:t>
      </w:r>
      <w:bookmarkEnd w:id="22"/>
    </w:p>
    <w:p w14:paraId="064736D1" w14:textId="77777777" w:rsidR="001F035D" w:rsidRPr="001F035D" w:rsidRDefault="001F035D" w:rsidP="001F035D">
      <w:pPr>
        <w:rPr>
          <w:rFonts w:cstheme="minorHAnsi"/>
        </w:rPr>
      </w:pPr>
      <w:r w:rsidRPr="001F035D">
        <w:rPr>
          <w:rStyle w:val="Heading4Char"/>
          <w:rFonts w:cstheme="minorHAnsi"/>
        </w:rPr>
        <w:t>Role and Authority</w:t>
      </w:r>
      <w:r w:rsidRPr="001F035D">
        <w:rPr>
          <w:rFonts w:cstheme="minorHAnsi"/>
        </w:rPr>
        <w:br/>
        <w:t>Approved Certification Bodies (CBs) are </w:t>
      </w:r>
      <w:r w:rsidRPr="001F035D">
        <w:rPr>
          <w:rFonts w:cstheme="minorHAnsi"/>
          <w:b/>
          <w:bCs/>
        </w:rPr>
        <w:t>independent, third-party organizations</w:t>
      </w:r>
      <w:r w:rsidRPr="001F035D">
        <w:rPr>
          <w:rFonts w:cstheme="minorHAnsi"/>
        </w:rPr>
        <w:t> licensed by the ARSO Central Secretariat to conduct conformity assessment activities and grant/ maintain certification for clients under specific ACAP schemes. They are the </w:t>
      </w:r>
      <w:r w:rsidRPr="001F035D">
        <w:rPr>
          <w:rFonts w:cstheme="minorHAnsi"/>
          <w:b/>
          <w:bCs/>
        </w:rPr>
        <w:t>operational face</w:t>
      </w:r>
      <w:r w:rsidRPr="001F035D">
        <w:rPr>
          <w:rFonts w:cstheme="minorHAnsi"/>
        </w:rPr>
        <w:t> of the ACAP, directly interacting with clients and making certification decisions based on ACAP rules. CBs must be accredited by an accreditation body that is a signatory to the </w:t>
      </w:r>
      <w:r w:rsidRPr="001F035D">
        <w:rPr>
          <w:rFonts w:cstheme="minorHAnsi"/>
          <w:b/>
          <w:bCs/>
        </w:rPr>
        <w:t>AFRAC Multilateral Recognition Arrangement (MRA)</w:t>
      </w:r>
      <w:r w:rsidRPr="001F035D">
        <w:rPr>
          <w:rFonts w:cstheme="minorHAnsi"/>
        </w:rPr>
        <w:t> for the relevant scope.</w:t>
      </w:r>
    </w:p>
    <w:p w14:paraId="785BCCAD" w14:textId="769AE1CA" w:rsidR="001F035D" w:rsidRPr="001E2DFE" w:rsidRDefault="001F035D" w:rsidP="001F035D">
      <w:pPr>
        <w:numPr>
          <w:ilvl w:val="0"/>
          <w:numId w:val="76"/>
        </w:numPr>
        <w:rPr>
          <w:rFonts w:cstheme="minorHAnsi"/>
        </w:rPr>
      </w:pPr>
      <w:r w:rsidRPr="001F035D">
        <w:rPr>
          <w:rFonts w:cstheme="minorHAnsi"/>
        </w:rPr>
        <w:t>ACAP 1-1:2025, Clause 6.5</w:t>
      </w:r>
    </w:p>
    <w:p w14:paraId="3524D6AE" w14:textId="5464EDBD" w:rsidR="001F035D" w:rsidRPr="001E2DFE" w:rsidRDefault="001F035D" w:rsidP="001F035D">
      <w:pPr>
        <w:numPr>
          <w:ilvl w:val="0"/>
          <w:numId w:val="76"/>
        </w:numPr>
        <w:rPr>
          <w:rFonts w:cstheme="minorHAnsi"/>
        </w:rPr>
      </w:pPr>
      <w:r w:rsidRPr="001F035D">
        <w:rPr>
          <w:rFonts w:cstheme="minorHAnsi"/>
        </w:rPr>
        <w:t>ACAP 1-3:2025</w:t>
      </w:r>
    </w:p>
    <w:p w14:paraId="750E9370" w14:textId="3F015BD4" w:rsidR="001F035D" w:rsidRPr="001F035D" w:rsidRDefault="001F035D" w:rsidP="001F035D">
      <w:pPr>
        <w:numPr>
          <w:ilvl w:val="0"/>
          <w:numId w:val="76"/>
        </w:numPr>
        <w:rPr>
          <w:rFonts w:cstheme="minorHAnsi"/>
        </w:rPr>
      </w:pPr>
      <w:r w:rsidRPr="001F035D">
        <w:rPr>
          <w:rFonts w:cstheme="minorHAnsi"/>
        </w:rPr>
        <w:t>ISO/IEC 17065:2021.</w:t>
      </w:r>
    </w:p>
    <w:p w14:paraId="6DC2DBCD" w14:textId="77777777" w:rsidR="00E633B9" w:rsidRPr="00E633B9" w:rsidRDefault="00E633B9" w:rsidP="00E633B9">
      <w:pPr>
        <w:rPr>
          <w:rFonts w:cstheme="minorHAnsi"/>
        </w:rPr>
      </w:pPr>
      <w:r w:rsidRPr="00E633B9">
        <w:rPr>
          <w:rFonts w:cstheme="minorHAnsi"/>
          <w:b/>
          <w:bCs/>
        </w:rPr>
        <w:t>1. Conformity Assessment Execution:</w:t>
      </w:r>
    </w:p>
    <w:p w14:paraId="67773ED5" w14:textId="77777777" w:rsidR="00E633B9" w:rsidRPr="00E633B9" w:rsidRDefault="00E633B9" w:rsidP="00E633B9">
      <w:pPr>
        <w:numPr>
          <w:ilvl w:val="0"/>
          <w:numId w:val="77"/>
        </w:numPr>
        <w:rPr>
          <w:rFonts w:cstheme="minorHAnsi"/>
        </w:rPr>
      </w:pPr>
      <w:r w:rsidRPr="00E633B9">
        <w:rPr>
          <w:rFonts w:cstheme="minorHAnsi"/>
        </w:rPr>
        <w:lastRenderedPageBreak/>
        <w:t>Conduct all certification activities (application review, evaluation, auditing, testing coordination, surveillance, re-certification) in strict compliance with the relevant ACAP scheme rules (ACAP 1-1, 1-2, 1-3), ISO/IEC 17065, and their own accreditation requirements.</w:t>
      </w:r>
    </w:p>
    <w:p w14:paraId="64B258DA" w14:textId="77777777" w:rsidR="00E633B9" w:rsidRPr="00E633B9" w:rsidRDefault="00E633B9" w:rsidP="00E633B9">
      <w:pPr>
        <w:numPr>
          <w:ilvl w:val="0"/>
          <w:numId w:val="77"/>
        </w:numPr>
        <w:rPr>
          <w:rFonts w:cstheme="minorHAnsi"/>
        </w:rPr>
      </w:pPr>
      <w:r w:rsidRPr="00E633B9">
        <w:rPr>
          <w:rFonts w:cstheme="minorHAnsi"/>
        </w:rPr>
        <w:t>Make impartial certification decisions (grant, maintain, extend, suspend, reduce, withdraw) based solely on objective evidence of conformity.</w:t>
      </w:r>
    </w:p>
    <w:p w14:paraId="29079D7B" w14:textId="2FFE41F7" w:rsidR="00E633B9" w:rsidRPr="00E633B9" w:rsidRDefault="00E633B9" w:rsidP="00E633B9">
      <w:pPr>
        <w:numPr>
          <w:ilvl w:val="1"/>
          <w:numId w:val="77"/>
        </w:numPr>
        <w:rPr>
          <w:rFonts w:cstheme="minorHAnsi"/>
        </w:rPr>
      </w:pPr>
      <w:r w:rsidRPr="00E633B9">
        <w:rPr>
          <w:rFonts w:cstheme="minorHAnsi"/>
        </w:rPr>
        <w:t>ISO/IEC 17065:2021, Clause 7.8 (Review, decision and certification).</w:t>
      </w:r>
    </w:p>
    <w:p w14:paraId="24313BF2" w14:textId="77777777" w:rsidR="00E633B9" w:rsidRPr="00E633B9" w:rsidRDefault="00E633B9" w:rsidP="00E633B9">
      <w:pPr>
        <w:rPr>
          <w:rFonts w:cstheme="minorHAnsi"/>
        </w:rPr>
      </w:pPr>
      <w:r w:rsidRPr="00E633B9">
        <w:rPr>
          <w:rFonts w:cstheme="minorHAnsi"/>
          <w:b/>
          <w:bCs/>
        </w:rPr>
        <w:t>2. License and Mark Management:</w:t>
      </w:r>
    </w:p>
    <w:p w14:paraId="0FD5789A" w14:textId="77777777" w:rsidR="00E633B9" w:rsidRPr="00E633B9" w:rsidRDefault="00E633B9" w:rsidP="00E633B9">
      <w:pPr>
        <w:numPr>
          <w:ilvl w:val="0"/>
          <w:numId w:val="78"/>
        </w:numPr>
        <w:rPr>
          <w:rFonts w:cstheme="minorHAnsi"/>
        </w:rPr>
      </w:pPr>
      <w:r w:rsidRPr="00E633B9">
        <w:rPr>
          <w:rFonts w:cstheme="minorHAnsi"/>
        </w:rPr>
        <w:t>Hold a valid </w:t>
      </w:r>
      <w:r w:rsidRPr="00E633B9">
        <w:rPr>
          <w:rFonts w:cstheme="minorHAnsi"/>
          <w:b/>
          <w:bCs/>
        </w:rPr>
        <w:t>License Agreement</w:t>
      </w:r>
      <w:r w:rsidRPr="00E633B9">
        <w:rPr>
          <w:rFonts w:cstheme="minorHAnsi"/>
        </w:rPr>
        <w:t> with the ARSO Central Secretariat.</w:t>
      </w:r>
    </w:p>
    <w:p w14:paraId="0B805C94" w14:textId="77777777" w:rsidR="00E633B9" w:rsidRPr="00E633B9" w:rsidRDefault="00E633B9" w:rsidP="00E633B9">
      <w:pPr>
        <w:numPr>
          <w:ilvl w:val="0"/>
          <w:numId w:val="78"/>
        </w:numPr>
        <w:rPr>
          <w:rFonts w:cstheme="minorHAnsi"/>
        </w:rPr>
      </w:pPr>
      <w:r w:rsidRPr="00E633B9">
        <w:rPr>
          <w:rFonts w:cstheme="minorHAnsi"/>
        </w:rPr>
        <w:t>Ensure correct use of the ARSO Mark by their certified clients, including issuing guidelines and taking action against misuse.</w:t>
      </w:r>
    </w:p>
    <w:p w14:paraId="566C48D2" w14:textId="77777777" w:rsidR="00E633B9" w:rsidRPr="00E633B9" w:rsidRDefault="00E633B9" w:rsidP="00E633B9">
      <w:pPr>
        <w:numPr>
          <w:ilvl w:val="0"/>
          <w:numId w:val="78"/>
        </w:numPr>
        <w:rPr>
          <w:rFonts w:cstheme="minorHAnsi"/>
        </w:rPr>
      </w:pPr>
      <w:r w:rsidRPr="00E633B9">
        <w:rPr>
          <w:rFonts w:cstheme="minorHAnsi"/>
        </w:rPr>
        <w:t>Report all certification decisions (new certificates, suspensions, withdrawals) promptly to the ARSO Central Secretariat for inclusion in the central register.</w:t>
      </w:r>
    </w:p>
    <w:p w14:paraId="13327CD4" w14:textId="56CC0B72" w:rsidR="00E633B9" w:rsidRPr="00E633B9" w:rsidRDefault="00E633B9" w:rsidP="00E633B9">
      <w:pPr>
        <w:numPr>
          <w:ilvl w:val="1"/>
          <w:numId w:val="78"/>
        </w:numPr>
        <w:rPr>
          <w:rFonts w:cstheme="minorHAnsi"/>
        </w:rPr>
      </w:pPr>
      <w:r w:rsidRPr="00E633B9">
        <w:rPr>
          <w:rFonts w:cstheme="minorHAnsi"/>
        </w:rPr>
        <w:t xml:space="preserve"> ISO/IEC 17030:2021, Clause 5.4 (Rules for use of the mark).</w:t>
      </w:r>
    </w:p>
    <w:p w14:paraId="12EB9102" w14:textId="77777777" w:rsidR="00E633B9" w:rsidRPr="00E633B9" w:rsidRDefault="00E633B9" w:rsidP="00E633B9">
      <w:pPr>
        <w:rPr>
          <w:rFonts w:cstheme="minorHAnsi"/>
        </w:rPr>
      </w:pPr>
      <w:r w:rsidRPr="00E633B9">
        <w:rPr>
          <w:rFonts w:cstheme="minorHAnsi"/>
          <w:b/>
          <w:bCs/>
        </w:rPr>
        <w:t>3. Upholding Scheme Integrity:</w:t>
      </w:r>
    </w:p>
    <w:p w14:paraId="7226B1D8" w14:textId="77777777" w:rsidR="00E633B9" w:rsidRPr="00E633B9" w:rsidRDefault="00E633B9" w:rsidP="00E633B9">
      <w:pPr>
        <w:numPr>
          <w:ilvl w:val="0"/>
          <w:numId w:val="79"/>
        </w:numPr>
        <w:rPr>
          <w:rFonts w:cstheme="minorHAnsi"/>
        </w:rPr>
      </w:pPr>
      <w:r w:rsidRPr="00E633B9">
        <w:rPr>
          <w:rFonts w:cstheme="minorHAnsi"/>
        </w:rPr>
        <w:t>Maintain </w:t>
      </w:r>
      <w:r w:rsidRPr="00E633B9">
        <w:rPr>
          <w:rFonts w:cstheme="minorHAnsi"/>
          <w:b/>
          <w:bCs/>
        </w:rPr>
        <w:t>impartiality, independence, and confidentiality</w:t>
      </w:r>
      <w:r w:rsidRPr="00E633B9">
        <w:rPr>
          <w:rFonts w:cstheme="minorHAnsi"/>
        </w:rPr>
        <w:t> throughout all operations, managing conflicts of interest rigorously.</w:t>
      </w:r>
    </w:p>
    <w:p w14:paraId="5181AD8B" w14:textId="77777777" w:rsidR="00E633B9" w:rsidRPr="00E633B9" w:rsidRDefault="00E633B9" w:rsidP="00E633B9">
      <w:pPr>
        <w:numPr>
          <w:ilvl w:val="0"/>
          <w:numId w:val="79"/>
        </w:numPr>
        <w:rPr>
          <w:rFonts w:cstheme="minorHAnsi"/>
        </w:rPr>
      </w:pPr>
      <w:r w:rsidRPr="00E633B9">
        <w:rPr>
          <w:rFonts w:cstheme="minorHAnsi"/>
        </w:rPr>
        <w:t>Employ competent personnel and use reliable evaluation methodologies.</w:t>
      </w:r>
    </w:p>
    <w:p w14:paraId="76EB93EC" w14:textId="77777777" w:rsidR="00E633B9" w:rsidRPr="00E633B9" w:rsidRDefault="00E633B9" w:rsidP="00E633B9">
      <w:pPr>
        <w:numPr>
          <w:ilvl w:val="0"/>
          <w:numId w:val="79"/>
        </w:numPr>
        <w:rPr>
          <w:rFonts w:cstheme="minorHAnsi"/>
        </w:rPr>
      </w:pPr>
      <w:r w:rsidRPr="00E633B9">
        <w:rPr>
          <w:rFonts w:cstheme="minorHAnsi"/>
        </w:rPr>
        <w:t>Hold appropriate liability insurance to cover risks arising from their certification activities.</w:t>
      </w:r>
    </w:p>
    <w:p w14:paraId="3B80F5A2" w14:textId="33E6E511" w:rsidR="00F70B53" w:rsidRPr="001E2DFE" w:rsidRDefault="00E633B9" w:rsidP="00E633B9">
      <w:pPr>
        <w:numPr>
          <w:ilvl w:val="1"/>
          <w:numId w:val="79"/>
        </w:numPr>
        <w:rPr>
          <w:rFonts w:cstheme="minorHAnsi"/>
        </w:rPr>
      </w:pPr>
      <w:r w:rsidRPr="00E633B9">
        <w:rPr>
          <w:rFonts w:cstheme="minorHAnsi"/>
        </w:rPr>
        <w:t xml:space="preserve">Section 3.1, 3.5, 3.6 </w:t>
      </w:r>
    </w:p>
    <w:p w14:paraId="4696AA30" w14:textId="5D5C2AE8" w:rsidR="00E633B9" w:rsidRPr="00E633B9" w:rsidRDefault="00E633B9" w:rsidP="00E633B9">
      <w:pPr>
        <w:numPr>
          <w:ilvl w:val="1"/>
          <w:numId w:val="79"/>
        </w:numPr>
        <w:rPr>
          <w:rFonts w:cstheme="minorHAnsi"/>
        </w:rPr>
      </w:pPr>
      <w:r w:rsidRPr="00E633B9">
        <w:rPr>
          <w:rFonts w:cstheme="minorHAnsi"/>
        </w:rPr>
        <w:t>ISO/IEC 17065:2021, Clauses 5.2, 4.3, 7.</w:t>
      </w:r>
    </w:p>
    <w:p w14:paraId="1D0BCB2E" w14:textId="77777777" w:rsidR="00E633B9" w:rsidRPr="00E633B9" w:rsidRDefault="00E633B9" w:rsidP="00E633B9">
      <w:pPr>
        <w:rPr>
          <w:rFonts w:cstheme="minorHAnsi"/>
        </w:rPr>
      </w:pPr>
      <w:r w:rsidRPr="00E633B9">
        <w:rPr>
          <w:rFonts w:cstheme="minorHAnsi"/>
          <w:b/>
          <w:bCs/>
        </w:rPr>
        <w:t>4. Interaction with ARSO and Client Management:</w:t>
      </w:r>
    </w:p>
    <w:p w14:paraId="687E7215" w14:textId="77777777" w:rsidR="00E633B9" w:rsidRPr="00E633B9" w:rsidRDefault="00E633B9" w:rsidP="00E633B9">
      <w:pPr>
        <w:numPr>
          <w:ilvl w:val="0"/>
          <w:numId w:val="80"/>
        </w:numPr>
        <w:rPr>
          <w:rFonts w:cstheme="minorHAnsi"/>
        </w:rPr>
      </w:pPr>
      <w:r w:rsidRPr="00E633B9">
        <w:rPr>
          <w:rFonts w:cstheme="minorHAnsi"/>
        </w:rPr>
        <w:t>Pay all applicable fees to the ARSO Central Secretariat.</w:t>
      </w:r>
    </w:p>
    <w:p w14:paraId="55EB8FAE" w14:textId="77777777" w:rsidR="00E633B9" w:rsidRPr="00E633B9" w:rsidRDefault="00E633B9" w:rsidP="00E633B9">
      <w:pPr>
        <w:numPr>
          <w:ilvl w:val="0"/>
          <w:numId w:val="80"/>
        </w:numPr>
        <w:rPr>
          <w:rFonts w:cstheme="minorHAnsi"/>
        </w:rPr>
      </w:pPr>
      <w:r w:rsidRPr="00E633B9">
        <w:rPr>
          <w:rFonts w:cstheme="minorHAnsi"/>
        </w:rPr>
        <w:t>Participate in performance monitoring and assessments conducted by ARSO.</w:t>
      </w:r>
    </w:p>
    <w:p w14:paraId="48F3F04F" w14:textId="77777777" w:rsidR="00E633B9" w:rsidRPr="00E633B9" w:rsidRDefault="00E633B9" w:rsidP="00E633B9">
      <w:pPr>
        <w:numPr>
          <w:ilvl w:val="0"/>
          <w:numId w:val="80"/>
        </w:numPr>
        <w:rPr>
          <w:rFonts w:cstheme="minorHAnsi"/>
        </w:rPr>
      </w:pPr>
      <w:r w:rsidRPr="00E633B9">
        <w:rPr>
          <w:rFonts w:cstheme="minorHAnsi"/>
        </w:rPr>
        <w:t>Manage complaints and appeals from clients at the first level, in accordance with a documented process.</w:t>
      </w:r>
    </w:p>
    <w:p w14:paraId="5156E854" w14:textId="77777777" w:rsidR="00E633B9" w:rsidRPr="00E633B9" w:rsidRDefault="00E633B9" w:rsidP="00E633B9">
      <w:pPr>
        <w:numPr>
          <w:ilvl w:val="0"/>
          <w:numId w:val="80"/>
        </w:numPr>
        <w:rPr>
          <w:rFonts w:cstheme="minorHAnsi"/>
        </w:rPr>
      </w:pPr>
      <w:r w:rsidRPr="00E633B9">
        <w:rPr>
          <w:rFonts w:cstheme="minorHAnsi"/>
        </w:rPr>
        <w:t>Provide all necessary records and information to ARSO for oversight purposes or during investigations.</w:t>
      </w:r>
    </w:p>
    <w:p w14:paraId="007AC751" w14:textId="76771345" w:rsidR="009310CC" w:rsidRPr="001E2DFE" w:rsidRDefault="00E633B9" w:rsidP="00E633B9">
      <w:pPr>
        <w:numPr>
          <w:ilvl w:val="1"/>
          <w:numId w:val="80"/>
        </w:numPr>
        <w:rPr>
          <w:rFonts w:cstheme="minorHAnsi"/>
        </w:rPr>
      </w:pPr>
      <w:r w:rsidRPr="00E633B9">
        <w:rPr>
          <w:rFonts w:cstheme="minorHAnsi"/>
        </w:rPr>
        <w:lastRenderedPageBreak/>
        <w:t>ACAP 1-1:2025, Clause 16</w:t>
      </w:r>
    </w:p>
    <w:p w14:paraId="0E1BD25C" w14:textId="2158CBF2" w:rsidR="00E633B9" w:rsidRPr="00E633B9" w:rsidRDefault="00E633B9" w:rsidP="00E633B9">
      <w:pPr>
        <w:numPr>
          <w:ilvl w:val="1"/>
          <w:numId w:val="80"/>
        </w:numPr>
        <w:rPr>
          <w:rFonts w:cstheme="minorHAnsi"/>
        </w:rPr>
      </w:pPr>
      <w:r w:rsidRPr="00E633B9">
        <w:rPr>
          <w:rFonts w:cstheme="minorHAnsi"/>
        </w:rPr>
        <w:t>ACAP 1-3:2025</w:t>
      </w:r>
    </w:p>
    <w:p w14:paraId="378CEBCC" w14:textId="22ED8D8E" w:rsidR="000E62EE" w:rsidRPr="001E2DFE" w:rsidRDefault="000E62EE" w:rsidP="001E2DFE">
      <w:pPr>
        <w:pStyle w:val="Heading3"/>
      </w:pPr>
      <w:bookmarkStart w:id="23" w:name="_Toc216645397"/>
      <w:r w:rsidRPr="001E2DFE">
        <w:rPr>
          <w:rStyle w:val="Strong"/>
          <w:rFonts w:cstheme="minorHAnsi"/>
          <w:b w:val="0"/>
          <w:bCs w:val="0"/>
        </w:rPr>
        <w:t>4.8 Standards Management Committee (SMC)</w:t>
      </w:r>
      <w:bookmarkEnd w:id="23"/>
    </w:p>
    <w:p w14:paraId="285A537E" w14:textId="77777777" w:rsidR="000E62EE" w:rsidRPr="001E2DFE" w:rsidRDefault="000E62EE" w:rsidP="000E62EE">
      <w:pPr>
        <w:pStyle w:val="ds-markdown-paragraph"/>
        <w:shd w:val="clear" w:color="auto" w:fill="FFFFFF"/>
        <w:spacing w:before="240" w:beforeAutospacing="0" w:after="240" w:afterAutospacing="0"/>
        <w:rPr>
          <w:rStyle w:val="Heading4Char"/>
          <w:rFonts w:asciiTheme="minorHAnsi" w:hAnsiTheme="minorHAnsi" w:cstheme="minorHAnsi"/>
        </w:rPr>
      </w:pPr>
      <w:r w:rsidRPr="001E2DFE">
        <w:rPr>
          <w:rStyle w:val="Heading4Char"/>
          <w:rFonts w:asciiTheme="minorHAnsi" w:hAnsiTheme="minorHAnsi" w:cstheme="minorHAnsi"/>
        </w:rPr>
        <w:t>Role and Authority</w:t>
      </w:r>
    </w:p>
    <w:p w14:paraId="343EC39B" w14:textId="2C41D3DA"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Fonts w:asciiTheme="minorHAnsi" w:hAnsiTheme="minorHAnsi" w:cstheme="minorHAnsi"/>
          <w:color w:val="0F1115"/>
        </w:rPr>
        <w:t>The Standards Management Committee (SMC) is the </w:t>
      </w:r>
      <w:r w:rsidRPr="001E2DFE">
        <w:rPr>
          <w:rStyle w:val="Strong"/>
          <w:rFonts w:asciiTheme="minorHAnsi" w:eastAsiaTheme="majorEastAsia" w:hAnsiTheme="minorHAnsi" w:cstheme="minorHAnsi"/>
          <w:color w:val="0F1115"/>
        </w:rPr>
        <w:t>foundational technical governance body</w:t>
      </w:r>
      <w:r w:rsidRPr="001E2DFE">
        <w:rPr>
          <w:rFonts w:asciiTheme="minorHAnsi" w:hAnsiTheme="minorHAnsi" w:cstheme="minorHAnsi"/>
          <w:color w:val="0F1115"/>
        </w:rPr>
        <w:t> responsible for the strategic development, harmonization, maintenance, and promotion of </w:t>
      </w:r>
      <w:r w:rsidRPr="001E2DFE">
        <w:rPr>
          <w:rStyle w:val="Strong"/>
          <w:rFonts w:asciiTheme="minorHAnsi" w:eastAsiaTheme="majorEastAsia" w:hAnsiTheme="minorHAnsi" w:cstheme="minorHAnsi"/>
          <w:color w:val="0F1115"/>
        </w:rPr>
        <w:t>African Standards (ARS)</w:t>
      </w:r>
      <w:r w:rsidRPr="001E2DFE">
        <w:rPr>
          <w:rFonts w:asciiTheme="minorHAnsi" w:hAnsiTheme="minorHAnsi" w:cstheme="minorHAnsi"/>
          <w:color w:val="0F1115"/>
        </w:rPr>
        <w:t xml:space="preserve">. Its primary mandate is to create the unified, consensus-based technical specifications that form the indispensable basis for all ACAP certification schemes. The SMC ensures that ARS are aligned with international best practices (ISO, IEC, Codex Alimentarius), responsive to African market and regulatory needs, and developed through a transparent and inclusive process, thereby providing the credible technical foundation required for mutual recognition and the reduction of technical barriers to trade under the </w:t>
      </w:r>
      <w:proofErr w:type="spellStart"/>
      <w:r w:rsidRPr="001E2DFE">
        <w:rPr>
          <w:rFonts w:asciiTheme="minorHAnsi" w:hAnsiTheme="minorHAnsi" w:cstheme="minorHAnsi"/>
          <w:color w:val="0F1115"/>
        </w:rPr>
        <w:t>AfCFTA</w:t>
      </w:r>
      <w:proofErr w:type="spellEnd"/>
      <w:r w:rsidRPr="001E2DFE">
        <w:rPr>
          <w:rFonts w:asciiTheme="minorHAnsi" w:hAnsiTheme="minorHAnsi" w:cstheme="minorHAnsi"/>
          <w:color w:val="0F1115"/>
        </w:rPr>
        <w:t>.</w:t>
      </w:r>
    </w:p>
    <w:p w14:paraId="462E98B9" w14:textId="77777777" w:rsidR="000E62EE" w:rsidRPr="001E2DFE" w:rsidRDefault="000E62EE" w:rsidP="000E62EE">
      <w:pPr>
        <w:pStyle w:val="ds-markdown-paragraph"/>
        <w:numPr>
          <w:ilvl w:val="0"/>
          <w:numId w:val="90"/>
        </w:numPr>
        <w:shd w:val="clear" w:color="auto" w:fill="FFFFFF"/>
        <w:spacing w:before="0" w:beforeAutospacing="0" w:after="0" w:afterAutospacing="0"/>
        <w:rPr>
          <w:rStyle w:val="Emphasis"/>
          <w:rFonts w:asciiTheme="minorHAnsi" w:hAnsiTheme="minorHAnsi" w:cstheme="minorHAnsi"/>
          <w:i w:val="0"/>
          <w:iCs w:val="0"/>
          <w:color w:val="0F1115"/>
        </w:rPr>
      </w:pPr>
      <w:r w:rsidRPr="001E2DFE">
        <w:rPr>
          <w:rStyle w:val="Emphasis"/>
          <w:rFonts w:asciiTheme="minorHAnsi" w:eastAsiaTheme="majorEastAsia" w:hAnsiTheme="minorHAnsi" w:cstheme="minorHAnsi"/>
          <w:i w:val="0"/>
          <w:iCs w:val="0"/>
          <w:color w:val="0F1115"/>
        </w:rPr>
        <w:t>ARSO Constitution and Standards Development Procedures; Section 3.3 (Consistency and Harmonization);</w:t>
      </w:r>
    </w:p>
    <w:p w14:paraId="66E2EA9F" w14:textId="65CAA6C9" w:rsidR="000E62EE" w:rsidRPr="001E2DFE" w:rsidRDefault="000E62EE" w:rsidP="000E62EE">
      <w:pPr>
        <w:pStyle w:val="ds-markdown-paragraph"/>
        <w:numPr>
          <w:ilvl w:val="0"/>
          <w:numId w:val="90"/>
        </w:numPr>
        <w:shd w:val="clear" w:color="auto" w:fill="FFFFFF"/>
        <w:spacing w:before="0" w:beforeAutospacing="0" w:after="0" w:afterAutospacing="0"/>
        <w:rPr>
          <w:rFonts w:asciiTheme="minorHAnsi" w:hAnsiTheme="minorHAnsi" w:cstheme="minorHAnsi"/>
          <w:i/>
          <w:iCs/>
          <w:color w:val="0F1115"/>
        </w:rPr>
      </w:pPr>
      <w:proofErr w:type="spellStart"/>
      <w:r w:rsidRPr="001E2DFE">
        <w:rPr>
          <w:rStyle w:val="Emphasis"/>
          <w:rFonts w:asciiTheme="minorHAnsi" w:eastAsiaTheme="majorEastAsia" w:hAnsiTheme="minorHAnsi" w:cstheme="minorHAnsi"/>
          <w:i w:val="0"/>
          <w:iCs w:val="0"/>
          <w:color w:val="0F1115"/>
        </w:rPr>
        <w:t>AfCFTA</w:t>
      </w:r>
      <w:proofErr w:type="spellEnd"/>
      <w:r w:rsidRPr="001E2DFE">
        <w:rPr>
          <w:rStyle w:val="Emphasis"/>
          <w:rFonts w:asciiTheme="minorHAnsi" w:eastAsiaTheme="majorEastAsia" w:hAnsiTheme="minorHAnsi" w:cstheme="minorHAnsi"/>
          <w:i w:val="0"/>
          <w:iCs w:val="0"/>
          <w:color w:val="0F1115"/>
        </w:rPr>
        <w:t xml:space="preserve"> Annex 6, Article 7 (Use of International Standards)</w:t>
      </w:r>
    </w:p>
    <w:p w14:paraId="2A4FC362" w14:textId="45A18878"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Composition</w:t>
      </w:r>
      <w:r w:rsidRPr="001E2DFE">
        <w:rPr>
          <w:rFonts w:asciiTheme="minorHAnsi" w:hAnsiTheme="minorHAnsi" w:cstheme="minorHAnsi"/>
          <w:color w:val="0F1115"/>
        </w:rPr>
        <w:br/>
        <w:t>The SMC shall be composed of:</w:t>
      </w:r>
    </w:p>
    <w:p w14:paraId="51075679" w14:textId="77777777" w:rsidR="000E62EE" w:rsidRPr="001E2DFE" w:rsidRDefault="000E62EE" w:rsidP="000E62EE">
      <w:pPr>
        <w:pStyle w:val="ds-markdown-paragraph"/>
        <w:numPr>
          <w:ilvl w:val="0"/>
          <w:numId w:val="82"/>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A Chairperson and Vice-Chairperson appointed by the ARSO Council.</w:t>
      </w:r>
    </w:p>
    <w:p w14:paraId="218D51ED" w14:textId="77777777" w:rsidR="000E62EE" w:rsidRPr="001E2DFE" w:rsidRDefault="000E62EE" w:rsidP="000E62EE">
      <w:pPr>
        <w:pStyle w:val="ds-markdown-paragraph"/>
        <w:numPr>
          <w:ilvl w:val="0"/>
          <w:numId w:val="82"/>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Senior technical representatives nominated by National Standards Bodies (NSBs) of ARSO Member States.</w:t>
      </w:r>
    </w:p>
    <w:p w14:paraId="458CAF23" w14:textId="77777777" w:rsidR="000E62EE" w:rsidRPr="001E2DFE" w:rsidRDefault="000E62EE" w:rsidP="000E62EE">
      <w:pPr>
        <w:pStyle w:val="ds-markdown-paragraph"/>
        <w:numPr>
          <w:ilvl w:val="0"/>
          <w:numId w:val="82"/>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Representatives from relevant Pan-African industry associations, consumer groups, and academic institutions, as determined by the ARSO Council.</w:t>
      </w:r>
    </w:p>
    <w:p w14:paraId="295FD5AD" w14:textId="77777777" w:rsidR="000E62EE" w:rsidRPr="001E2DFE" w:rsidRDefault="000E62EE" w:rsidP="000E62EE">
      <w:pPr>
        <w:pStyle w:val="ds-markdown-paragraph"/>
        <w:numPr>
          <w:ilvl w:val="0"/>
          <w:numId w:val="82"/>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The Chairs of ARSO Technical Committees (TCs) may serve as ex-officio or advisory members.</w:t>
      </w:r>
    </w:p>
    <w:p w14:paraId="4127BAD7" w14:textId="5C951EB2" w:rsidR="000E62EE" w:rsidRPr="001E2DFE" w:rsidRDefault="000E62EE" w:rsidP="000E62EE">
      <w:pPr>
        <w:pStyle w:val="ds-markdown-paragraph"/>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 xml:space="preserve">All members shall possess expertise in standardization processes, specific technical sectors, and an understanding of the </w:t>
      </w:r>
      <w:proofErr w:type="spellStart"/>
      <w:r w:rsidRPr="001E2DFE">
        <w:rPr>
          <w:rFonts w:asciiTheme="minorHAnsi" w:hAnsiTheme="minorHAnsi" w:cstheme="minorHAnsi"/>
          <w:color w:val="0F1115"/>
        </w:rPr>
        <w:t>AfCFTA</w:t>
      </w:r>
      <w:proofErr w:type="spellEnd"/>
      <w:r w:rsidRPr="001E2DFE">
        <w:rPr>
          <w:rFonts w:asciiTheme="minorHAnsi" w:hAnsiTheme="minorHAnsi" w:cstheme="minorHAnsi"/>
          <w:color w:val="0F1115"/>
        </w:rPr>
        <w:t xml:space="preserve"> trade objectives.</w:t>
      </w:r>
    </w:p>
    <w:p w14:paraId="6CB0770F" w14:textId="77777777"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1. Strategic Standardization Planning and Prioritization:</w:t>
      </w:r>
    </w:p>
    <w:p w14:paraId="48D46EBD" w14:textId="37FFDADB" w:rsidR="000E62EE" w:rsidRPr="001E2DFE" w:rsidRDefault="000E62EE" w:rsidP="000E62EE">
      <w:pPr>
        <w:pStyle w:val="ds-markdown-paragraph"/>
        <w:numPr>
          <w:ilvl w:val="0"/>
          <w:numId w:val="83"/>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Develops and maintains a </w:t>
      </w:r>
      <w:r w:rsidRPr="001E2DFE">
        <w:rPr>
          <w:rStyle w:val="Strong"/>
          <w:rFonts w:asciiTheme="minorHAnsi" w:eastAsiaTheme="majorEastAsia" w:hAnsiTheme="minorHAnsi" w:cstheme="minorHAnsi"/>
          <w:color w:val="0F1115"/>
        </w:rPr>
        <w:t xml:space="preserve">Strategic Standardization Work </w:t>
      </w:r>
      <w:proofErr w:type="spellStart"/>
      <w:r w:rsidRPr="001E2DFE">
        <w:rPr>
          <w:rStyle w:val="Strong"/>
          <w:rFonts w:asciiTheme="minorHAnsi" w:eastAsiaTheme="majorEastAsia" w:hAnsiTheme="minorHAnsi" w:cstheme="minorHAnsi"/>
          <w:color w:val="0F1115"/>
        </w:rPr>
        <w:t>Programme</w:t>
      </w:r>
      <w:proofErr w:type="spellEnd"/>
      <w:r w:rsidRPr="001E2DFE">
        <w:rPr>
          <w:rFonts w:asciiTheme="minorHAnsi" w:hAnsiTheme="minorHAnsi" w:cstheme="minorHAnsi"/>
          <w:color w:val="0F1115"/>
        </w:rPr>
        <w:t> for Africa, identifying key sectors where harmonized standards are most critical for facilitating intra-African trade and supporting industrial development.</w:t>
      </w:r>
    </w:p>
    <w:p w14:paraId="18A91EE8" w14:textId="49F6DF44" w:rsidR="000E62EE" w:rsidRPr="001E2DFE" w:rsidRDefault="000E62EE" w:rsidP="000E62EE">
      <w:pPr>
        <w:pStyle w:val="ds-markdown-paragraph"/>
        <w:numPr>
          <w:ilvl w:val="0"/>
          <w:numId w:val="83"/>
        </w:numPr>
        <w:shd w:val="clear" w:color="auto" w:fill="FFFFFF"/>
        <w:spacing w:before="0" w:beforeAutospacing="0" w:after="120" w:afterAutospacing="0"/>
        <w:rPr>
          <w:rFonts w:asciiTheme="minorHAnsi" w:hAnsiTheme="minorHAnsi" w:cstheme="minorHAnsi"/>
          <w:color w:val="0F1115"/>
        </w:rPr>
      </w:pPr>
      <w:r w:rsidRPr="001E2DFE">
        <w:rPr>
          <w:rFonts w:asciiTheme="minorHAnsi" w:hAnsiTheme="minorHAnsi" w:cstheme="minorHAnsi"/>
          <w:color w:val="0F1115"/>
        </w:rPr>
        <w:t>Prioritizes the development of new ARS and the revision of existing ones based on market needs, regulatory shifts, technological advancements, and requests from the ARSO Council</w:t>
      </w:r>
      <w:r w:rsidR="006E37AD" w:rsidRPr="001E2DFE">
        <w:rPr>
          <w:rFonts w:asciiTheme="minorHAnsi" w:hAnsiTheme="minorHAnsi" w:cstheme="minorHAnsi"/>
          <w:color w:val="0F1115"/>
        </w:rPr>
        <w:t>, stakeholders</w:t>
      </w:r>
      <w:r w:rsidRPr="001E2DFE">
        <w:rPr>
          <w:rFonts w:asciiTheme="minorHAnsi" w:hAnsiTheme="minorHAnsi" w:cstheme="minorHAnsi"/>
          <w:color w:val="0F1115"/>
        </w:rPr>
        <w:t xml:space="preserve"> or CACO.</w:t>
      </w:r>
    </w:p>
    <w:p w14:paraId="2B136062" w14:textId="1EE01CD4" w:rsidR="000E62EE" w:rsidRPr="001E2DFE" w:rsidRDefault="000E62EE" w:rsidP="000E62EE">
      <w:pPr>
        <w:pStyle w:val="ds-markdown-paragraph"/>
        <w:numPr>
          <w:ilvl w:val="1"/>
          <w:numId w:val="83"/>
        </w:numPr>
        <w:shd w:val="clear" w:color="auto" w:fill="FFFFFF"/>
        <w:spacing w:before="0" w:beforeAutospacing="0" w:after="0" w:afterAutospacing="0"/>
        <w:rPr>
          <w:rFonts w:asciiTheme="minorHAnsi" w:hAnsiTheme="minorHAnsi" w:cstheme="minorHAnsi"/>
          <w:color w:val="0F1115"/>
        </w:rPr>
      </w:pPr>
      <w:r w:rsidRPr="001E2DFE">
        <w:rPr>
          <w:rStyle w:val="Emphasis"/>
          <w:rFonts w:asciiTheme="minorHAnsi" w:eastAsiaTheme="majorEastAsia" w:hAnsiTheme="minorHAnsi" w:cstheme="minorHAnsi"/>
          <w:color w:val="0F1115"/>
        </w:rPr>
        <w:t xml:space="preserve">WTO TBT Agreement, Annex 3, Clause L – Standardizing bodies shall base their work </w:t>
      </w:r>
      <w:proofErr w:type="spellStart"/>
      <w:r w:rsidRPr="001E2DFE">
        <w:rPr>
          <w:rStyle w:val="Emphasis"/>
          <w:rFonts w:asciiTheme="minorHAnsi" w:eastAsiaTheme="majorEastAsia" w:hAnsiTheme="minorHAnsi" w:cstheme="minorHAnsi"/>
          <w:color w:val="0F1115"/>
        </w:rPr>
        <w:t>programme</w:t>
      </w:r>
      <w:proofErr w:type="spellEnd"/>
      <w:r w:rsidRPr="001E2DFE">
        <w:rPr>
          <w:rStyle w:val="Emphasis"/>
          <w:rFonts w:asciiTheme="minorHAnsi" w:eastAsiaTheme="majorEastAsia" w:hAnsiTheme="minorHAnsi" w:cstheme="minorHAnsi"/>
          <w:color w:val="0F1115"/>
        </w:rPr>
        <w:t xml:space="preserve"> on market needs.</w:t>
      </w:r>
    </w:p>
    <w:p w14:paraId="216548A0" w14:textId="77777777"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lastRenderedPageBreak/>
        <w:t>2. Oversight of the African Standard (ARS) Development Process:</w:t>
      </w:r>
    </w:p>
    <w:p w14:paraId="459FDE5E" w14:textId="77777777" w:rsidR="000E62EE" w:rsidRPr="001E2DFE" w:rsidRDefault="000E62EE" w:rsidP="000E62EE">
      <w:pPr>
        <w:pStyle w:val="ds-markdown-paragraph"/>
        <w:numPr>
          <w:ilvl w:val="0"/>
          <w:numId w:val="84"/>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Establishes, dissolves, and provides overall guidance to </w:t>
      </w:r>
      <w:r w:rsidRPr="001E2DFE">
        <w:rPr>
          <w:rStyle w:val="Strong"/>
          <w:rFonts w:asciiTheme="minorHAnsi" w:eastAsiaTheme="majorEastAsia" w:hAnsiTheme="minorHAnsi" w:cstheme="minorHAnsi"/>
          <w:color w:val="0F1115"/>
        </w:rPr>
        <w:t>ARSO Technical Committees (TCs)</w:t>
      </w:r>
      <w:r w:rsidRPr="001E2DFE">
        <w:rPr>
          <w:rFonts w:asciiTheme="minorHAnsi" w:hAnsiTheme="minorHAnsi" w:cstheme="minorHAnsi"/>
          <w:color w:val="0F1115"/>
        </w:rPr>
        <w:t> and Subcommittees responsible for developing standards in specific sectors.</w:t>
      </w:r>
    </w:p>
    <w:p w14:paraId="2122977D" w14:textId="537304E5" w:rsidR="000E62EE" w:rsidRPr="001E2DFE" w:rsidRDefault="000E62EE" w:rsidP="000E62EE">
      <w:pPr>
        <w:pStyle w:val="ds-markdown-paragraph"/>
        <w:numPr>
          <w:ilvl w:val="0"/>
          <w:numId w:val="84"/>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Ensures strict adherence to the </w:t>
      </w:r>
      <w:r w:rsidRPr="001E2DFE">
        <w:rPr>
          <w:rStyle w:val="Strong"/>
          <w:rFonts w:asciiTheme="minorHAnsi" w:eastAsiaTheme="majorEastAsia" w:hAnsiTheme="minorHAnsi" w:cstheme="minorHAnsi"/>
          <w:color w:val="0F1115"/>
        </w:rPr>
        <w:t>ARSO Standards</w:t>
      </w:r>
      <w:r w:rsidR="00EF57D6" w:rsidRPr="001E2DFE">
        <w:rPr>
          <w:rStyle w:val="Strong"/>
          <w:rFonts w:asciiTheme="minorHAnsi" w:eastAsiaTheme="majorEastAsia" w:hAnsiTheme="minorHAnsi" w:cstheme="minorHAnsi"/>
          <w:color w:val="0F1115"/>
        </w:rPr>
        <w:t xml:space="preserve"> Harmonization </w:t>
      </w:r>
      <w:r w:rsidRPr="001E2DFE">
        <w:rPr>
          <w:rStyle w:val="Strong"/>
          <w:rFonts w:asciiTheme="minorHAnsi" w:eastAsiaTheme="majorEastAsia" w:hAnsiTheme="minorHAnsi" w:cstheme="minorHAnsi"/>
          <w:color w:val="0F1115"/>
        </w:rPr>
        <w:t>Procedure</w:t>
      </w:r>
      <w:r w:rsidRPr="001E2DFE">
        <w:rPr>
          <w:rFonts w:asciiTheme="minorHAnsi" w:hAnsiTheme="minorHAnsi" w:cstheme="minorHAnsi"/>
          <w:color w:val="0F1115"/>
        </w:rPr>
        <w:t>, which embody the WTO TBT Code of Good Practice (Annex 3), guaranteeing transparency, openness, impartiality, consensus, and coherence in all standards work.</w:t>
      </w:r>
    </w:p>
    <w:p w14:paraId="471A59FF" w14:textId="77777777" w:rsidR="000E62EE" w:rsidRPr="001E2DFE" w:rsidRDefault="000E62EE" w:rsidP="000E62EE">
      <w:pPr>
        <w:pStyle w:val="ds-markdown-paragraph"/>
        <w:numPr>
          <w:ilvl w:val="0"/>
          <w:numId w:val="84"/>
        </w:numPr>
        <w:shd w:val="clear" w:color="auto" w:fill="FFFFFF"/>
        <w:spacing w:before="0" w:beforeAutospacing="0" w:after="120" w:afterAutospacing="0"/>
        <w:rPr>
          <w:rFonts w:asciiTheme="minorHAnsi" w:hAnsiTheme="minorHAnsi" w:cstheme="minorHAnsi"/>
          <w:color w:val="0F1115"/>
        </w:rPr>
      </w:pPr>
      <w:r w:rsidRPr="001E2DFE">
        <w:rPr>
          <w:rFonts w:asciiTheme="minorHAnsi" w:hAnsiTheme="minorHAnsi" w:cstheme="minorHAnsi"/>
          <w:color w:val="0F1115"/>
        </w:rPr>
        <w:t>Manages the formal stages of the standards development process: proposal, drafting, commenting, validation, and approval, ensuring balanced participation from all interested Member States and stakeholder groups.</w:t>
      </w:r>
    </w:p>
    <w:p w14:paraId="58FB5F55" w14:textId="633B3629" w:rsidR="000E62EE" w:rsidRPr="001E2DFE" w:rsidRDefault="000E62EE" w:rsidP="000E62EE">
      <w:pPr>
        <w:pStyle w:val="ds-markdown-paragraph"/>
        <w:numPr>
          <w:ilvl w:val="1"/>
          <w:numId w:val="84"/>
        </w:numPr>
        <w:shd w:val="clear" w:color="auto" w:fill="FFFFFF"/>
        <w:spacing w:before="0" w:beforeAutospacing="0" w:after="0" w:afterAutospacing="0"/>
        <w:rPr>
          <w:rFonts w:asciiTheme="minorHAnsi" w:hAnsiTheme="minorHAnsi" w:cstheme="minorHAnsi"/>
          <w:color w:val="0F1115"/>
        </w:rPr>
      </w:pPr>
      <w:r w:rsidRPr="001E2DFE">
        <w:rPr>
          <w:rStyle w:val="Emphasis"/>
          <w:rFonts w:asciiTheme="minorHAnsi" w:eastAsiaTheme="majorEastAsia" w:hAnsiTheme="minorHAnsi" w:cstheme="minorHAnsi"/>
          <w:color w:val="0F1115"/>
        </w:rPr>
        <w:t>WTO TBT Agreement, Annex 3 (Code of Good Practice for the Preparation, Adoption and Application of Standards).</w:t>
      </w:r>
    </w:p>
    <w:p w14:paraId="3E851599" w14:textId="77777777"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3. Approval and Publication of Harmonized African Standards:</w:t>
      </w:r>
    </w:p>
    <w:p w14:paraId="129A60A2" w14:textId="7A52EE64" w:rsidR="000E62EE" w:rsidRPr="001E2DFE" w:rsidRDefault="000E62EE" w:rsidP="000E62EE">
      <w:pPr>
        <w:pStyle w:val="ds-markdown-paragraph"/>
        <w:numPr>
          <w:ilvl w:val="0"/>
          <w:numId w:val="85"/>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 xml:space="preserve">Reviews and gives </w:t>
      </w:r>
      <w:r w:rsidR="00065737" w:rsidRPr="001E2DFE">
        <w:rPr>
          <w:rFonts w:asciiTheme="minorHAnsi" w:hAnsiTheme="minorHAnsi" w:cstheme="minorHAnsi"/>
          <w:color w:val="0F1115"/>
        </w:rPr>
        <w:t xml:space="preserve">recommendation for </w:t>
      </w:r>
      <w:r w:rsidRPr="001E2DFE">
        <w:rPr>
          <w:rFonts w:asciiTheme="minorHAnsi" w:hAnsiTheme="minorHAnsi" w:cstheme="minorHAnsi"/>
          <w:color w:val="0F1115"/>
        </w:rPr>
        <w:t>approval for the publication of draft ARS as full </w:t>
      </w:r>
      <w:r w:rsidRPr="001E2DFE">
        <w:rPr>
          <w:rStyle w:val="Strong"/>
          <w:rFonts w:asciiTheme="minorHAnsi" w:eastAsiaTheme="majorEastAsia" w:hAnsiTheme="minorHAnsi" w:cstheme="minorHAnsi"/>
          <w:color w:val="0F1115"/>
        </w:rPr>
        <w:t>African Standards</w:t>
      </w:r>
      <w:r w:rsidRPr="001E2DFE">
        <w:rPr>
          <w:rFonts w:asciiTheme="minorHAnsi" w:hAnsiTheme="minorHAnsi" w:cstheme="minorHAnsi"/>
          <w:color w:val="0F1115"/>
        </w:rPr>
        <w:t>, ensuring they meet all procedural and technical requirements.</w:t>
      </w:r>
    </w:p>
    <w:p w14:paraId="4779D65B" w14:textId="2517FA58" w:rsidR="000E62EE" w:rsidRPr="001E2DFE" w:rsidRDefault="000E62EE" w:rsidP="000E62EE">
      <w:pPr>
        <w:pStyle w:val="ds-markdown-paragraph"/>
        <w:numPr>
          <w:ilvl w:val="0"/>
          <w:numId w:val="85"/>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Oversees the official publication, translation, and wide dissemination of ARS to ensure accessibility across the continent.</w:t>
      </w:r>
    </w:p>
    <w:p w14:paraId="1EC910A0" w14:textId="0676A949" w:rsidR="000E62EE" w:rsidRPr="001E2DFE" w:rsidRDefault="000E62EE" w:rsidP="000E62EE">
      <w:pPr>
        <w:pStyle w:val="ds-markdown-paragraph"/>
        <w:numPr>
          <w:ilvl w:val="1"/>
          <w:numId w:val="85"/>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ACAP 1-1:2025, Clause 4.2(b) – Definition of common criteria for African Standards.</w:t>
      </w:r>
    </w:p>
    <w:p w14:paraId="228F847F" w14:textId="77777777"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4. Alignment with International and Regional Requirements:</w:t>
      </w:r>
    </w:p>
    <w:p w14:paraId="76DAC2B7" w14:textId="77777777" w:rsidR="000E62EE" w:rsidRPr="001E2DFE" w:rsidRDefault="000E62EE" w:rsidP="000E62EE">
      <w:pPr>
        <w:pStyle w:val="ds-markdown-paragraph"/>
        <w:numPr>
          <w:ilvl w:val="0"/>
          <w:numId w:val="86"/>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Actively promotes the adoption of, or alignment with, relevant </w:t>
      </w:r>
      <w:r w:rsidRPr="001E2DFE">
        <w:rPr>
          <w:rStyle w:val="Strong"/>
          <w:rFonts w:asciiTheme="minorHAnsi" w:eastAsiaTheme="majorEastAsia" w:hAnsiTheme="minorHAnsi" w:cstheme="minorHAnsi"/>
          <w:color w:val="0F1115"/>
        </w:rPr>
        <w:t>International Standards (ISO, IEC, etc.)</w:t>
      </w:r>
      <w:r w:rsidRPr="001E2DFE">
        <w:rPr>
          <w:rFonts w:asciiTheme="minorHAnsi" w:hAnsiTheme="minorHAnsi" w:cstheme="minorHAnsi"/>
          <w:color w:val="0F1115"/>
        </w:rPr>
        <w:t xml:space="preserve"> as the basis for ARS, in accordance with WTO TBT Agreement Article 2.4 and </w:t>
      </w:r>
      <w:proofErr w:type="spellStart"/>
      <w:r w:rsidRPr="001E2DFE">
        <w:rPr>
          <w:rFonts w:asciiTheme="minorHAnsi" w:hAnsiTheme="minorHAnsi" w:cstheme="minorHAnsi"/>
          <w:color w:val="0F1115"/>
        </w:rPr>
        <w:t>AfCFTA</w:t>
      </w:r>
      <w:proofErr w:type="spellEnd"/>
      <w:r w:rsidRPr="001E2DFE">
        <w:rPr>
          <w:rFonts w:asciiTheme="minorHAnsi" w:hAnsiTheme="minorHAnsi" w:cstheme="minorHAnsi"/>
          <w:color w:val="0F1115"/>
        </w:rPr>
        <w:t xml:space="preserve"> Annex 6 Article 7, to minimize divergence and support global market access.</w:t>
      </w:r>
    </w:p>
    <w:p w14:paraId="416CEABB" w14:textId="77777777" w:rsidR="000E62EE" w:rsidRPr="001E2DFE" w:rsidRDefault="000E62EE" w:rsidP="000E62EE">
      <w:pPr>
        <w:pStyle w:val="ds-markdown-paragraph"/>
        <w:numPr>
          <w:ilvl w:val="0"/>
          <w:numId w:val="86"/>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Manages ARSO’s engagement with international and regional standardizing bodies to ensure African interests are represented and to avoid duplication of work.</w:t>
      </w:r>
    </w:p>
    <w:p w14:paraId="0A75D257" w14:textId="77777777" w:rsidR="000E62EE" w:rsidRPr="001E2DFE" w:rsidRDefault="000E62EE" w:rsidP="000E62EE">
      <w:pPr>
        <w:pStyle w:val="ds-markdown-paragraph"/>
        <w:numPr>
          <w:ilvl w:val="0"/>
          <w:numId w:val="86"/>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Considers and integrates, where appropriate, regional regulatory requirements and market realities into the development of ARS.</w:t>
      </w:r>
    </w:p>
    <w:p w14:paraId="6513153E" w14:textId="77777777"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5. Liaison with the Conformity Assessment Committee (CACO):</w:t>
      </w:r>
    </w:p>
    <w:p w14:paraId="2822C9DC" w14:textId="77777777" w:rsidR="000E62EE" w:rsidRPr="001E2DFE" w:rsidRDefault="000E62EE" w:rsidP="000E62EE">
      <w:pPr>
        <w:pStyle w:val="ds-markdown-paragraph"/>
        <w:numPr>
          <w:ilvl w:val="0"/>
          <w:numId w:val="87"/>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Maintains a </w:t>
      </w:r>
      <w:r w:rsidRPr="001E2DFE">
        <w:rPr>
          <w:rStyle w:val="Strong"/>
          <w:rFonts w:asciiTheme="minorHAnsi" w:eastAsiaTheme="majorEastAsia" w:hAnsiTheme="minorHAnsi" w:cstheme="minorHAnsi"/>
          <w:color w:val="0F1115"/>
        </w:rPr>
        <w:t>critical and systematic liaison with CACO</w:t>
      </w:r>
      <w:r w:rsidRPr="001E2DFE">
        <w:rPr>
          <w:rFonts w:asciiTheme="minorHAnsi" w:hAnsiTheme="minorHAnsi" w:cstheme="minorHAnsi"/>
          <w:color w:val="0F1115"/>
        </w:rPr>
        <w:t> to ensure perfect alignment between the standardization and conformity assessment pillars of the ACAP.</w:t>
      </w:r>
    </w:p>
    <w:p w14:paraId="01F254C4" w14:textId="77777777"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t>6. Promotion and Capacity Building on ARS:</w:t>
      </w:r>
    </w:p>
    <w:p w14:paraId="48AAA67D" w14:textId="77777777" w:rsidR="000E62EE" w:rsidRPr="001E2DFE" w:rsidRDefault="000E62EE" w:rsidP="000E62EE">
      <w:pPr>
        <w:pStyle w:val="ds-markdown-paragraph"/>
        <w:numPr>
          <w:ilvl w:val="0"/>
          <w:numId w:val="88"/>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Develops strategies to promote the awareness, understanding, and implementation of ARS by industry, regulators, and other stakeholders across Africa.</w:t>
      </w:r>
    </w:p>
    <w:p w14:paraId="55C1E799" w14:textId="77777777" w:rsidR="000E62EE" w:rsidRPr="001E2DFE" w:rsidRDefault="000E62EE" w:rsidP="000E62EE">
      <w:pPr>
        <w:pStyle w:val="ds-markdown-paragraph"/>
        <w:numPr>
          <w:ilvl w:val="0"/>
          <w:numId w:val="88"/>
        </w:numPr>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Identifies needs for and supports the development of guidance documents, handbooks, and training materials related to the implementation of key ARS.</w:t>
      </w:r>
    </w:p>
    <w:p w14:paraId="0ADEAF6D" w14:textId="32C852A8" w:rsidR="000E62EE" w:rsidRPr="001E2DFE" w:rsidRDefault="000E62EE" w:rsidP="000E62EE">
      <w:pPr>
        <w:pStyle w:val="ds-markdown-paragraph"/>
        <w:shd w:val="clear" w:color="auto" w:fill="FFFFFF"/>
        <w:spacing w:before="240" w:beforeAutospacing="0" w:after="240" w:afterAutospacing="0"/>
        <w:rPr>
          <w:rFonts w:asciiTheme="minorHAnsi" w:hAnsiTheme="minorHAnsi" w:cstheme="minorHAnsi"/>
          <w:color w:val="0F1115"/>
        </w:rPr>
      </w:pPr>
      <w:r w:rsidRPr="001E2DFE">
        <w:rPr>
          <w:rStyle w:val="Strong"/>
          <w:rFonts w:asciiTheme="minorHAnsi" w:eastAsiaTheme="majorEastAsia" w:hAnsiTheme="minorHAnsi" w:cstheme="minorHAnsi"/>
          <w:color w:val="0F1115"/>
        </w:rPr>
        <w:lastRenderedPageBreak/>
        <w:t>4.8.4 Decision-Making Process</w:t>
      </w:r>
      <w:r w:rsidRPr="001E2DFE">
        <w:rPr>
          <w:rFonts w:asciiTheme="minorHAnsi" w:hAnsiTheme="minorHAnsi" w:cstheme="minorHAnsi"/>
          <w:color w:val="0F1115"/>
        </w:rPr>
        <w:br/>
        <w:t>The SMC shall operate on the principle of </w:t>
      </w:r>
      <w:r w:rsidRPr="001E2DFE">
        <w:rPr>
          <w:rStyle w:val="Strong"/>
          <w:rFonts w:asciiTheme="minorHAnsi" w:eastAsiaTheme="majorEastAsia" w:hAnsiTheme="minorHAnsi" w:cstheme="minorHAnsi"/>
          <w:color w:val="0F1115"/>
        </w:rPr>
        <w:t>consensus</w:t>
      </w:r>
      <w:r w:rsidRPr="001E2DFE">
        <w:rPr>
          <w:rFonts w:asciiTheme="minorHAnsi" w:hAnsiTheme="minorHAnsi" w:cstheme="minorHAnsi"/>
          <w:color w:val="0F1115"/>
        </w:rPr>
        <w:t xml:space="preserve">, in line with international best practice for standardization. Decisions on the </w:t>
      </w:r>
      <w:r w:rsidR="00001671" w:rsidRPr="001E2DFE">
        <w:rPr>
          <w:rFonts w:asciiTheme="minorHAnsi" w:hAnsiTheme="minorHAnsi" w:cstheme="minorHAnsi"/>
          <w:color w:val="0F1115"/>
        </w:rPr>
        <w:t xml:space="preserve">recommendation for </w:t>
      </w:r>
      <w:r w:rsidRPr="001E2DFE">
        <w:rPr>
          <w:rFonts w:asciiTheme="minorHAnsi" w:hAnsiTheme="minorHAnsi" w:cstheme="minorHAnsi"/>
          <w:color w:val="0F1115"/>
        </w:rPr>
        <w:t xml:space="preserve">approval of standards, work </w:t>
      </w:r>
      <w:proofErr w:type="spellStart"/>
      <w:r w:rsidRPr="001E2DFE">
        <w:rPr>
          <w:rFonts w:asciiTheme="minorHAnsi" w:hAnsiTheme="minorHAnsi" w:cstheme="minorHAnsi"/>
          <w:color w:val="0F1115"/>
        </w:rPr>
        <w:t>programmes</w:t>
      </w:r>
      <w:proofErr w:type="spellEnd"/>
      <w:r w:rsidRPr="001E2DFE">
        <w:rPr>
          <w:rFonts w:asciiTheme="minorHAnsi" w:hAnsiTheme="minorHAnsi" w:cstheme="minorHAnsi"/>
          <w:color w:val="0F1115"/>
        </w:rPr>
        <w:t>, and major procedural changes shall seek to reconcile the views of all participating Member States.</w:t>
      </w:r>
    </w:p>
    <w:p w14:paraId="1E325D34" w14:textId="77777777" w:rsidR="00BE0E3F" w:rsidRPr="001E2DFE" w:rsidRDefault="000E62EE" w:rsidP="000E62EE">
      <w:pPr>
        <w:pStyle w:val="ds-markdown-paragraph"/>
        <w:numPr>
          <w:ilvl w:val="0"/>
          <w:numId w:val="89"/>
        </w:numPr>
        <w:shd w:val="clear" w:color="auto" w:fill="FFFFFF"/>
        <w:spacing w:before="0" w:beforeAutospacing="0" w:after="0" w:afterAutospacing="0"/>
        <w:rPr>
          <w:rFonts w:asciiTheme="minorHAnsi" w:hAnsiTheme="minorHAnsi" w:cstheme="minorHAnsi"/>
          <w:color w:val="0F1115"/>
        </w:rPr>
      </w:pPr>
      <w:r w:rsidRPr="001E2DFE">
        <w:rPr>
          <w:rStyle w:val="Emphasis"/>
          <w:rFonts w:asciiTheme="minorHAnsi" w:eastAsiaTheme="majorEastAsia" w:hAnsiTheme="minorHAnsi" w:cstheme="minorHAnsi"/>
          <w:color w:val="0F1115"/>
        </w:rPr>
        <w:t>WTO TBT Agreement, Annex 3, Clause D – "The standardizing body shall make every effort to avoid duplication of, or overlap with, the work of other standardizing bodies</w:t>
      </w:r>
      <w:r w:rsidR="00BE0E3F" w:rsidRPr="001E2DFE">
        <w:rPr>
          <w:rStyle w:val="Emphasis"/>
          <w:rFonts w:asciiTheme="minorHAnsi" w:eastAsiaTheme="majorEastAsia" w:hAnsiTheme="minorHAnsi" w:cstheme="minorHAnsi"/>
          <w:color w:val="0F1115"/>
        </w:rPr>
        <w:t xml:space="preserve">, </w:t>
      </w:r>
      <w:r w:rsidRPr="001E2DFE">
        <w:rPr>
          <w:rStyle w:val="Emphasis"/>
          <w:rFonts w:asciiTheme="minorHAnsi" w:eastAsiaTheme="majorEastAsia" w:hAnsiTheme="minorHAnsi" w:cstheme="minorHAnsi"/>
          <w:color w:val="0F1115"/>
        </w:rPr>
        <w:t>and shall make every effort to achieve a national consensus on the standards it develops."</w:t>
      </w:r>
    </w:p>
    <w:p w14:paraId="430D377A" w14:textId="77777777" w:rsidR="00BE0E3F" w:rsidRPr="001E2DFE" w:rsidRDefault="00BE0E3F" w:rsidP="00BE0E3F">
      <w:pPr>
        <w:pStyle w:val="ds-markdown-paragraph"/>
        <w:shd w:val="clear" w:color="auto" w:fill="FFFFFF"/>
        <w:spacing w:before="0" w:beforeAutospacing="0" w:after="0" w:afterAutospacing="0"/>
        <w:ind w:left="720"/>
        <w:rPr>
          <w:rFonts w:asciiTheme="minorHAnsi" w:hAnsiTheme="minorHAnsi" w:cstheme="minorHAnsi"/>
          <w:color w:val="0F1115"/>
        </w:rPr>
      </w:pPr>
    </w:p>
    <w:p w14:paraId="3BC4D49F" w14:textId="77777777" w:rsidR="00BE0E3F" w:rsidRPr="001E2DFE" w:rsidRDefault="000E62EE" w:rsidP="00BE0E3F">
      <w:pPr>
        <w:pStyle w:val="ds-markdown-paragraph"/>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Where consensus on technical content cannot be achieved, decisions may proceed based on the voting rules specified in the ARSO Standards</w:t>
      </w:r>
      <w:r w:rsidR="00BE0E3F" w:rsidRPr="001E2DFE">
        <w:rPr>
          <w:rFonts w:asciiTheme="minorHAnsi" w:hAnsiTheme="minorHAnsi" w:cstheme="minorHAnsi"/>
          <w:color w:val="0F1115"/>
        </w:rPr>
        <w:t xml:space="preserve"> </w:t>
      </w:r>
      <w:proofErr w:type="spellStart"/>
      <w:r w:rsidR="00BE0E3F" w:rsidRPr="001E2DFE">
        <w:rPr>
          <w:rFonts w:asciiTheme="minorHAnsi" w:hAnsiTheme="minorHAnsi" w:cstheme="minorHAnsi"/>
          <w:color w:val="0F1115"/>
        </w:rPr>
        <w:t>Harmonisation</w:t>
      </w:r>
      <w:proofErr w:type="spellEnd"/>
      <w:r w:rsidR="00BE0E3F" w:rsidRPr="001E2DFE">
        <w:rPr>
          <w:rFonts w:asciiTheme="minorHAnsi" w:hAnsiTheme="minorHAnsi" w:cstheme="minorHAnsi"/>
          <w:color w:val="0F1115"/>
        </w:rPr>
        <w:t xml:space="preserve"> </w:t>
      </w:r>
      <w:r w:rsidRPr="001E2DFE">
        <w:rPr>
          <w:rFonts w:asciiTheme="minorHAnsi" w:hAnsiTheme="minorHAnsi" w:cstheme="minorHAnsi"/>
          <w:color w:val="0F1115"/>
        </w:rPr>
        <w:t xml:space="preserve">Procedures, requiring a qualified majority. </w:t>
      </w:r>
    </w:p>
    <w:p w14:paraId="50FCEC18" w14:textId="77777777" w:rsidR="00BE0E3F" w:rsidRPr="001E2DFE" w:rsidRDefault="00BE0E3F" w:rsidP="00BE0E3F">
      <w:pPr>
        <w:pStyle w:val="ds-markdown-paragraph"/>
        <w:shd w:val="clear" w:color="auto" w:fill="FFFFFF"/>
        <w:spacing w:before="0" w:beforeAutospacing="0" w:after="0" w:afterAutospacing="0"/>
        <w:rPr>
          <w:rFonts w:asciiTheme="minorHAnsi" w:hAnsiTheme="minorHAnsi" w:cstheme="minorHAnsi"/>
          <w:color w:val="0F1115"/>
        </w:rPr>
      </w:pPr>
    </w:p>
    <w:p w14:paraId="1BFCB015" w14:textId="091DA2D8" w:rsidR="000E62EE" w:rsidRPr="001E2DFE" w:rsidRDefault="000E62EE" w:rsidP="00BE0E3F">
      <w:pPr>
        <w:pStyle w:val="ds-markdown-paragraph"/>
        <w:shd w:val="clear" w:color="auto" w:fill="FFFFFF"/>
        <w:spacing w:before="0" w:beforeAutospacing="0" w:after="0" w:afterAutospacing="0"/>
        <w:rPr>
          <w:rFonts w:asciiTheme="minorHAnsi" w:hAnsiTheme="minorHAnsi" w:cstheme="minorHAnsi"/>
          <w:color w:val="0F1115"/>
        </w:rPr>
      </w:pPr>
      <w:r w:rsidRPr="001E2DFE">
        <w:rPr>
          <w:rFonts w:asciiTheme="minorHAnsi" w:hAnsiTheme="minorHAnsi" w:cstheme="minorHAnsi"/>
          <w:color w:val="0F1115"/>
        </w:rPr>
        <w:t>All SMC decisions and the rationale for standards approval shall be formally documented and made accessible to CACO and the ARSO Central Secretariat to ensure seamless integration into the ACAP ecosystem.</w:t>
      </w:r>
    </w:p>
    <w:p w14:paraId="67F2B51B" w14:textId="77777777" w:rsidR="00093BC9" w:rsidRPr="001E2DFE" w:rsidRDefault="00093BC9" w:rsidP="00093BC9">
      <w:pPr>
        <w:pStyle w:val="Heading2"/>
        <w:rPr>
          <w:rFonts w:asciiTheme="minorHAnsi" w:hAnsiTheme="minorHAnsi" w:cstheme="minorHAnsi"/>
        </w:rPr>
      </w:pPr>
      <w:bookmarkStart w:id="24" w:name="_Toc216645398"/>
      <w:r w:rsidRPr="001E2DFE">
        <w:rPr>
          <w:rFonts w:asciiTheme="minorHAnsi" w:hAnsiTheme="minorHAnsi" w:cstheme="minorHAnsi"/>
        </w:rPr>
        <w:t>5.0 OPERATIONAL PROCEDURES &amp; SCHEME MANAGEMENT</w:t>
      </w:r>
      <w:bookmarkEnd w:id="24"/>
    </w:p>
    <w:p w14:paraId="651ABE53" w14:textId="77777777" w:rsidR="00093BC9" w:rsidRPr="001E2DFE" w:rsidRDefault="00093BC9" w:rsidP="001E2DFE">
      <w:pPr>
        <w:pStyle w:val="Heading3"/>
      </w:pPr>
      <w:bookmarkStart w:id="25" w:name="_Toc216645399"/>
      <w:r w:rsidRPr="001E2DFE">
        <w:t>5.1 Application and Licensing Process for Certification Bodies (CBs)</w:t>
      </w:r>
      <w:bookmarkEnd w:id="25"/>
    </w:p>
    <w:p w14:paraId="1DAFE4A8" w14:textId="77777777" w:rsidR="00093BC9"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5.1.1 Purpose</w:t>
      </w:r>
    </w:p>
    <w:p w14:paraId="4E04571C" w14:textId="7FE3B62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To establish a consistent, transparent process for evaluating and approving Certification Bodies to operate under the ACAP scheme, ensuring they meet all requirements for competence, impartiality, and operational capability.</w:t>
      </w:r>
    </w:p>
    <w:p w14:paraId="6AE614D9" w14:textId="77777777" w:rsidR="00093BC9"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5.1.2 Eligibility Criteria</w:t>
      </w:r>
    </w:p>
    <w:p w14:paraId="7339A8AE" w14:textId="77777777" w:rsidR="00093BC9"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5.1.2.1 Mandatory Accreditation:</w:t>
      </w:r>
      <w:r w:rsidRPr="00093BC9">
        <w:rPr>
          <w:rFonts w:eastAsia="Times New Roman" w:cstheme="minorHAnsi"/>
          <w:color w:val="0F1115"/>
          <w:kern w:val="0"/>
          <w14:ligatures w14:val="none"/>
        </w:rPr>
        <w:t> The CB must hold valid accreditation from an accreditation body that is a signatory to the AFRAC Multilateral Recognition Arrangement (MRA) for the specific scope(s) applied for, in accordance with ISO/IEC 17065.</w:t>
      </w:r>
    </w:p>
    <w:p w14:paraId="5AE5AE15" w14:textId="77777777" w:rsidR="00093BC9"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5.1.2.2 Legal Entity</w:t>
      </w:r>
      <w:r w:rsidRPr="00093BC9">
        <w:rPr>
          <w:rFonts w:eastAsia="Times New Roman" w:cstheme="minorHAnsi"/>
          <w:i/>
          <w:iCs/>
          <w:color w:val="0F1115"/>
          <w:kern w:val="0"/>
          <w14:ligatures w14:val="none"/>
        </w:rPr>
        <w:t>:</w:t>
      </w:r>
      <w:r w:rsidRPr="00093BC9">
        <w:rPr>
          <w:rFonts w:eastAsia="Times New Roman" w:cstheme="minorHAnsi"/>
          <w:color w:val="0F1115"/>
          <w:kern w:val="0"/>
          <w14:ligatures w14:val="none"/>
        </w:rPr>
        <w:t> The CB must be a legally registered entity in an ARSO Member State, with demonstrated financial stability and liability insurance covering certification activities.</w:t>
      </w:r>
    </w:p>
    <w:p w14:paraId="178EA8AA" w14:textId="38543252"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5.1.2.3 Technical Competence</w:t>
      </w:r>
      <w:r w:rsidRPr="00093BC9">
        <w:rPr>
          <w:rFonts w:eastAsia="Times New Roman" w:cstheme="minorHAnsi"/>
          <w:i/>
          <w:iCs/>
          <w:color w:val="0F1115"/>
          <w:kern w:val="0"/>
          <w14:ligatures w14:val="none"/>
        </w:rPr>
        <w:t>:</w:t>
      </w:r>
      <w:r w:rsidRPr="00093BC9">
        <w:rPr>
          <w:rFonts w:eastAsia="Times New Roman" w:cstheme="minorHAnsi"/>
          <w:color w:val="0F1115"/>
          <w:kern w:val="0"/>
          <w14:ligatures w14:val="none"/>
        </w:rPr>
        <w:t> The CB must demonstrate technical competence in the specific product sectors covered by the ACAP scheme(s) for which approval is sought, including employed or contracted personnel with relevant qualifications and experience.</w:t>
      </w:r>
    </w:p>
    <w:p w14:paraId="56E92CEA" w14:textId="741E844A"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5.1.3 Application Process</w:t>
      </w:r>
    </w:p>
    <w:p w14:paraId="4A6CFED3" w14:textId="3EA44551" w:rsidR="00093BC9" w:rsidRPr="001E2DFE" w:rsidRDefault="00093BC9" w:rsidP="00093BC9">
      <w:pPr>
        <w:numPr>
          <w:ilvl w:val="0"/>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lastRenderedPageBreak/>
        <w:t>Expression of Interest (EOI):</w:t>
      </w:r>
      <w:r w:rsidRPr="00093BC9">
        <w:rPr>
          <w:rFonts w:eastAsia="Times New Roman" w:cstheme="minorHAnsi"/>
          <w:color w:val="0F1115"/>
          <w:kern w:val="0"/>
          <w14:ligatures w14:val="none"/>
        </w:rPr>
        <w:t> The CB submits a formal EOI to the ARSO Central Secretariat, indicating the desired scheme(s) and scope(s).</w:t>
      </w:r>
    </w:p>
    <w:p w14:paraId="43A82CA0" w14:textId="77777777" w:rsidR="00137EC0" w:rsidRPr="00093BC9" w:rsidRDefault="00137EC0" w:rsidP="00137EC0">
      <w:pPr>
        <w:shd w:val="clear" w:color="auto" w:fill="FFFFFF"/>
        <w:spacing w:after="0" w:line="240" w:lineRule="auto"/>
        <w:ind w:left="720"/>
        <w:rPr>
          <w:rFonts w:eastAsia="Times New Roman" w:cstheme="minorHAnsi"/>
          <w:color w:val="0F1115"/>
          <w:kern w:val="0"/>
          <w14:ligatures w14:val="none"/>
        </w:rPr>
      </w:pPr>
    </w:p>
    <w:p w14:paraId="5278BB1E" w14:textId="77777777" w:rsidR="00093BC9" w:rsidRPr="00093BC9" w:rsidRDefault="00093BC9" w:rsidP="00093BC9">
      <w:pPr>
        <w:numPr>
          <w:ilvl w:val="0"/>
          <w:numId w:val="91"/>
        </w:numPr>
        <w:shd w:val="clear" w:color="auto" w:fill="FFFFFF"/>
        <w:spacing w:after="12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Documentation Submission:</w:t>
      </w:r>
      <w:r w:rsidRPr="00093BC9">
        <w:rPr>
          <w:rFonts w:eastAsia="Times New Roman" w:cstheme="minorHAnsi"/>
          <w:color w:val="0F1115"/>
          <w:kern w:val="0"/>
          <w14:ligatures w14:val="none"/>
        </w:rPr>
        <w:t> The CB completes and submits the formal application package, including:</w:t>
      </w:r>
    </w:p>
    <w:p w14:paraId="7CAF5F43" w14:textId="77777777" w:rsidR="00093BC9" w:rsidRPr="00093BC9"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Completed ACAP Form CB-01 (Application for Approval).</w:t>
      </w:r>
    </w:p>
    <w:p w14:paraId="6EE686B9" w14:textId="77777777" w:rsidR="00093BC9" w:rsidRPr="00093BC9"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Copy of valid AFRAC-MRA accreditation certificate(s) and scope(s).</w:t>
      </w:r>
    </w:p>
    <w:p w14:paraId="1CCB4AF0" w14:textId="77777777" w:rsidR="00093BC9" w:rsidRPr="00093BC9"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Organizational structure chart and details of top management.</w:t>
      </w:r>
    </w:p>
    <w:p w14:paraId="3E06AA09" w14:textId="77777777" w:rsidR="00093BC9" w:rsidRPr="00093BC9"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Documentation of the CB's management system (quality manual, procedures).</w:t>
      </w:r>
    </w:p>
    <w:p w14:paraId="20B5F4BC" w14:textId="77777777" w:rsidR="00093BC9" w:rsidRPr="00093BC9"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Details of personnel (CVs, competence records) for the relevant schemes.</w:t>
      </w:r>
    </w:p>
    <w:p w14:paraId="7F7AA57D" w14:textId="77777777" w:rsidR="00093BC9" w:rsidRPr="00093BC9"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Signed Declaration of Impartiality and Confidentiality.</w:t>
      </w:r>
    </w:p>
    <w:p w14:paraId="1F2B9A68" w14:textId="77777777" w:rsidR="00093BC9" w:rsidRPr="001E2DFE" w:rsidRDefault="00093BC9" w:rsidP="00093BC9">
      <w:pPr>
        <w:numPr>
          <w:ilvl w:val="1"/>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Proof of liability insurance.</w:t>
      </w:r>
    </w:p>
    <w:p w14:paraId="1867E69B" w14:textId="77777777" w:rsidR="00137EC0" w:rsidRPr="00093BC9" w:rsidRDefault="00137EC0" w:rsidP="00137EC0">
      <w:pPr>
        <w:shd w:val="clear" w:color="auto" w:fill="FFFFFF"/>
        <w:spacing w:after="0" w:line="240" w:lineRule="auto"/>
        <w:ind w:left="1440"/>
        <w:rPr>
          <w:rFonts w:eastAsia="Times New Roman" w:cstheme="minorHAnsi"/>
          <w:color w:val="0F1115"/>
          <w:kern w:val="0"/>
          <w14:ligatures w14:val="none"/>
        </w:rPr>
      </w:pPr>
    </w:p>
    <w:p w14:paraId="66CF5422" w14:textId="77777777" w:rsidR="00093BC9" w:rsidRPr="00093BC9" w:rsidRDefault="00093BC9" w:rsidP="00093BC9">
      <w:pPr>
        <w:numPr>
          <w:ilvl w:val="0"/>
          <w:numId w:val="9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Application Fee:</w:t>
      </w:r>
      <w:r w:rsidRPr="00093BC9">
        <w:rPr>
          <w:rFonts w:eastAsia="Times New Roman" w:cstheme="minorHAnsi"/>
          <w:color w:val="0F1115"/>
          <w:kern w:val="0"/>
          <w14:ligatures w14:val="none"/>
        </w:rPr>
        <w:t> Payment of the non-refundable application fee as per the published fee structure.</w:t>
      </w:r>
    </w:p>
    <w:p w14:paraId="55391BE5" w14:textId="77777777" w:rsidR="00137EC0"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5.1.4 Evaluation and Decision Process</w:t>
      </w:r>
    </w:p>
    <w:p w14:paraId="670BCF95" w14:textId="77777777"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5.1.4.1 Completeness Check:</w:t>
      </w:r>
      <w:r w:rsidRPr="00093BC9">
        <w:rPr>
          <w:rFonts w:eastAsia="Times New Roman" w:cstheme="minorHAnsi"/>
          <w:color w:val="0F1115"/>
          <w:kern w:val="0"/>
          <w14:ligatures w14:val="none"/>
        </w:rPr>
        <w:t> The ARSO Central Secretariat verifies the application package is complete within 10 working days.</w:t>
      </w:r>
    </w:p>
    <w:p w14:paraId="0E134EAE" w14:textId="074559E0"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5.1.4.2 Desktop Assessment:</w:t>
      </w:r>
      <w:r w:rsidRPr="00093BC9">
        <w:rPr>
          <w:rFonts w:eastAsia="Times New Roman" w:cstheme="minorHAnsi"/>
          <w:color w:val="0F1115"/>
          <w:kern w:val="0"/>
          <w14:ligatures w14:val="none"/>
        </w:rPr>
        <w:t> The Secretariat conducts a detailed assessment against ACAP 1-3 requirements, verifying alignment between the CB's accredited scope and the applied ACAP scheme requirements.</w:t>
      </w:r>
    </w:p>
    <w:p w14:paraId="37AA7145" w14:textId="77777777"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 xml:space="preserve">5.1.4.3 Witness Assessment (If </w:t>
      </w:r>
      <w:proofErr w:type="gramStart"/>
      <w:r w:rsidRPr="00093BC9">
        <w:rPr>
          <w:rFonts w:eastAsia="Times New Roman" w:cstheme="minorHAnsi"/>
          <w:b/>
          <w:bCs/>
          <w:i/>
          <w:iCs/>
          <w:color w:val="0F1115"/>
          <w:kern w:val="0"/>
          <w14:ligatures w14:val="none"/>
        </w:rPr>
        <w:t>Required</w:t>
      </w:r>
      <w:proofErr w:type="gramEnd"/>
      <w:r w:rsidRPr="00093BC9">
        <w:rPr>
          <w:rFonts w:eastAsia="Times New Roman" w:cstheme="minorHAnsi"/>
          <w:b/>
          <w:bCs/>
          <w:i/>
          <w:iCs/>
          <w:color w:val="0F1115"/>
          <w:kern w:val="0"/>
          <w14:ligatures w14:val="none"/>
        </w:rPr>
        <w:t>):</w:t>
      </w:r>
      <w:r w:rsidRPr="00093BC9">
        <w:rPr>
          <w:rFonts w:eastAsia="Times New Roman" w:cstheme="minorHAnsi"/>
          <w:color w:val="0F1115"/>
          <w:kern w:val="0"/>
          <w14:ligatures w14:val="none"/>
        </w:rPr>
        <w:t> For new CBs or significant scope extensions, the Secretariat may arrange a witness assessment of the CB conducting a live audit, performed by ARSO staff or a contracted expert. The CB bears the cost.</w:t>
      </w:r>
    </w:p>
    <w:p w14:paraId="5C94AA4C" w14:textId="77777777"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5.1.4.4 CACO Review and Recommendation</w:t>
      </w:r>
      <w:r w:rsidRPr="00093BC9">
        <w:rPr>
          <w:rFonts w:eastAsia="Times New Roman" w:cstheme="minorHAnsi"/>
          <w:i/>
          <w:iCs/>
          <w:color w:val="0F1115"/>
          <w:kern w:val="0"/>
          <w14:ligatures w14:val="none"/>
        </w:rPr>
        <w:t>:</w:t>
      </w:r>
      <w:r w:rsidRPr="00093BC9">
        <w:rPr>
          <w:rFonts w:eastAsia="Times New Roman" w:cstheme="minorHAnsi"/>
          <w:color w:val="0F1115"/>
          <w:kern w:val="0"/>
          <w14:ligatures w14:val="none"/>
        </w:rPr>
        <w:t> The assessment report is submitted to the Conformity Assessment Committee (CACO). CACO reviews the findings and recommends approval, conditional approval (with defined corrective actions), or rejection.</w:t>
      </w:r>
    </w:p>
    <w:p w14:paraId="44142B88" w14:textId="77777777"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5.1.4.5 Final Decision and Licensing:</w:t>
      </w:r>
      <w:r w:rsidRPr="00093BC9">
        <w:rPr>
          <w:rFonts w:eastAsia="Times New Roman" w:cstheme="minorHAnsi"/>
          <w:color w:val="0F1115"/>
          <w:kern w:val="0"/>
          <w14:ligatures w14:val="none"/>
        </w:rPr>
        <w:t> Based on CACO's recommendation, the ARSO Central Secretariat issues the decision.</w:t>
      </w:r>
    </w:p>
    <w:p w14:paraId="23A14458" w14:textId="4BA2025A"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Approval:</w:t>
      </w:r>
      <w:r w:rsidRPr="00093BC9">
        <w:rPr>
          <w:rFonts w:eastAsia="Times New Roman" w:cstheme="minorHAnsi"/>
          <w:color w:val="0F1115"/>
          <w:kern w:val="0"/>
          <w14:ligatures w14:val="none"/>
        </w:rPr>
        <w:t> A formal ACAP License Agreement is issued for a period of three (3) years. The CB is listed in the Public Register of Approved CBs.</w:t>
      </w:r>
    </w:p>
    <w:p w14:paraId="1988D0D7" w14:textId="7CC7A441" w:rsidR="00137EC0"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Conditional Approval:</w:t>
      </w:r>
      <w:r w:rsidRPr="00093BC9">
        <w:rPr>
          <w:rFonts w:eastAsia="Times New Roman" w:cstheme="minorHAnsi"/>
          <w:color w:val="0F1115"/>
          <w:kern w:val="0"/>
          <w14:ligatures w14:val="none"/>
        </w:rPr>
        <w:t> The CB is given a defined period (typically 90 days) to address non-conformities. Upon satisfactory evidence, full approval is granted.</w:t>
      </w:r>
    </w:p>
    <w:p w14:paraId="3ADB79B6" w14:textId="663B895D"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Rejection:</w:t>
      </w:r>
      <w:r w:rsidRPr="00093BC9">
        <w:rPr>
          <w:rFonts w:eastAsia="Times New Roman" w:cstheme="minorHAnsi"/>
          <w:color w:val="0F1115"/>
          <w:kern w:val="0"/>
          <w14:ligatures w14:val="none"/>
        </w:rPr>
        <w:t> A formal notification with clear reasons is provided. The CB may appeal</w:t>
      </w:r>
      <w:r w:rsidR="00137EC0" w:rsidRPr="001E2DFE">
        <w:rPr>
          <w:rFonts w:eastAsia="Times New Roman" w:cstheme="minorHAnsi"/>
          <w:color w:val="0F1115"/>
          <w:kern w:val="0"/>
          <w14:ligatures w14:val="none"/>
        </w:rPr>
        <w:t xml:space="preserve">. </w:t>
      </w:r>
    </w:p>
    <w:p w14:paraId="10D92166"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5.1.5 Reference:</w:t>
      </w:r>
      <w:r w:rsidRPr="00093BC9">
        <w:rPr>
          <w:rFonts w:eastAsia="Times New Roman" w:cstheme="minorHAnsi"/>
          <w:color w:val="0F1115"/>
          <w:kern w:val="0"/>
          <w14:ligatures w14:val="none"/>
        </w:rPr>
        <w:t> ACAP 1-3:2025; ISO/IEC 17065:2021; AFRAC MRA Documents.</w:t>
      </w:r>
    </w:p>
    <w:p w14:paraId="74E2F734" w14:textId="77777777" w:rsidR="00093BC9" w:rsidRPr="00093BC9" w:rsidRDefault="00093BC9" w:rsidP="00093BC9">
      <w:pPr>
        <w:spacing w:before="480" w:after="480" w:line="240" w:lineRule="auto"/>
        <w:rPr>
          <w:rFonts w:eastAsia="Times New Roman" w:cstheme="minorHAnsi"/>
          <w:kern w:val="0"/>
          <w14:ligatures w14:val="none"/>
        </w:rPr>
      </w:pPr>
      <w:r w:rsidRPr="00093BC9">
        <w:rPr>
          <w:rFonts w:eastAsia="Times New Roman" w:cstheme="minorHAnsi"/>
          <w:kern w:val="0"/>
          <w14:ligatures w14:val="none"/>
        </w:rPr>
        <w:lastRenderedPageBreak/>
        <w:pict w14:anchorId="6D84164A">
          <v:rect id="_x0000_i1173" style="width:0;height:.75pt" o:hralign="center" o:hrstd="t" o:hr="t" fillcolor="#a0a0a0" stroked="f"/>
        </w:pict>
      </w:r>
    </w:p>
    <w:p w14:paraId="42328C16" w14:textId="77777777" w:rsidR="00093BC9" w:rsidRPr="001E2DFE" w:rsidRDefault="00093BC9" w:rsidP="001E2DFE">
      <w:pPr>
        <w:pStyle w:val="Heading3"/>
      </w:pPr>
      <w:bookmarkStart w:id="26" w:name="_Toc216645400"/>
      <w:r w:rsidRPr="001E2DFE">
        <w:t>5.2 Client Certification Process (From Application to Certification)</w:t>
      </w:r>
      <w:bookmarkEnd w:id="26"/>
    </w:p>
    <w:p w14:paraId="5ECF09C9" w14:textId="77777777" w:rsidR="002847F4"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5.2.1 Purpose</w:t>
      </w:r>
    </w:p>
    <w:p w14:paraId="28350E1F" w14:textId="49E7DB25"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To define the standardized steps a client (manufacturer, processor, producer) follows to obtain certification for its products/processes under an ACAP scheme, ensuring consistency and integrity.</w:t>
      </w:r>
    </w:p>
    <w:p w14:paraId="166B84D8"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5.2.2 Process Stages:</w:t>
      </w:r>
      <w:r w:rsidRPr="00093BC9">
        <w:rPr>
          <w:rFonts w:eastAsia="Times New Roman" w:cstheme="minorHAnsi"/>
          <w:color w:val="0F1115"/>
          <w:kern w:val="0"/>
          <w14:ligatures w14:val="none"/>
        </w:rPr>
        <w:br/>
      </w:r>
      <w:r w:rsidRPr="00093BC9">
        <w:rPr>
          <w:rFonts w:eastAsia="Times New Roman" w:cstheme="minorHAnsi"/>
          <w:i/>
          <w:iCs/>
          <w:color w:val="0F1115"/>
          <w:kern w:val="0"/>
          <w14:ligatures w14:val="none"/>
        </w:rPr>
        <w:t>5.2.2.1 Preparation &amp; Application:</w:t>
      </w:r>
    </w:p>
    <w:p w14:paraId="35D4142F" w14:textId="77777777" w:rsidR="00093BC9" w:rsidRPr="00093BC9" w:rsidRDefault="00093BC9" w:rsidP="00093BC9">
      <w:pPr>
        <w:numPr>
          <w:ilvl w:val="0"/>
          <w:numId w:val="92"/>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client selects an Approved Certification Body (CB) from the public register.</w:t>
      </w:r>
    </w:p>
    <w:p w14:paraId="24170E04" w14:textId="77777777" w:rsidR="00093BC9" w:rsidRPr="00093BC9" w:rsidRDefault="00093BC9" w:rsidP="00093BC9">
      <w:pPr>
        <w:numPr>
          <w:ilvl w:val="0"/>
          <w:numId w:val="92"/>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client submits a formal application (ACAP Form CL-01) to the chosen CB, detailing product(s), manufacturing site(s), and applicable ARS standard(s).</w:t>
      </w:r>
    </w:p>
    <w:p w14:paraId="2381791C" w14:textId="77777777" w:rsidR="00093BC9" w:rsidRPr="00093BC9" w:rsidRDefault="00093BC9" w:rsidP="00093BC9">
      <w:pPr>
        <w:numPr>
          <w:ilvl w:val="0"/>
          <w:numId w:val="92"/>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CB reviews the application for completeness, conducts a preliminary document review (e.g., of product specifications, test reports), and provides a quotation.</w:t>
      </w:r>
    </w:p>
    <w:p w14:paraId="390FEFDA"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5.2.2.2 Contract &amp; Audit Planning:</w:t>
      </w:r>
    </w:p>
    <w:p w14:paraId="33715F61" w14:textId="77777777" w:rsidR="00093BC9" w:rsidRPr="00093BC9" w:rsidRDefault="00093BC9" w:rsidP="00093BC9">
      <w:pPr>
        <w:numPr>
          <w:ilvl w:val="0"/>
          <w:numId w:val="93"/>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Upon acceptance of the quotation, the client and CB sign a certification contract.</w:t>
      </w:r>
    </w:p>
    <w:p w14:paraId="1F64D645" w14:textId="77777777" w:rsidR="00093BC9" w:rsidRPr="00093BC9" w:rsidRDefault="00093BC9" w:rsidP="00093BC9">
      <w:pPr>
        <w:numPr>
          <w:ilvl w:val="0"/>
          <w:numId w:val="93"/>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CB develops a detailed audit plan, including the scope, criteria, audit team, and dates for Stage 1 and Stage 2 audits.</w:t>
      </w:r>
    </w:p>
    <w:p w14:paraId="7A7CDA39" w14:textId="47B73AB6"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5.2.2.3 Stage 1 Audit (Documentation Review &amp; Readiness Assessment):</w:t>
      </w:r>
    </w:p>
    <w:p w14:paraId="22CCAFA6" w14:textId="77777777" w:rsidR="00093BC9" w:rsidRPr="00093BC9" w:rsidRDefault="00093BC9" w:rsidP="00093BC9">
      <w:pPr>
        <w:numPr>
          <w:ilvl w:val="0"/>
          <w:numId w:val="94"/>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Conducted on-site or remotely to review the client's management system documentation, evaluate readiness for Stage 2, and understand processes and site conditions.</w:t>
      </w:r>
    </w:p>
    <w:p w14:paraId="217B3F5C" w14:textId="77777777" w:rsidR="00093BC9" w:rsidRPr="00093BC9" w:rsidRDefault="00093BC9" w:rsidP="00093BC9">
      <w:pPr>
        <w:numPr>
          <w:ilvl w:val="0"/>
          <w:numId w:val="94"/>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Focuses on conformity with the relevant ARS standard(s) and regulatory requirements.</w:t>
      </w:r>
    </w:p>
    <w:p w14:paraId="103A6DEA" w14:textId="26E42862"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5.2.2.4 Stage 2 Audit (On-Site Evaluation of Implementation):</w:t>
      </w:r>
    </w:p>
    <w:p w14:paraId="2C97540B" w14:textId="77777777" w:rsidR="00093BC9" w:rsidRPr="00093BC9" w:rsidRDefault="00093BC9" w:rsidP="00093BC9">
      <w:pPr>
        <w:numPr>
          <w:ilvl w:val="0"/>
          <w:numId w:val="95"/>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A detailed on-site audit to evaluate the effective implementation of the management system and conformity of products/processes to the ARS standard(s).</w:t>
      </w:r>
    </w:p>
    <w:p w14:paraId="44800004" w14:textId="77777777" w:rsidR="00093BC9" w:rsidRPr="00093BC9" w:rsidRDefault="00093BC9" w:rsidP="00093BC9">
      <w:pPr>
        <w:numPr>
          <w:ilvl w:val="0"/>
          <w:numId w:val="95"/>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Includes witnessing of production, inspection of facilities, testing of products (or review of test reports from accredited labs), and interviews with personnel.</w:t>
      </w:r>
    </w:p>
    <w:p w14:paraId="7D8D6102"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5.2.2.5 Audit Report &amp; Corrective Actions:</w:t>
      </w:r>
    </w:p>
    <w:p w14:paraId="33CF7579" w14:textId="77777777" w:rsidR="00093BC9" w:rsidRPr="00093BC9" w:rsidRDefault="00093BC9" w:rsidP="00093BC9">
      <w:pPr>
        <w:numPr>
          <w:ilvl w:val="0"/>
          <w:numId w:val="96"/>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audit team issues a report detailing findings (conformities and non-conformities).</w:t>
      </w:r>
    </w:p>
    <w:p w14:paraId="38DA8497" w14:textId="77777777" w:rsidR="00093BC9" w:rsidRPr="00093BC9" w:rsidRDefault="00093BC9" w:rsidP="00093BC9">
      <w:pPr>
        <w:numPr>
          <w:ilvl w:val="0"/>
          <w:numId w:val="96"/>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client must address any major non-conformities within an agreed timeframe (typically 90 days). The CB verifies the effectiveness of corrective actions.</w:t>
      </w:r>
    </w:p>
    <w:p w14:paraId="321D6255"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lastRenderedPageBreak/>
        <w:t>5.2.2.6 Certification Decision &amp; Issuance:</w:t>
      </w:r>
    </w:p>
    <w:p w14:paraId="2C5229AD" w14:textId="77777777" w:rsidR="00093BC9" w:rsidRPr="00093BC9" w:rsidRDefault="00093BC9" w:rsidP="00093BC9">
      <w:pPr>
        <w:numPr>
          <w:ilvl w:val="0"/>
          <w:numId w:val="97"/>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CB's certification decision panel reviews the complete audit file, including corrected non-conformities.</w:t>
      </w:r>
    </w:p>
    <w:p w14:paraId="6715A0AC" w14:textId="77777777" w:rsidR="00093BC9" w:rsidRPr="00093BC9" w:rsidRDefault="00093BC9" w:rsidP="00093BC9">
      <w:pPr>
        <w:numPr>
          <w:ilvl w:val="0"/>
          <w:numId w:val="97"/>
        </w:numPr>
        <w:shd w:val="clear" w:color="auto" w:fill="FFFFFF"/>
        <w:spacing w:after="12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Upon positive decision, the CB:</w:t>
      </w:r>
    </w:p>
    <w:p w14:paraId="43C1C39F" w14:textId="77777777" w:rsidR="00093BC9" w:rsidRPr="00093BC9" w:rsidRDefault="00093BC9" w:rsidP="00093BC9">
      <w:pPr>
        <w:numPr>
          <w:ilvl w:val="1"/>
          <w:numId w:val="97"/>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Issues the ACAP Certificate of Conformity (with a unique ID number).</w:t>
      </w:r>
    </w:p>
    <w:p w14:paraId="7B7A7C21" w14:textId="77777777" w:rsidR="00093BC9" w:rsidRPr="00093BC9" w:rsidRDefault="00093BC9" w:rsidP="00093BC9">
      <w:pPr>
        <w:numPr>
          <w:ilvl w:val="1"/>
          <w:numId w:val="97"/>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Enters the certificate details into the ACAP Digital Platform (triggering its appearance in the public register).</w:t>
      </w:r>
    </w:p>
    <w:p w14:paraId="24F9083C" w14:textId="77777777" w:rsidR="00093BC9" w:rsidRPr="00093BC9" w:rsidRDefault="00093BC9" w:rsidP="00093BC9">
      <w:pPr>
        <w:numPr>
          <w:ilvl w:val="1"/>
          <w:numId w:val="97"/>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Grants a sub-license to the client for the use of the ARSO Mark on the certified products, per Chapter 6 rules.</w:t>
      </w:r>
    </w:p>
    <w:p w14:paraId="00BD9E39"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5.2.3 Reference:</w:t>
      </w:r>
      <w:r w:rsidRPr="00093BC9">
        <w:rPr>
          <w:rFonts w:eastAsia="Times New Roman" w:cstheme="minorHAnsi"/>
          <w:color w:val="0F1115"/>
          <w:kern w:val="0"/>
          <w14:ligatures w14:val="none"/>
        </w:rPr>
        <w:t> ACAP 1-1:2025, Clause 10; ACAP 1-2:2025; ISO/IEC 17065:2021, Clause 7.</w:t>
      </w:r>
    </w:p>
    <w:p w14:paraId="0C3BDFA0" w14:textId="77777777" w:rsidR="00093BC9" w:rsidRPr="001E2DFE" w:rsidRDefault="00093BC9" w:rsidP="001E2DFE">
      <w:pPr>
        <w:pStyle w:val="Heading3"/>
      </w:pPr>
      <w:bookmarkStart w:id="27" w:name="_Toc216645401"/>
      <w:r w:rsidRPr="001E2DFE">
        <w:t>5.3 Surveillance, Re-assessment, and Recertification Cycles</w:t>
      </w:r>
      <w:bookmarkEnd w:id="27"/>
    </w:p>
    <w:p w14:paraId="63AB7208" w14:textId="77777777" w:rsidR="00CE4C43"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5.3.1 Purpose</w:t>
      </w:r>
    </w:p>
    <w:p w14:paraId="6FFEA2D8" w14:textId="43428069"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To ensure continued conformity of certified clients and the integrity of the ARSO Mark through ongoing oversight between certification cycles.</w:t>
      </w:r>
    </w:p>
    <w:p w14:paraId="10202F7E" w14:textId="77777777" w:rsidR="00CE4C43"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5.3.2 Surveillance Audits</w:t>
      </w:r>
    </w:p>
    <w:p w14:paraId="2171DEC3" w14:textId="54E5260B"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5.3.2.1 Frequency:</w:t>
      </w:r>
      <w:r w:rsidRPr="00093BC9">
        <w:rPr>
          <w:rFonts w:eastAsia="Times New Roman" w:cstheme="minorHAnsi"/>
          <w:color w:val="0F1115"/>
          <w:kern w:val="0"/>
          <w14:ligatures w14:val="none"/>
        </w:rPr>
        <w:t> Conducted at least annually, following a surveillance plan established by the CB. The first surveillance audit must occur within 12 months of initial certification.</w:t>
      </w:r>
    </w:p>
    <w:p w14:paraId="7F3F6676"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5.3.2.2 Scope:</w:t>
      </w:r>
      <w:r w:rsidRPr="00093BC9">
        <w:rPr>
          <w:rFonts w:eastAsia="Times New Roman" w:cstheme="minorHAnsi"/>
          <w:color w:val="0F1115"/>
          <w:kern w:val="0"/>
          <w14:ligatures w14:val="none"/>
        </w:rPr>
        <w:t> Covers critical aspects of the management system and product conformity. May be shorter in duration than the initial audit but must be sufficient to verify ongoing compliance.</w:t>
      </w:r>
    </w:p>
    <w:p w14:paraId="16BA2F5D" w14:textId="3E4AC144"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i/>
          <w:iCs/>
          <w:color w:val="0F1115"/>
          <w:kern w:val="0"/>
          <w14:ligatures w14:val="none"/>
        </w:rPr>
        <w:t>5.3.2.3 Unannounced Audits:</w:t>
      </w:r>
      <w:r w:rsidRPr="00093BC9">
        <w:rPr>
          <w:rFonts w:eastAsia="Times New Roman" w:cstheme="minorHAnsi"/>
          <w:color w:val="0F1115"/>
          <w:kern w:val="0"/>
          <w14:ligatures w14:val="none"/>
        </w:rPr>
        <w:t> The CB may conduct a percentage of surveillance audits unannounced, based on a risk assessment, to enhance scheme integrity.</w:t>
      </w:r>
    </w:p>
    <w:p w14:paraId="5F265555"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5.3.3 Re-assessment (Recertification)</w:t>
      </w:r>
      <w:r w:rsidRPr="00093BC9">
        <w:rPr>
          <w:rFonts w:eastAsia="Times New Roman" w:cstheme="minorHAnsi"/>
          <w:color w:val="0F1115"/>
          <w:kern w:val="0"/>
          <w14:ligatures w14:val="none"/>
        </w:rPr>
        <w:br/>
      </w:r>
      <w:r w:rsidRPr="00093BC9">
        <w:rPr>
          <w:rFonts w:eastAsia="Times New Roman" w:cstheme="minorHAnsi"/>
          <w:i/>
          <w:iCs/>
          <w:color w:val="0F1115"/>
          <w:kern w:val="0"/>
          <w14:ligatures w14:val="none"/>
        </w:rPr>
        <w:t>5.3.3.1 Cycle:</w:t>
      </w:r>
      <w:r w:rsidRPr="00093BC9">
        <w:rPr>
          <w:rFonts w:eastAsia="Times New Roman" w:cstheme="minorHAnsi"/>
          <w:color w:val="0F1115"/>
          <w:kern w:val="0"/>
          <w14:ligatures w14:val="none"/>
        </w:rPr>
        <w:t> Conducted every three (3) years, prior to the expiry of the current certificate.</w:t>
      </w:r>
    </w:p>
    <w:p w14:paraId="5B3921EF"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5.3.3.2 Process:</w:t>
      </w:r>
      <w:r w:rsidRPr="00093BC9">
        <w:rPr>
          <w:rFonts w:eastAsia="Times New Roman" w:cstheme="minorHAnsi"/>
          <w:color w:val="0F1115"/>
          <w:kern w:val="0"/>
          <w14:ligatures w14:val="none"/>
        </w:rPr>
        <w:t> Similar in rigor to the initial certification process, including a full review of the client's system and performance over the certification cycle. It may include a review of complaints, changes, and surveillance results.</w:t>
      </w:r>
    </w:p>
    <w:p w14:paraId="7FB7C83D" w14:textId="39D7A5B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5.3.3.3 Timing:</w:t>
      </w:r>
      <w:r w:rsidRPr="00093BC9">
        <w:rPr>
          <w:rFonts w:eastAsia="Times New Roman" w:cstheme="minorHAnsi"/>
          <w:color w:val="0F1115"/>
          <w:kern w:val="0"/>
          <w14:ligatures w14:val="none"/>
        </w:rPr>
        <w:t> The re-assessment audit must be completed sufficiently before the certificate expiry date to allow for decision-making and potential corrective actions. A certificate remains valid pending the re-assessment decision.</w:t>
      </w:r>
    </w:p>
    <w:p w14:paraId="4889DAF9"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5.3.4 Actions Following Surveillance/Re-assessment:</w:t>
      </w:r>
    </w:p>
    <w:p w14:paraId="6BA26463" w14:textId="77777777" w:rsidR="00093BC9" w:rsidRPr="00093BC9" w:rsidRDefault="00093BC9" w:rsidP="00093BC9">
      <w:pPr>
        <w:numPr>
          <w:ilvl w:val="0"/>
          <w:numId w:val="98"/>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Continued Conformity:</w:t>
      </w:r>
      <w:r w:rsidRPr="00093BC9">
        <w:rPr>
          <w:rFonts w:eastAsia="Times New Roman" w:cstheme="minorHAnsi"/>
          <w:color w:val="0F1115"/>
          <w:kern w:val="0"/>
          <w14:ligatures w14:val="none"/>
        </w:rPr>
        <w:t> Certificate remains valid.</w:t>
      </w:r>
    </w:p>
    <w:p w14:paraId="4FF21350" w14:textId="77777777" w:rsidR="00093BC9" w:rsidRPr="00093BC9" w:rsidRDefault="00093BC9" w:rsidP="00093BC9">
      <w:pPr>
        <w:numPr>
          <w:ilvl w:val="0"/>
          <w:numId w:val="98"/>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Minor Non-conformities:</w:t>
      </w:r>
      <w:r w:rsidRPr="00093BC9">
        <w:rPr>
          <w:rFonts w:eastAsia="Times New Roman" w:cstheme="minorHAnsi"/>
          <w:color w:val="0F1115"/>
          <w:kern w:val="0"/>
          <w14:ligatures w14:val="none"/>
        </w:rPr>
        <w:t> Client must correct within an agreed timeframe; CB verifies.</w:t>
      </w:r>
    </w:p>
    <w:p w14:paraId="14DBCCE4" w14:textId="77777777" w:rsidR="00093BC9" w:rsidRPr="00093BC9" w:rsidRDefault="00093BC9" w:rsidP="00093BC9">
      <w:pPr>
        <w:numPr>
          <w:ilvl w:val="0"/>
          <w:numId w:val="98"/>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lastRenderedPageBreak/>
        <w:t>Major Non-conformities:</w:t>
      </w:r>
      <w:r w:rsidRPr="00093BC9">
        <w:rPr>
          <w:rFonts w:eastAsia="Times New Roman" w:cstheme="minorHAnsi"/>
          <w:color w:val="0F1115"/>
          <w:kern w:val="0"/>
          <w14:ligatures w14:val="none"/>
        </w:rPr>
        <w:t> May lead to suspension (see 5.6) if not addressed promptly and effectively.</w:t>
      </w:r>
    </w:p>
    <w:p w14:paraId="4F4FFEB9" w14:textId="77777777" w:rsidR="00093BC9" w:rsidRPr="00093BC9" w:rsidRDefault="00093BC9" w:rsidP="00093BC9">
      <w:pPr>
        <w:numPr>
          <w:ilvl w:val="0"/>
          <w:numId w:val="98"/>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Decision not to Recertify:</w:t>
      </w:r>
      <w:r w:rsidRPr="00093BC9">
        <w:rPr>
          <w:rFonts w:eastAsia="Times New Roman" w:cstheme="minorHAnsi"/>
          <w:color w:val="0F1115"/>
          <w:kern w:val="0"/>
          <w14:ligatures w14:val="none"/>
        </w:rPr>
        <w:t> Results in certificate withdrawal upon expiry.</w:t>
      </w:r>
    </w:p>
    <w:p w14:paraId="4AEBEC61"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5.3.5 Reference:</w:t>
      </w:r>
      <w:r w:rsidRPr="00093BC9">
        <w:rPr>
          <w:rFonts w:eastAsia="Times New Roman" w:cstheme="minorHAnsi"/>
          <w:color w:val="0F1115"/>
          <w:kern w:val="0"/>
          <w14:ligatures w14:val="none"/>
        </w:rPr>
        <w:t> ISO/IEC 17065:2021, Clauses 7.7 &amp; 7.8.</w:t>
      </w:r>
    </w:p>
    <w:p w14:paraId="172A8B17" w14:textId="77777777" w:rsidR="00093BC9" w:rsidRPr="001E2DFE" w:rsidRDefault="00093BC9" w:rsidP="001E2DFE">
      <w:pPr>
        <w:pStyle w:val="Heading3"/>
      </w:pPr>
      <w:bookmarkStart w:id="28" w:name="_Toc216645402"/>
      <w:r w:rsidRPr="001E2DFE">
        <w:t>5.4 Extension and Reduction of Certification Scope</w:t>
      </w:r>
      <w:bookmarkEnd w:id="28"/>
    </w:p>
    <w:p w14:paraId="5626AD26"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5.4.1 Purpose:</w:t>
      </w:r>
      <w:r w:rsidRPr="00093BC9">
        <w:rPr>
          <w:rFonts w:eastAsia="Times New Roman" w:cstheme="minorHAnsi"/>
          <w:color w:val="0F1115"/>
          <w:kern w:val="0"/>
          <w14:ligatures w14:val="none"/>
        </w:rPr>
        <w:t> To manage changes to a client's certified scope in a controlled manner.</w:t>
      </w:r>
    </w:p>
    <w:p w14:paraId="4028E906"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5.4.2 Scope Extension:</w:t>
      </w:r>
      <w:r w:rsidRPr="00093BC9">
        <w:rPr>
          <w:rFonts w:eastAsia="Times New Roman" w:cstheme="minorHAnsi"/>
          <w:color w:val="0F1115"/>
          <w:kern w:val="0"/>
          <w14:ligatures w14:val="none"/>
        </w:rPr>
        <w:t> Client wishes to add new products, processes, or sites to an existing certificate.</w:t>
      </w:r>
    </w:p>
    <w:p w14:paraId="00B0F794"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5.4.2.1 Application:</w:t>
      </w:r>
      <w:r w:rsidRPr="00093BC9">
        <w:rPr>
          <w:rFonts w:eastAsia="Times New Roman" w:cstheme="minorHAnsi"/>
          <w:color w:val="0F1115"/>
          <w:kern w:val="0"/>
          <w14:ligatures w14:val="none"/>
        </w:rPr>
        <w:t> Client submits a formal request to the CB.</w:t>
      </w:r>
    </w:p>
    <w:p w14:paraId="1CE989EA"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5.4.2.2 Evaluation:</w:t>
      </w:r>
      <w:r w:rsidRPr="00093BC9">
        <w:rPr>
          <w:rFonts w:eastAsia="Times New Roman" w:cstheme="minorHAnsi"/>
          <w:color w:val="0F1115"/>
          <w:kern w:val="0"/>
          <w14:ligatures w14:val="none"/>
        </w:rPr>
        <w:t> CB evaluates the significance of the extension:</w:t>
      </w:r>
    </w:p>
    <w:p w14:paraId="4D67EA7E" w14:textId="77777777" w:rsidR="00CE4C43"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Minor Extension:</w:t>
      </w:r>
      <w:r w:rsidRPr="00093BC9">
        <w:rPr>
          <w:rFonts w:eastAsia="Times New Roman" w:cstheme="minorHAnsi"/>
          <w:color w:val="0F1115"/>
          <w:kern w:val="0"/>
          <w14:ligatures w14:val="none"/>
        </w:rPr>
        <w:t> Similar products/processes at the same site. May be handled via a document review or limited audit.</w:t>
      </w:r>
    </w:p>
    <w:p w14:paraId="3FA07453" w14:textId="77777777" w:rsidR="00C2125D"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Major Extension:</w:t>
      </w:r>
      <w:r w:rsidRPr="00093BC9">
        <w:rPr>
          <w:rFonts w:eastAsia="Times New Roman" w:cstheme="minorHAnsi"/>
          <w:color w:val="0F1115"/>
          <w:kern w:val="0"/>
          <w14:ligatures w14:val="none"/>
        </w:rPr>
        <w:t> New product line, significant process change, or new site. Requires an audit equivalent to a relevant portion of the initial certification process.</w:t>
      </w:r>
    </w:p>
    <w:p w14:paraId="24CD62B3" w14:textId="099B641B"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5.4.2.3 Decision &amp; Update:</w:t>
      </w:r>
      <w:r w:rsidRPr="00093BC9">
        <w:rPr>
          <w:rFonts w:eastAsia="Times New Roman" w:cstheme="minorHAnsi"/>
          <w:color w:val="0F1115"/>
          <w:kern w:val="0"/>
          <w14:ligatures w14:val="none"/>
        </w:rPr>
        <w:t> Upon satisfactory evaluation, the CB updates the certificate scope and the ACAP Digital Platform register.</w:t>
      </w:r>
    </w:p>
    <w:p w14:paraId="765022F9"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5.4.3 Scope Reduction:</w:t>
      </w:r>
      <w:r w:rsidRPr="00093BC9">
        <w:rPr>
          <w:rFonts w:eastAsia="Times New Roman" w:cstheme="minorHAnsi"/>
          <w:color w:val="0F1115"/>
          <w:kern w:val="0"/>
          <w14:ligatures w14:val="none"/>
        </w:rPr>
        <w:t> Client voluntarily removes a product, process, or site from the certificate, or the CB imposes reduction due to non-conformity.</w:t>
      </w:r>
    </w:p>
    <w:p w14:paraId="7B5AA244" w14:textId="77777777" w:rsidR="00093BC9" w:rsidRPr="00093BC9" w:rsidRDefault="00093BC9" w:rsidP="00093BC9">
      <w:pPr>
        <w:numPr>
          <w:ilvl w:val="0"/>
          <w:numId w:val="99"/>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Process must be documented, with updated certificate issued and public register amended.</w:t>
      </w:r>
    </w:p>
    <w:p w14:paraId="5F0FF5A0"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5.4.4 Reference:</w:t>
      </w:r>
      <w:r w:rsidRPr="00093BC9">
        <w:rPr>
          <w:rFonts w:eastAsia="Times New Roman" w:cstheme="minorHAnsi"/>
          <w:color w:val="0F1115"/>
          <w:kern w:val="0"/>
          <w14:ligatures w14:val="none"/>
        </w:rPr>
        <w:t> ISO/IEC 17065:2021, Clause 7.10.</w:t>
      </w:r>
    </w:p>
    <w:p w14:paraId="2677CBF4" w14:textId="77777777" w:rsidR="00093BC9" w:rsidRPr="001E2DFE" w:rsidRDefault="00093BC9" w:rsidP="001E2DFE">
      <w:pPr>
        <w:pStyle w:val="Heading3"/>
      </w:pPr>
      <w:bookmarkStart w:id="29" w:name="_Toc216645403"/>
      <w:r w:rsidRPr="001E2DFE">
        <w:t>5.5 Management of Changes by Certified Clients</w:t>
      </w:r>
      <w:bookmarkEnd w:id="29"/>
    </w:p>
    <w:p w14:paraId="6262B13A" w14:textId="77777777" w:rsidR="00C2125D" w:rsidRPr="001E2DFE" w:rsidRDefault="00093BC9" w:rsidP="00093BC9">
      <w:pPr>
        <w:shd w:val="clear" w:color="auto" w:fill="FFFFFF"/>
        <w:spacing w:before="240" w:after="240" w:line="240" w:lineRule="auto"/>
        <w:rPr>
          <w:rFonts w:eastAsia="Times New Roman" w:cstheme="minorHAnsi"/>
          <w:b/>
          <w:bCs/>
          <w:color w:val="0F1115"/>
          <w:kern w:val="0"/>
          <w14:ligatures w14:val="none"/>
        </w:rPr>
      </w:pPr>
      <w:r w:rsidRPr="00093BC9">
        <w:rPr>
          <w:rFonts w:eastAsia="Times New Roman" w:cstheme="minorHAnsi"/>
          <w:b/>
          <w:bCs/>
          <w:color w:val="0F1115"/>
          <w:kern w:val="0"/>
          <w14:ligatures w14:val="none"/>
        </w:rPr>
        <w:t>5.5.1 Purpose</w:t>
      </w:r>
    </w:p>
    <w:p w14:paraId="5CD82270" w14:textId="427D779E"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To ensure that changes made by the certified client do not affect conformity and are evaluated by the CB.</w:t>
      </w:r>
    </w:p>
    <w:p w14:paraId="6AAE0883"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5.5.2 Notification Obligation:</w:t>
      </w:r>
      <w:r w:rsidRPr="00093BC9">
        <w:rPr>
          <w:rFonts w:eastAsia="Times New Roman" w:cstheme="minorHAnsi"/>
          <w:color w:val="0F1115"/>
          <w:kern w:val="0"/>
          <w14:ligatures w14:val="none"/>
        </w:rPr>
        <w:t> The client must </w:t>
      </w:r>
      <w:r w:rsidRPr="00093BC9">
        <w:rPr>
          <w:rFonts w:eastAsia="Times New Roman" w:cstheme="minorHAnsi"/>
          <w:b/>
          <w:bCs/>
          <w:color w:val="0F1115"/>
          <w:kern w:val="0"/>
          <w14:ligatures w14:val="none"/>
        </w:rPr>
        <w:t>inform the CB without delay</w:t>
      </w:r>
      <w:r w:rsidRPr="00093BC9">
        <w:rPr>
          <w:rFonts w:eastAsia="Times New Roman" w:cstheme="minorHAnsi"/>
          <w:color w:val="0F1115"/>
          <w:kern w:val="0"/>
          <w14:ligatures w14:val="none"/>
        </w:rPr>
        <w:t> of intended changes that may affect:</w:t>
      </w:r>
    </w:p>
    <w:p w14:paraId="31898406" w14:textId="77777777" w:rsidR="00093BC9" w:rsidRPr="00093BC9" w:rsidRDefault="00093BC9" w:rsidP="00093BC9">
      <w:pPr>
        <w:numPr>
          <w:ilvl w:val="0"/>
          <w:numId w:val="100"/>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Legal, commercial, organizational, or ownership status.</w:t>
      </w:r>
    </w:p>
    <w:p w14:paraId="039AAC61" w14:textId="77777777" w:rsidR="00093BC9" w:rsidRPr="00093BC9" w:rsidRDefault="00093BC9" w:rsidP="00093BC9">
      <w:pPr>
        <w:numPr>
          <w:ilvl w:val="0"/>
          <w:numId w:val="100"/>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Organization and management (e.g., key managerial staff).</w:t>
      </w:r>
    </w:p>
    <w:p w14:paraId="5FD3C2AE" w14:textId="77777777" w:rsidR="00093BC9" w:rsidRPr="00093BC9" w:rsidRDefault="00093BC9" w:rsidP="00093BC9">
      <w:pPr>
        <w:numPr>
          <w:ilvl w:val="0"/>
          <w:numId w:val="100"/>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lastRenderedPageBreak/>
        <w:t>Premises, locations, and manufacturing sites.</w:t>
      </w:r>
    </w:p>
    <w:p w14:paraId="59E064F3" w14:textId="77777777" w:rsidR="00093BC9" w:rsidRPr="00093BC9" w:rsidRDefault="00093BC9" w:rsidP="00093BC9">
      <w:pPr>
        <w:numPr>
          <w:ilvl w:val="0"/>
          <w:numId w:val="100"/>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Major equipment, production processes, or quality management system.</w:t>
      </w:r>
    </w:p>
    <w:p w14:paraId="108DB305" w14:textId="77777777" w:rsidR="00093BC9" w:rsidRPr="00093BC9" w:rsidRDefault="00093BC9" w:rsidP="00093BC9">
      <w:pPr>
        <w:numPr>
          <w:ilvl w:val="0"/>
          <w:numId w:val="100"/>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Contact details.</w:t>
      </w:r>
    </w:p>
    <w:p w14:paraId="27197A25"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5.5.3 CB Evaluation:</w:t>
      </w:r>
      <w:r w:rsidRPr="00093BC9">
        <w:rPr>
          <w:rFonts w:eastAsia="Times New Roman" w:cstheme="minorHAnsi"/>
          <w:color w:val="0F1115"/>
          <w:kern w:val="0"/>
          <w14:ligatures w14:val="none"/>
        </w:rPr>
        <w:t> The CB shall determine the need for any follow-up activity (document review, visit, or partial/full audit) to verify continued conformity. Changes may trigger a scope extension process (5.4.2) or, if they lead to non-conformity, a suspension process (5.6).</w:t>
      </w:r>
    </w:p>
    <w:p w14:paraId="30871CFB" w14:textId="77777777" w:rsidR="00093BC9" w:rsidRPr="001E2DFE" w:rsidRDefault="00093BC9" w:rsidP="001E2DFE">
      <w:pPr>
        <w:pStyle w:val="Heading3"/>
      </w:pPr>
      <w:bookmarkStart w:id="30" w:name="_Toc216645404"/>
      <w:r w:rsidRPr="001E2DFE">
        <w:t>5.6 Suspension, Withdrawal, and Restoration of Certification</w:t>
      </w:r>
      <w:bookmarkEnd w:id="30"/>
    </w:p>
    <w:p w14:paraId="6305DA13" w14:textId="77777777" w:rsidR="00C2125D"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5.6.1 Suspension:</w:t>
      </w:r>
      <w:r w:rsidRPr="00093BC9">
        <w:rPr>
          <w:rFonts w:eastAsia="Times New Roman" w:cstheme="minorHAnsi"/>
          <w:color w:val="0F1115"/>
          <w:kern w:val="0"/>
          <w14:ligatures w14:val="none"/>
        </w:rPr>
        <w:t> Temporary invalidation of the certificate.</w:t>
      </w:r>
    </w:p>
    <w:p w14:paraId="707FA2B8" w14:textId="77777777" w:rsidR="00C2125D"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5.6.1.1 Grounds:</w:t>
      </w:r>
      <w:r w:rsidRPr="00093BC9">
        <w:rPr>
          <w:rFonts w:eastAsia="Times New Roman" w:cstheme="minorHAnsi"/>
          <w:color w:val="0F1115"/>
          <w:kern w:val="0"/>
          <w14:ligatures w14:val="none"/>
        </w:rPr>
        <w:t> Including but not limited to: failure to correct major non-conformities, refusal to facilitate surveillance/re-assessment, misuse of mark (Chapter 6.7), or a voluntary request by the client.</w:t>
      </w:r>
    </w:p>
    <w:p w14:paraId="28083A35" w14:textId="4826E4DC" w:rsidR="00C2125D"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5.6.1.2 Process:</w:t>
      </w:r>
      <w:r w:rsidRPr="00093BC9">
        <w:rPr>
          <w:rFonts w:eastAsia="Times New Roman" w:cstheme="minorHAnsi"/>
          <w:color w:val="0F1115"/>
          <w:kern w:val="0"/>
          <w14:ligatures w14:val="none"/>
        </w:rPr>
        <w:t xml:space="preserve"> CB issues a formal Notice of Suspension to the client, copying ARSO Central Secretariat. The client must cease using the ARSO Mark on affected products. Suspension is recorded in the public register.</w:t>
      </w:r>
    </w:p>
    <w:p w14:paraId="4A6F96A9" w14:textId="4F389131"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5.6.1.3 Duration:</w:t>
      </w:r>
      <w:r w:rsidRPr="00093BC9">
        <w:rPr>
          <w:rFonts w:eastAsia="Times New Roman" w:cstheme="minorHAnsi"/>
          <w:color w:val="0F1115"/>
          <w:kern w:val="0"/>
          <w14:ligatures w14:val="none"/>
        </w:rPr>
        <w:t xml:space="preserve"> Maximum of 6 months. If the issue is not resolved, withdrawal follows.</w:t>
      </w:r>
    </w:p>
    <w:p w14:paraId="25783412" w14:textId="77777777" w:rsidR="00C2125D"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5.6.2 Withdrawal (Cancellation):</w:t>
      </w:r>
      <w:r w:rsidRPr="00093BC9">
        <w:rPr>
          <w:rFonts w:eastAsia="Times New Roman" w:cstheme="minorHAnsi"/>
          <w:color w:val="0F1115"/>
          <w:kern w:val="0"/>
          <w14:ligatures w14:val="none"/>
        </w:rPr>
        <w:t> Permanent termination of the certificate.</w:t>
      </w:r>
    </w:p>
    <w:p w14:paraId="5FC9B5A2" w14:textId="0F725316" w:rsidR="00C2125D"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5.6.2.1 Grounds:</w:t>
      </w:r>
      <w:r w:rsidRPr="00093BC9">
        <w:rPr>
          <w:rFonts w:eastAsia="Times New Roman" w:cstheme="minorHAnsi"/>
          <w:color w:val="0F1115"/>
          <w:kern w:val="0"/>
          <w14:ligatures w14:val="none"/>
        </w:rPr>
        <w:t> Including but not limited to: failure to resolve suspension, serious/multiple non-conformities, fraudulent activity, or client request.</w:t>
      </w:r>
    </w:p>
    <w:p w14:paraId="35F3A431" w14:textId="2FEA1D7A"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i/>
          <w:iCs/>
          <w:color w:val="0F1115"/>
          <w:kern w:val="0"/>
          <w14:ligatures w14:val="none"/>
        </w:rPr>
        <w:t>5.6.2.2 Process:</w:t>
      </w:r>
      <w:r w:rsidRPr="00093BC9">
        <w:rPr>
          <w:rFonts w:eastAsia="Times New Roman" w:cstheme="minorHAnsi"/>
          <w:color w:val="0F1115"/>
          <w:kern w:val="0"/>
          <w14:ligatures w14:val="none"/>
        </w:rPr>
        <w:t xml:space="preserve"> CB issues a Notice of Withdrawal. The client must immediately cease all use of the ARSO Mark and return/destroy related materials. The withdrawal is published in the public register.</w:t>
      </w:r>
    </w:p>
    <w:p w14:paraId="5EEEBAA0" w14:textId="77777777"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5.6.3 Restoration:</w:t>
      </w:r>
      <w:r w:rsidRPr="00093BC9">
        <w:rPr>
          <w:rFonts w:eastAsia="Times New Roman" w:cstheme="minorHAnsi"/>
          <w:color w:val="0F1115"/>
          <w:kern w:val="0"/>
          <w14:ligatures w14:val="none"/>
        </w:rPr>
        <w:t> Following suspension, if the client demonstrates effective correction of the root cause, the CB conducts a verification audit and, if satisfied, restores the certificate. A formal Restoration Notice is issued.</w:t>
      </w:r>
    </w:p>
    <w:p w14:paraId="7E2500B5" w14:textId="23930A64" w:rsidR="00093BC9" w:rsidRPr="00093BC9" w:rsidRDefault="00093BC9" w:rsidP="00C2125D">
      <w:pPr>
        <w:shd w:val="clear" w:color="auto" w:fill="FFFFFF"/>
        <w:spacing w:before="240" w:after="240" w:line="240" w:lineRule="auto"/>
        <w:rPr>
          <w:rFonts w:eastAsia="Times New Roman" w:cstheme="minorHAnsi"/>
          <w:kern w:val="0"/>
          <w14:ligatures w14:val="none"/>
        </w:rPr>
      </w:pPr>
      <w:r w:rsidRPr="00093BC9">
        <w:rPr>
          <w:rFonts w:eastAsia="Times New Roman" w:cstheme="minorHAnsi"/>
          <w:b/>
          <w:bCs/>
          <w:color w:val="0F1115"/>
          <w:kern w:val="0"/>
          <w14:ligatures w14:val="none"/>
        </w:rPr>
        <w:t>5.6.4 Reference:</w:t>
      </w:r>
      <w:r w:rsidRPr="00093BC9">
        <w:rPr>
          <w:rFonts w:eastAsia="Times New Roman" w:cstheme="minorHAnsi"/>
          <w:color w:val="0F1115"/>
          <w:kern w:val="0"/>
          <w14:ligatures w14:val="none"/>
        </w:rPr>
        <w:t> IS</w:t>
      </w:r>
      <w:r w:rsidR="00C2125D" w:rsidRPr="001E2DFE">
        <w:rPr>
          <w:rFonts w:eastAsia="Times New Roman" w:cstheme="minorHAnsi"/>
          <w:color w:val="0F1115"/>
          <w:kern w:val="0"/>
          <w14:ligatures w14:val="none"/>
        </w:rPr>
        <w:t>O</w:t>
      </w:r>
      <w:r w:rsidRPr="00093BC9">
        <w:rPr>
          <w:rFonts w:eastAsia="Times New Roman" w:cstheme="minorHAnsi"/>
          <w:color w:val="0F1115"/>
          <w:kern w:val="0"/>
          <w14:ligatures w14:val="none"/>
        </w:rPr>
        <w:t>/IEC 17065:2021, Clause 7.11.</w:t>
      </w:r>
    </w:p>
    <w:p w14:paraId="6C9929FF" w14:textId="77777777" w:rsidR="00093BC9" w:rsidRPr="001E2DFE" w:rsidRDefault="00093BC9" w:rsidP="001E2DFE">
      <w:pPr>
        <w:pStyle w:val="Heading3"/>
      </w:pPr>
      <w:bookmarkStart w:id="31" w:name="_Toc216645405"/>
      <w:r w:rsidRPr="001E2DFE">
        <w:t>5.7 Process for Scheme Development and Modification</w:t>
      </w:r>
      <w:bookmarkEnd w:id="31"/>
    </w:p>
    <w:p w14:paraId="0B2DF495" w14:textId="77777777" w:rsidR="005F6F15"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5.7.1 Initiation:</w:t>
      </w:r>
      <w:r w:rsidRPr="00093BC9">
        <w:rPr>
          <w:rFonts w:eastAsia="Times New Roman" w:cstheme="minorHAnsi"/>
          <w:color w:val="0F1115"/>
          <w:kern w:val="0"/>
          <w14:ligatures w14:val="none"/>
        </w:rPr>
        <w:t> A need for a new scheme or major revision can be identified by the ARSO Council, CACO, an NSB, industry association, or through market analysis.</w:t>
      </w:r>
    </w:p>
    <w:p w14:paraId="244A7AFA" w14:textId="77777777" w:rsidR="005F6F15"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5.7.2 Proposal:</w:t>
      </w:r>
      <w:r w:rsidRPr="00093BC9">
        <w:rPr>
          <w:rFonts w:eastAsia="Times New Roman" w:cstheme="minorHAnsi"/>
          <w:color w:val="0F1115"/>
          <w:kern w:val="0"/>
          <w14:ligatures w14:val="none"/>
        </w:rPr>
        <w:t xml:space="preserve"> A formal Project Proposal (ACAP Form SCH-01) is submitted to CACO, outlining scope, objectives, rationale (including </w:t>
      </w:r>
      <w:proofErr w:type="spellStart"/>
      <w:r w:rsidRPr="00093BC9">
        <w:rPr>
          <w:rFonts w:eastAsia="Times New Roman" w:cstheme="minorHAnsi"/>
          <w:color w:val="0F1115"/>
          <w:kern w:val="0"/>
          <w14:ligatures w14:val="none"/>
        </w:rPr>
        <w:t>AfCFTA</w:t>
      </w:r>
      <w:proofErr w:type="spellEnd"/>
      <w:r w:rsidRPr="00093BC9">
        <w:rPr>
          <w:rFonts w:eastAsia="Times New Roman" w:cstheme="minorHAnsi"/>
          <w:color w:val="0F1115"/>
          <w:kern w:val="0"/>
          <w14:ligatures w14:val="none"/>
        </w:rPr>
        <w:t xml:space="preserve"> trade facilitation rationale), and resource implications.</w:t>
      </w:r>
      <w:r w:rsidRPr="00093BC9">
        <w:rPr>
          <w:rFonts w:eastAsia="Times New Roman" w:cstheme="minorHAnsi"/>
          <w:color w:val="0F1115"/>
          <w:kern w:val="0"/>
          <w14:ligatures w14:val="none"/>
        </w:rPr>
        <w:br/>
      </w:r>
      <w:r w:rsidRPr="00093BC9">
        <w:rPr>
          <w:rFonts w:eastAsia="Times New Roman" w:cstheme="minorHAnsi"/>
          <w:b/>
          <w:bCs/>
          <w:color w:val="0F1115"/>
          <w:kern w:val="0"/>
          <w14:ligatures w14:val="none"/>
        </w:rPr>
        <w:lastRenderedPageBreak/>
        <w:t>5.7.3 Feasibility Study &amp; Drafting:</w:t>
      </w:r>
      <w:r w:rsidRPr="00093BC9">
        <w:rPr>
          <w:rFonts w:eastAsia="Times New Roman" w:cstheme="minorHAnsi"/>
          <w:color w:val="0F1115"/>
          <w:kern w:val="0"/>
          <w14:ligatures w14:val="none"/>
        </w:rPr>
        <w:t> CACO establishes a working group to develop the draft scheme document(s) (aligning with ACAP 1-2 structure), based on the relevant ARS.</w:t>
      </w:r>
    </w:p>
    <w:p w14:paraId="18902EFD" w14:textId="77777777" w:rsidR="005F6F15"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5.7.4 Consultation &amp; Validation:</w:t>
      </w:r>
      <w:r w:rsidRPr="00093BC9">
        <w:rPr>
          <w:rFonts w:eastAsia="Times New Roman" w:cstheme="minorHAnsi"/>
          <w:color w:val="0F1115"/>
          <w:kern w:val="0"/>
          <w14:ligatures w14:val="none"/>
        </w:rPr>
        <w:t> The draft is circulated to all NSBs and key stakeholders for comment (minimum 60 days). Comments are resolved, and a validation plan (e.g., pilot testing) may be executed.</w:t>
      </w:r>
    </w:p>
    <w:p w14:paraId="4AECFA6C" w14:textId="6E675149"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5.7.5 Approval &amp; Publication:</w:t>
      </w:r>
      <w:r w:rsidRPr="00093BC9">
        <w:rPr>
          <w:rFonts w:eastAsia="Times New Roman" w:cstheme="minorHAnsi"/>
          <w:color w:val="0F1115"/>
          <w:kern w:val="0"/>
          <w14:ligatures w14:val="none"/>
        </w:rPr>
        <w:t> The final draft is approved by CACO and ratified by the ARSO Council. The ARSO Central Secretariat publishes the scheme and updates all relevant documents and registers.</w:t>
      </w:r>
    </w:p>
    <w:p w14:paraId="114C8852" w14:textId="77777777" w:rsidR="00093BC9" w:rsidRPr="001E2DFE" w:rsidRDefault="00093BC9" w:rsidP="001E2DFE">
      <w:pPr>
        <w:pStyle w:val="Heading3"/>
      </w:pPr>
      <w:bookmarkStart w:id="32" w:name="_Toc216645406"/>
      <w:r w:rsidRPr="001E2DFE">
        <w:t>5.8 Management of Multiple-Site and Multi-National Certification</w:t>
      </w:r>
      <w:bookmarkEnd w:id="32"/>
    </w:p>
    <w:p w14:paraId="160EBA1F" w14:textId="77777777" w:rsidR="005F6F15"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5.8.1 Centralized Management:</w:t>
      </w:r>
      <w:r w:rsidRPr="00093BC9">
        <w:rPr>
          <w:rFonts w:eastAsia="Times New Roman" w:cstheme="minorHAnsi"/>
          <w:color w:val="0F1115"/>
          <w:kern w:val="0"/>
          <w14:ligatures w14:val="none"/>
        </w:rPr>
        <w:t xml:space="preserve"> Certification of an organization with multiple production sites or operations across different </w:t>
      </w:r>
      <w:proofErr w:type="spellStart"/>
      <w:r w:rsidRPr="00093BC9">
        <w:rPr>
          <w:rFonts w:eastAsia="Times New Roman" w:cstheme="minorHAnsi"/>
          <w:color w:val="0F1115"/>
          <w:kern w:val="0"/>
          <w14:ligatures w14:val="none"/>
        </w:rPr>
        <w:t>AfCFTA</w:t>
      </w:r>
      <w:proofErr w:type="spellEnd"/>
      <w:r w:rsidRPr="00093BC9">
        <w:rPr>
          <w:rFonts w:eastAsia="Times New Roman" w:cstheme="minorHAnsi"/>
          <w:color w:val="0F1115"/>
          <w:kern w:val="0"/>
          <w14:ligatures w14:val="none"/>
        </w:rPr>
        <w:t xml:space="preserve"> Member States shall be managed through a single "head office" contract with one Approved CB.</w:t>
      </w:r>
    </w:p>
    <w:p w14:paraId="1808BEFF" w14:textId="77777777" w:rsidR="005F6F15" w:rsidRPr="001E2DFE"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5.8.2 Sampling Approach:</w:t>
      </w:r>
      <w:r w:rsidRPr="00093BC9">
        <w:rPr>
          <w:rFonts w:eastAsia="Times New Roman" w:cstheme="minorHAnsi"/>
          <w:color w:val="0F1115"/>
          <w:kern w:val="0"/>
          <w14:ligatures w14:val="none"/>
        </w:rPr>
        <w:t> The CB shall apply a risk-based sampling plan for audits of the sites, as defined in IAF MD 1:2018 (IAF Mandatory Document for the Application of ISO/IEC 17021-1 for Audits of Multi-Site Organizations) or equivalent for product certification.</w:t>
      </w:r>
    </w:p>
    <w:p w14:paraId="40166E42" w14:textId="2293F968" w:rsidR="00093BC9" w:rsidRPr="00093BC9" w:rsidRDefault="00093BC9" w:rsidP="00093BC9">
      <w:pPr>
        <w:shd w:val="clear" w:color="auto" w:fill="FFFFFF"/>
        <w:spacing w:before="240" w:after="24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5.8.3 Requirements for All Sites:</w:t>
      </w:r>
    </w:p>
    <w:p w14:paraId="3790B239" w14:textId="77777777" w:rsidR="00093BC9" w:rsidRPr="00093BC9" w:rsidRDefault="00093BC9" w:rsidP="00093BC9">
      <w:pPr>
        <w:numPr>
          <w:ilvl w:val="0"/>
          <w:numId w:val="10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All sites must operate under a common, centrally managed quality system applicable to the certified scope.</w:t>
      </w:r>
    </w:p>
    <w:p w14:paraId="4512155D" w14:textId="77777777" w:rsidR="00093BC9" w:rsidRPr="00093BC9" w:rsidRDefault="00093BC9" w:rsidP="00093BC9">
      <w:pPr>
        <w:numPr>
          <w:ilvl w:val="0"/>
          <w:numId w:val="10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The head office must have full authority and responsibility for all sites concerning the certified activity.</w:t>
      </w:r>
    </w:p>
    <w:p w14:paraId="4058A127" w14:textId="77777777" w:rsidR="00FD4B7B" w:rsidRPr="001E2DFE" w:rsidRDefault="00093BC9" w:rsidP="00093BC9">
      <w:pPr>
        <w:numPr>
          <w:ilvl w:val="0"/>
          <w:numId w:val="101"/>
        </w:num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color w:val="0F1115"/>
          <w:kern w:val="0"/>
          <w14:ligatures w14:val="none"/>
        </w:rPr>
        <w:t>Internal audits and management reviews must be centralized.</w:t>
      </w:r>
    </w:p>
    <w:p w14:paraId="49DCBB3A" w14:textId="77777777" w:rsidR="00FD4B7B" w:rsidRPr="001E2DFE" w:rsidRDefault="00FD4B7B" w:rsidP="00FD4B7B">
      <w:pPr>
        <w:shd w:val="clear" w:color="auto" w:fill="FFFFFF"/>
        <w:spacing w:after="0" w:line="240" w:lineRule="auto"/>
        <w:ind w:left="720"/>
        <w:rPr>
          <w:rFonts w:eastAsia="Times New Roman" w:cstheme="minorHAnsi"/>
          <w:color w:val="0F1115"/>
          <w:kern w:val="0"/>
          <w14:ligatures w14:val="none"/>
        </w:rPr>
      </w:pPr>
    </w:p>
    <w:p w14:paraId="61CA76C3" w14:textId="232B2951" w:rsidR="00093BC9" w:rsidRPr="001E2DFE" w:rsidRDefault="00093BC9" w:rsidP="00FD4B7B">
      <w:pPr>
        <w:shd w:val="clear" w:color="auto" w:fill="FFFFFF"/>
        <w:spacing w:after="0" w:line="240" w:lineRule="auto"/>
        <w:rPr>
          <w:rFonts w:eastAsia="Times New Roman" w:cstheme="minorHAnsi"/>
          <w:color w:val="0F1115"/>
          <w:kern w:val="0"/>
          <w14:ligatures w14:val="none"/>
        </w:rPr>
      </w:pPr>
      <w:r w:rsidRPr="00093BC9">
        <w:rPr>
          <w:rFonts w:eastAsia="Times New Roman" w:cstheme="minorHAnsi"/>
          <w:b/>
          <w:bCs/>
          <w:color w:val="0F1115"/>
          <w:kern w:val="0"/>
          <w14:ligatures w14:val="none"/>
        </w:rPr>
        <w:t>5.8.4 Certificate Listing:</w:t>
      </w:r>
      <w:r w:rsidRPr="00093BC9">
        <w:rPr>
          <w:rFonts w:eastAsia="Times New Roman" w:cstheme="minorHAnsi"/>
          <w:color w:val="0F1115"/>
          <w:kern w:val="0"/>
          <w14:ligatures w14:val="none"/>
        </w:rPr>
        <w:t> The certificate and the public register shall clearly list all certified sites and their locations.</w:t>
      </w:r>
    </w:p>
    <w:p w14:paraId="61D4A8AA" w14:textId="77777777" w:rsidR="0020733B" w:rsidRPr="001E2DFE" w:rsidRDefault="0020733B" w:rsidP="00FD4B7B">
      <w:pPr>
        <w:shd w:val="clear" w:color="auto" w:fill="FFFFFF"/>
        <w:spacing w:after="0" w:line="240" w:lineRule="auto"/>
        <w:rPr>
          <w:rFonts w:eastAsia="Times New Roman" w:cstheme="minorHAnsi"/>
          <w:color w:val="0F1115"/>
          <w:kern w:val="0"/>
          <w14:ligatures w14:val="none"/>
        </w:rPr>
      </w:pPr>
    </w:p>
    <w:p w14:paraId="1286E2CD" w14:textId="77777777" w:rsidR="00B44A09" w:rsidRPr="001E2DFE" w:rsidRDefault="00B44A09" w:rsidP="00B44A09">
      <w:pPr>
        <w:pStyle w:val="Heading2"/>
        <w:rPr>
          <w:rFonts w:asciiTheme="minorHAnsi" w:hAnsiTheme="minorHAnsi" w:cstheme="minorHAnsi"/>
        </w:rPr>
      </w:pPr>
      <w:bookmarkStart w:id="33" w:name="_Toc216645407"/>
      <w:r w:rsidRPr="001E2DFE">
        <w:rPr>
          <w:rFonts w:asciiTheme="minorHAnsi" w:hAnsiTheme="minorHAnsi" w:cstheme="minorHAnsi"/>
        </w:rPr>
        <w:t>6.0 MARK USAGE, CONTROL &amp; PROTECTION</w:t>
      </w:r>
      <w:bookmarkEnd w:id="33"/>
    </w:p>
    <w:p w14:paraId="5BB79E13" w14:textId="77777777" w:rsidR="00B44A09" w:rsidRPr="001E2DFE" w:rsidRDefault="00B44A09" w:rsidP="001E2DFE">
      <w:pPr>
        <w:pStyle w:val="Heading3"/>
      </w:pPr>
      <w:bookmarkStart w:id="34" w:name="_Toc216645408"/>
      <w:r w:rsidRPr="001E2DFE">
        <w:t>6.1 Rules for the Use of the ARSO Mark and Eco Mark Africa</w:t>
      </w:r>
      <w:bookmarkEnd w:id="34"/>
    </w:p>
    <w:p w14:paraId="4FF20A41" w14:textId="77777777" w:rsidR="00B44A09" w:rsidRPr="001E2DFE"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6.1.1 Authorized Users:</w:t>
      </w:r>
      <w:r w:rsidRPr="00B44A09">
        <w:rPr>
          <w:rFonts w:eastAsia="Times New Roman" w:cstheme="minorHAnsi"/>
          <w:color w:val="0F1115"/>
          <w:kern w:val="0"/>
          <w14:ligatures w14:val="none"/>
        </w:rPr>
        <w:t> </w:t>
      </w:r>
    </w:p>
    <w:p w14:paraId="2E38234F" w14:textId="2464F404"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Only clients holding a valid, non-suspended ACAP Certificate of Conformity, and operating under a valid license agreement with either the ARSO Central Secretariat or an Approved Certification Body, are authorized to apply the relevant mark (ARSO Mark or Eco Mark Africa) to products, packaging, or associated promotional materials covered by the certificate scope.</w:t>
      </w:r>
    </w:p>
    <w:p w14:paraId="3AAF507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6.1.2 Prohibited Uses:</w:t>
      </w:r>
    </w:p>
    <w:p w14:paraId="72AE92A2" w14:textId="77777777" w:rsidR="00B44A09" w:rsidRPr="00B44A09" w:rsidRDefault="00B44A09" w:rsidP="00B44A09">
      <w:pPr>
        <w:numPr>
          <w:ilvl w:val="0"/>
          <w:numId w:val="10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lastRenderedPageBreak/>
        <w:t>Use on non-certified products, prototypes, or products outside the certified scope.</w:t>
      </w:r>
    </w:p>
    <w:p w14:paraId="2E3C53E7" w14:textId="77777777" w:rsidR="00B44A09" w:rsidRPr="00B44A09" w:rsidRDefault="00B44A09" w:rsidP="00B44A09">
      <w:pPr>
        <w:numPr>
          <w:ilvl w:val="0"/>
          <w:numId w:val="10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Use on test reports, calibration certificates, or laboratory reports (unless specifically certified under a scheme allowing this).</w:t>
      </w:r>
    </w:p>
    <w:p w14:paraId="5B6B92EB" w14:textId="77777777" w:rsidR="00B44A09" w:rsidRPr="00B44A09" w:rsidRDefault="00B44A09" w:rsidP="00B44A09">
      <w:pPr>
        <w:numPr>
          <w:ilvl w:val="0"/>
          <w:numId w:val="10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Use in any manner that implies ARSO or the CB endorses the company itself, rather than the conformity of specific products/processes.</w:t>
      </w:r>
    </w:p>
    <w:p w14:paraId="48F01E95" w14:textId="77777777" w:rsidR="00B44A09" w:rsidRPr="00B44A09" w:rsidRDefault="00B44A09" w:rsidP="00B44A09">
      <w:pPr>
        <w:numPr>
          <w:ilvl w:val="0"/>
          <w:numId w:val="10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Use in any misleading, deceptive, or disparaging context.</w:t>
      </w:r>
    </w:p>
    <w:p w14:paraId="3ED21278" w14:textId="77777777" w:rsidR="00B44A09" w:rsidRPr="00B44A09" w:rsidRDefault="00B44A09" w:rsidP="00B44A09">
      <w:pPr>
        <w:numPr>
          <w:ilvl w:val="0"/>
          <w:numId w:val="10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Alteration, distortion, or modification of the mark's design elements, proportions, or colors beyond the specifications in Section 6.2.</w:t>
      </w:r>
    </w:p>
    <w:p w14:paraId="1C1B655B"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6.1.3 Mandatory Accompanying Information:</w:t>
      </w:r>
      <w:r w:rsidRPr="00B44A09">
        <w:rPr>
          <w:rFonts w:eastAsia="Times New Roman" w:cstheme="minorHAnsi"/>
          <w:color w:val="0F1115"/>
          <w:kern w:val="0"/>
          <w14:ligatures w14:val="none"/>
        </w:rPr>
        <w:t> When the mark is used, the following must be legibly presented adjacent to it or in an immediately accessible location (e.g., via a QR code link):</w:t>
      </w:r>
    </w:p>
    <w:p w14:paraId="620C0CC7" w14:textId="77777777" w:rsidR="00B44A09" w:rsidRPr="00B44A09" w:rsidRDefault="00B44A09" w:rsidP="00B44A09">
      <w:pPr>
        <w:numPr>
          <w:ilvl w:val="0"/>
          <w:numId w:val="103"/>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unique ACAP Certificate number.</w:t>
      </w:r>
    </w:p>
    <w:p w14:paraId="03531B65" w14:textId="77777777" w:rsidR="00B44A09" w:rsidRPr="00B44A09" w:rsidRDefault="00B44A09" w:rsidP="00B44A09">
      <w:pPr>
        <w:numPr>
          <w:ilvl w:val="0"/>
          <w:numId w:val="103"/>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identity of the Approved Certification Body that issued the certificate.</w:t>
      </w:r>
    </w:p>
    <w:p w14:paraId="264E90CA" w14:textId="77777777" w:rsidR="00B44A09" w:rsidRPr="00B44A09" w:rsidRDefault="00B44A09" w:rsidP="00B44A09">
      <w:pPr>
        <w:numPr>
          <w:ilvl w:val="0"/>
          <w:numId w:val="103"/>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 reference to the specific ARSO Standard(s) or regulation(s) to which conformity is claimed.</w:t>
      </w:r>
    </w:p>
    <w:p w14:paraId="2F155779" w14:textId="77777777" w:rsidR="00B44A09" w:rsidRPr="00B44A09" w:rsidRDefault="00B44A09" w:rsidP="00B44A09">
      <w:pPr>
        <w:numPr>
          <w:ilvl w:val="0"/>
          <w:numId w:val="103"/>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For the Eco Mark Africa, the specific environmental criteria fulfilled.</w:t>
      </w:r>
    </w:p>
    <w:p w14:paraId="60C98F60"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6.1.4 Reference:</w:t>
      </w:r>
      <w:r w:rsidRPr="00B44A09">
        <w:rPr>
          <w:rFonts w:eastAsia="Times New Roman" w:cstheme="minorHAnsi"/>
          <w:color w:val="0F1115"/>
          <w:kern w:val="0"/>
          <w14:ligatures w14:val="none"/>
        </w:rPr>
        <w:t> ISO/IEC 17030:2021, Clauses 5.4 &amp; 5.5; ACAP 1-1:2025, Clause 13.</w:t>
      </w:r>
    </w:p>
    <w:p w14:paraId="01699BE0" w14:textId="77777777" w:rsidR="00B44A09" w:rsidRPr="001E2DFE" w:rsidRDefault="00B44A09" w:rsidP="001E2DFE">
      <w:pPr>
        <w:pStyle w:val="Heading3"/>
      </w:pPr>
      <w:bookmarkStart w:id="35" w:name="_Toc216645409"/>
      <w:r w:rsidRPr="001E2DFE">
        <w:t>6.2 Technical Specifications for Mark Reproduction (Size, Color, Placement)</w:t>
      </w:r>
      <w:bookmarkEnd w:id="35"/>
    </w:p>
    <w:p w14:paraId="4B8D8983" w14:textId="1026FE04"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6.2.1 Official Design Files:</w:t>
      </w:r>
      <w:r w:rsidRPr="00B44A09">
        <w:rPr>
          <w:rFonts w:eastAsia="Times New Roman" w:cstheme="minorHAnsi"/>
          <w:color w:val="0F1115"/>
          <w:kern w:val="0"/>
          <w14:ligatures w14:val="none"/>
        </w:rPr>
        <w:t> Authorized users must download the official vector graphic files (e.g., .EPS, .SVG) from the A</w:t>
      </w:r>
      <w:r w:rsidRPr="001E2DFE">
        <w:rPr>
          <w:rFonts w:eastAsia="Times New Roman" w:cstheme="minorHAnsi"/>
          <w:color w:val="0F1115"/>
          <w:kern w:val="0"/>
          <w14:ligatures w14:val="none"/>
        </w:rPr>
        <w:t>RSO Website</w:t>
      </w:r>
      <w:r w:rsidRPr="00B44A09">
        <w:rPr>
          <w:rFonts w:eastAsia="Times New Roman" w:cstheme="minorHAnsi"/>
          <w:color w:val="0F1115"/>
          <w:kern w:val="0"/>
          <w14:ligatures w14:val="none"/>
        </w:rPr>
        <w:t>. Pixel-based images (e.g., .JPG, .PNG) are only permissible for low-resolution digital use as specified.</w:t>
      </w:r>
    </w:p>
    <w:p w14:paraId="0FE135B8"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6.2.2 Color Specifications:</w:t>
      </w:r>
    </w:p>
    <w:p w14:paraId="4DD68B97" w14:textId="77777777" w:rsidR="00B44A09" w:rsidRPr="00B44A09" w:rsidRDefault="00B44A09" w:rsidP="00B44A09">
      <w:pPr>
        <w:numPr>
          <w:ilvl w:val="0"/>
          <w:numId w:val="104"/>
        </w:numPr>
        <w:shd w:val="clear" w:color="auto" w:fill="FFFFFF"/>
        <w:spacing w:after="12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ARSO Mark:</w:t>
      </w:r>
    </w:p>
    <w:p w14:paraId="3AB5FF17" w14:textId="77777777" w:rsidR="00B44A09" w:rsidRPr="00B44A09" w:rsidRDefault="00B44A09" w:rsidP="00B44A09">
      <w:pPr>
        <w:numPr>
          <w:ilvl w:val="1"/>
          <w:numId w:val="10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i/>
          <w:iCs/>
          <w:color w:val="0F1115"/>
          <w:kern w:val="0"/>
          <w14:ligatures w14:val="none"/>
        </w:rPr>
        <w:t>Primary Palette:</w:t>
      </w:r>
      <w:r w:rsidRPr="00B44A09">
        <w:rPr>
          <w:rFonts w:eastAsia="Times New Roman" w:cstheme="minorHAnsi"/>
          <w:color w:val="0F1115"/>
          <w:kern w:val="0"/>
          <w14:ligatures w14:val="none"/>
        </w:rPr>
        <w:t> ARSO Blue (PANTONE 2945 C, CMYK: 100, 70, 0, 10, RGB: 0, 82, 155) and White.</w:t>
      </w:r>
    </w:p>
    <w:p w14:paraId="7307EA06" w14:textId="77777777" w:rsidR="00B44A09" w:rsidRPr="00B44A09" w:rsidRDefault="00B44A09" w:rsidP="00B44A09">
      <w:pPr>
        <w:numPr>
          <w:ilvl w:val="1"/>
          <w:numId w:val="10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i/>
          <w:iCs/>
          <w:color w:val="0F1115"/>
          <w:kern w:val="0"/>
          <w14:ligatures w14:val="none"/>
        </w:rPr>
        <w:t>Monochromatic:</w:t>
      </w:r>
      <w:r w:rsidRPr="00B44A09">
        <w:rPr>
          <w:rFonts w:eastAsia="Times New Roman" w:cstheme="minorHAnsi"/>
          <w:color w:val="0F1115"/>
          <w:kern w:val="0"/>
          <w14:ligatures w14:val="none"/>
        </w:rPr>
        <w:t> All-black or reversed white-out versions are permitted on single-color applications.</w:t>
      </w:r>
    </w:p>
    <w:p w14:paraId="11A9CBC3" w14:textId="77777777" w:rsidR="00B44A09" w:rsidRPr="00B44A09" w:rsidRDefault="00B44A09" w:rsidP="00B44A09">
      <w:pPr>
        <w:numPr>
          <w:ilvl w:val="0"/>
          <w:numId w:val="104"/>
        </w:numPr>
        <w:shd w:val="clear" w:color="auto" w:fill="FFFFFF"/>
        <w:spacing w:after="12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Eco Mark Africa:</w:t>
      </w:r>
    </w:p>
    <w:p w14:paraId="39FABAC0" w14:textId="77777777" w:rsidR="00B44A09" w:rsidRPr="00B44A09" w:rsidRDefault="00B44A09" w:rsidP="00B44A09">
      <w:pPr>
        <w:numPr>
          <w:ilvl w:val="1"/>
          <w:numId w:val="10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i/>
          <w:iCs/>
          <w:color w:val="0F1115"/>
          <w:kern w:val="0"/>
          <w14:ligatures w14:val="none"/>
        </w:rPr>
        <w:t>Primary Palette:</w:t>
      </w:r>
      <w:r w:rsidRPr="00B44A09">
        <w:rPr>
          <w:rFonts w:eastAsia="Times New Roman" w:cstheme="minorHAnsi"/>
          <w:color w:val="0F1115"/>
          <w:kern w:val="0"/>
          <w14:ligatures w14:val="none"/>
        </w:rPr>
        <w:t> Green (PANTONE 347 C, CMYK: 81, 0, 100, 0, RGB: 0, 154, 68), Gold (PANTONE 1235 C, CMYK: 0, 25, 100, 0, RGB: 255, 191, 0), and White.</w:t>
      </w:r>
    </w:p>
    <w:p w14:paraId="62DB3974" w14:textId="77777777" w:rsidR="00B44A09" w:rsidRPr="00B44A09" w:rsidRDefault="00B44A09" w:rsidP="00B44A09">
      <w:pPr>
        <w:numPr>
          <w:ilvl w:val="1"/>
          <w:numId w:val="10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leaf and continent motifs must remain clearly distinguishable.</w:t>
      </w:r>
    </w:p>
    <w:p w14:paraId="0F3811F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6.2.3 Minimum Size and Clear Space:</w:t>
      </w:r>
    </w:p>
    <w:p w14:paraId="751565F3" w14:textId="77777777" w:rsidR="00B44A09" w:rsidRPr="00B44A09" w:rsidRDefault="00B44A09" w:rsidP="00B44A09">
      <w:pPr>
        <w:numPr>
          <w:ilvl w:val="0"/>
          <w:numId w:val="105"/>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mark must never be reproduced smaller than </w:t>
      </w:r>
      <w:r w:rsidRPr="00B44A09">
        <w:rPr>
          <w:rFonts w:eastAsia="Times New Roman" w:cstheme="minorHAnsi"/>
          <w:b/>
          <w:bCs/>
          <w:color w:val="0F1115"/>
          <w:kern w:val="0"/>
          <w14:ligatures w14:val="none"/>
        </w:rPr>
        <w:t>15mm in width</w:t>
      </w:r>
      <w:r w:rsidRPr="00B44A09">
        <w:rPr>
          <w:rFonts w:eastAsia="Times New Roman" w:cstheme="minorHAnsi"/>
          <w:color w:val="0F1115"/>
          <w:kern w:val="0"/>
          <w14:ligatures w14:val="none"/>
        </w:rPr>
        <w:t> for physical products/packaging or </w:t>
      </w:r>
      <w:r w:rsidRPr="00B44A09">
        <w:rPr>
          <w:rFonts w:eastAsia="Times New Roman" w:cstheme="minorHAnsi"/>
          <w:b/>
          <w:bCs/>
          <w:color w:val="0F1115"/>
          <w:kern w:val="0"/>
          <w14:ligatures w14:val="none"/>
        </w:rPr>
        <w:t>100 pixels in width</w:t>
      </w:r>
      <w:r w:rsidRPr="00B44A09">
        <w:rPr>
          <w:rFonts w:eastAsia="Times New Roman" w:cstheme="minorHAnsi"/>
          <w:color w:val="0F1115"/>
          <w:kern w:val="0"/>
          <w14:ligatures w14:val="none"/>
        </w:rPr>
        <w:t> for digital media.</w:t>
      </w:r>
    </w:p>
    <w:p w14:paraId="50F510D7" w14:textId="77777777" w:rsidR="00B44A09" w:rsidRPr="00B44A09" w:rsidRDefault="00B44A09" w:rsidP="00B44A09">
      <w:pPr>
        <w:numPr>
          <w:ilvl w:val="0"/>
          <w:numId w:val="105"/>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lastRenderedPageBreak/>
        <w:t>A clear space equal to the height of the letter "A" in "ARSO" must be maintained around all sides of the mark, free of other graphic elements, text, or edges.</w:t>
      </w:r>
    </w:p>
    <w:p w14:paraId="6493E1CB"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6.2.4 Placement on Product:</w:t>
      </w:r>
    </w:p>
    <w:p w14:paraId="184A12D9" w14:textId="77777777" w:rsidR="00B44A09" w:rsidRPr="00B44A09" w:rsidRDefault="00B44A09" w:rsidP="00B44A09">
      <w:pPr>
        <w:numPr>
          <w:ilvl w:val="0"/>
          <w:numId w:val="106"/>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mark should be placed on the product or its immediate packaging in a permanent, legible, and accessible location.</w:t>
      </w:r>
    </w:p>
    <w:p w14:paraId="6CC1CA19" w14:textId="77777777" w:rsidR="00B44A09" w:rsidRPr="00B44A09" w:rsidRDefault="00B44A09" w:rsidP="00B44A09">
      <w:pPr>
        <w:numPr>
          <w:ilvl w:val="0"/>
          <w:numId w:val="106"/>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For very small products, the mark may be placed on accompanying documentation or a hang tag, provided a clear reference (e.g., "Marked with ARSO Quality Mark") is on the product.</w:t>
      </w:r>
    </w:p>
    <w:p w14:paraId="07E713FA" w14:textId="77777777" w:rsidR="00B44A09" w:rsidRPr="001E2DFE" w:rsidRDefault="00B44A09" w:rsidP="001E2DFE">
      <w:pPr>
        <w:pStyle w:val="Heading3"/>
      </w:pPr>
      <w:bookmarkStart w:id="36" w:name="_Toc216645410"/>
      <w:r w:rsidRPr="001E2DFE">
        <w:t>6.3 Control of Certified Products and Traceability Requirements</w:t>
      </w:r>
      <w:bookmarkEnd w:id="36"/>
    </w:p>
    <w:p w14:paraId="46F60C5A"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6.3.1 Client's Obligation:</w:t>
      </w:r>
      <w:r w:rsidRPr="00B44A09">
        <w:rPr>
          <w:rFonts w:eastAsia="Times New Roman" w:cstheme="minorHAnsi"/>
          <w:color w:val="0F1115"/>
          <w:kern w:val="0"/>
          <w14:ligatures w14:val="none"/>
        </w:rPr>
        <w:t> The certified client shall establish, document, and maintain procedures to:</w:t>
      </w:r>
    </w:p>
    <w:p w14:paraId="6844AAD1" w14:textId="77777777" w:rsidR="00B44A09" w:rsidRPr="00B44A09" w:rsidRDefault="00B44A09" w:rsidP="00B44A09">
      <w:pPr>
        <w:numPr>
          <w:ilvl w:val="0"/>
          <w:numId w:val="10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Identify and segregate certified products from non-certified products at all stages (production, packaging, storage, shipment).</w:t>
      </w:r>
    </w:p>
    <w:p w14:paraId="2D59F0C3" w14:textId="77777777" w:rsidR="00B44A09" w:rsidRPr="00B44A09" w:rsidRDefault="00B44A09" w:rsidP="00B44A09">
      <w:pPr>
        <w:numPr>
          <w:ilvl w:val="0"/>
          <w:numId w:val="10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Maintain records that enable full traceability from the final certified product back to raw material batches, including dates of production and unique lot/batch numbers.</w:t>
      </w:r>
    </w:p>
    <w:p w14:paraId="6E7644B3" w14:textId="77777777" w:rsidR="00B44A09" w:rsidRPr="00B44A09" w:rsidRDefault="00B44A09" w:rsidP="00B44A09">
      <w:pPr>
        <w:numPr>
          <w:ilvl w:val="0"/>
          <w:numId w:val="10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Control the application of the mark to ensure it is only applied to conforming products from certified production lines/sites.</w:t>
      </w:r>
    </w:p>
    <w:p w14:paraId="4A367B6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6.3.2 Traceability System:</w:t>
      </w:r>
      <w:r w:rsidRPr="00B44A09">
        <w:rPr>
          <w:rFonts w:eastAsia="Times New Roman" w:cstheme="minorHAnsi"/>
          <w:color w:val="0F1115"/>
          <w:kern w:val="0"/>
          <w14:ligatures w14:val="none"/>
        </w:rPr>
        <w:t> The system shall allow for the tracking of a certified product's history, distribution, and location through documented information. This system is subject to audit by the CB.</w:t>
      </w:r>
    </w:p>
    <w:p w14:paraId="2728889E"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6.3.3 Reference:</w:t>
      </w:r>
      <w:r w:rsidRPr="00B44A09">
        <w:rPr>
          <w:rFonts w:eastAsia="Times New Roman" w:cstheme="minorHAnsi"/>
          <w:color w:val="0F1115"/>
          <w:kern w:val="0"/>
          <w14:ligatures w14:val="none"/>
        </w:rPr>
        <w:t> ISO/IEC 17067:2013, Clause 7.4 (Traceability).</w:t>
      </w:r>
    </w:p>
    <w:p w14:paraId="01B1E19C" w14:textId="77777777" w:rsidR="00B44A09" w:rsidRPr="001E2DFE" w:rsidRDefault="00B44A09" w:rsidP="001E2DFE">
      <w:pPr>
        <w:pStyle w:val="Heading3"/>
      </w:pPr>
      <w:bookmarkStart w:id="37" w:name="_Toc216645411"/>
      <w:r w:rsidRPr="001E2DFE">
        <w:t>6.4 Obligations of the Certified Client (Licensee)</w:t>
      </w:r>
      <w:bookmarkEnd w:id="37"/>
    </w:p>
    <w:p w14:paraId="2028D6C5"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certified client, as a licensee of the mark, shall:</w:t>
      </w:r>
    </w:p>
    <w:p w14:paraId="59C406C7"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Comply with Rules:</w:t>
      </w:r>
      <w:r w:rsidRPr="00B44A09">
        <w:rPr>
          <w:rFonts w:eastAsia="Times New Roman" w:cstheme="minorHAnsi"/>
          <w:color w:val="0F1115"/>
          <w:kern w:val="0"/>
          <w14:ligatures w14:val="none"/>
        </w:rPr>
        <w:t> Adhere to all usage rules in this Chapter and the license agreement.</w:t>
      </w:r>
    </w:p>
    <w:p w14:paraId="5044EE83"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Facilitate Surveillance:</w:t>
      </w:r>
      <w:r w:rsidRPr="00B44A09">
        <w:rPr>
          <w:rFonts w:eastAsia="Times New Roman" w:cstheme="minorHAnsi"/>
          <w:color w:val="0F1115"/>
          <w:kern w:val="0"/>
          <w14:ligatures w14:val="none"/>
        </w:rPr>
        <w:t> Allow the CB and ARSO representatives access to premises, personnel, and records for audit and surveillance purposes.</w:t>
      </w:r>
    </w:p>
    <w:p w14:paraId="7F7EF8D8"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Notify Changes:</w:t>
      </w:r>
      <w:r w:rsidRPr="00B44A09">
        <w:rPr>
          <w:rFonts w:eastAsia="Times New Roman" w:cstheme="minorHAnsi"/>
          <w:color w:val="0F1115"/>
          <w:kern w:val="0"/>
          <w14:ligatures w14:val="none"/>
        </w:rPr>
        <w:t> Inform the CB of any relevant changes per Section 5.5.</w:t>
      </w:r>
    </w:p>
    <w:p w14:paraId="451D6DD4"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Maintain Conformity:</w:t>
      </w:r>
      <w:r w:rsidRPr="00B44A09">
        <w:rPr>
          <w:rFonts w:eastAsia="Times New Roman" w:cstheme="minorHAnsi"/>
          <w:color w:val="0F1115"/>
          <w:kern w:val="0"/>
          <w14:ligatures w14:val="none"/>
        </w:rPr>
        <w:t> Ensure ongoing conformity of certified products/processes to the ARS standard(s).</w:t>
      </w:r>
    </w:p>
    <w:p w14:paraId="150B457F"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Address Non-Conformities:</w:t>
      </w:r>
      <w:r w:rsidRPr="00B44A09">
        <w:rPr>
          <w:rFonts w:eastAsia="Times New Roman" w:cstheme="minorHAnsi"/>
          <w:color w:val="0F1115"/>
          <w:kern w:val="0"/>
          <w14:ligatures w14:val="none"/>
        </w:rPr>
        <w:t> Take immediate corrective action for any non-conformities found and notify the CB.</w:t>
      </w:r>
    </w:p>
    <w:p w14:paraId="6C75C6B1"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Use Mark Correctly:</w:t>
      </w:r>
      <w:r w:rsidRPr="00B44A09">
        <w:rPr>
          <w:rFonts w:eastAsia="Times New Roman" w:cstheme="minorHAnsi"/>
          <w:color w:val="0F1115"/>
          <w:kern w:val="0"/>
          <w14:ligatures w14:val="none"/>
        </w:rPr>
        <w:t> Use the mark only as authorized and take steps to prevent misuse by subcontractors or distributors.</w:t>
      </w:r>
    </w:p>
    <w:p w14:paraId="7D545EEC"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Claims and Advertising:</w:t>
      </w:r>
      <w:r w:rsidRPr="00B44A09">
        <w:rPr>
          <w:rFonts w:eastAsia="Times New Roman" w:cstheme="minorHAnsi"/>
          <w:color w:val="0F1115"/>
          <w:kern w:val="0"/>
          <w14:ligatures w14:val="none"/>
        </w:rPr>
        <w:t> Make claims regarding certification only in relation to the scope of the certificate and not in a misleading manner.</w:t>
      </w:r>
    </w:p>
    <w:p w14:paraId="28CA6FDC" w14:textId="77777777" w:rsidR="00B44A09" w:rsidRPr="00B44A09" w:rsidRDefault="00B44A09" w:rsidP="00B44A09">
      <w:pPr>
        <w:numPr>
          <w:ilvl w:val="0"/>
          <w:numId w:val="10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lastRenderedPageBreak/>
        <w:t>Upon Termination/Suspension:</w:t>
      </w:r>
      <w:r w:rsidRPr="00B44A09">
        <w:rPr>
          <w:rFonts w:eastAsia="Times New Roman" w:cstheme="minorHAnsi"/>
          <w:color w:val="0F1115"/>
          <w:kern w:val="0"/>
          <w14:ligatures w14:val="none"/>
        </w:rPr>
        <w:t> Immediately cease all use of the mark, retrieve marked materials from the market if practicable, and provide a declaration of compliance to the CB.</w:t>
      </w:r>
    </w:p>
    <w:p w14:paraId="0E9A597D" w14:textId="77777777" w:rsidR="00B44A09" w:rsidRPr="001E2DFE" w:rsidRDefault="00B44A09" w:rsidP="001E2DFE">
      <w:pPr>
        <w:pStyle w:val="Heading3"/>
      </w:pPr>
      <w:bookmarkStart w:id="38" w:name="_Toc216645412"/>
      <w:r w:rsidRPr="001E2DFE">
        <w:t>6.5 Anti-Counterfeiting and Fraud Prevention Measures</w:t>
      </w:r>
      <w:bookmarkEnd w:id="38"/>
    </w:p>
    <w:p w14:paraId="5267C2F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6.5.1 Security Features:</w:t>
      </w:r>
      <w:r w:rsidRPr="00B44A09">
        <w:rPr>
          <w:rFonts w:eastAsia="Times New Roman" w:cstheme="minorHAnsi"/>
          <w:color w:val="0F1115"/>
          <w:kern w:val="0"/>
          <w14:ligatures w14:val="none"/>
        </w:rPr>
        <w:t> The ARSO Mark design shall incorporate copy-evident features, such as fine line patterns, micro-text, or specific color gradients that are difficult to replicate with standard printing technology.</w:t>
      </w:r>
    </w:p>
    <w:p w14:paraId="71B02EB0" w14:textId="57D99852"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6.5.2 Digital Verification Hub:</w:t>
      </w:r>
      <w:r w:rsidRPr="00B44A09">
        <w:rPr>
          <w:rFonts w:eastAsia="Times New Roman" w:cstheme="minorHAnsi"/>
          <w:color w:val="0F1115"/>
          <w:kern w:val="0"/>
          <w14:ligatures w14:val="none"/>
        </w:rPr>
        <w:t> The A</w:t>
      </w:r>
      <w:r w:rsidR="00AB3509" w:rsidRPr="001E2DFE">
        <w:rPr>
          <w:rFonts w:eastAsia="Times New Roman" w:cstheme="minorHAnsi"/>
          <w:color w:val="0F1115"/>
          <w:kern w:val="0"/>
          <w14:ligatures w14:val="none"/>
        </w:rPr>
        <w:t xml:space="preserve">RSO </w:t>
      </w:r>
      <w:r w:rsidRPr="00B44A09">
        <w:rPr>
          <w:rFonts w:eastAsia="Times New Roman" w:cstheme="minorHAnsi"/>
          <w:color w:val="0F1115"/>
          <w:kern w:val="0"/>
          <w14:ligatures w14:val="none"/>
        </w:rPr>
        <w:t>shall host a public verification portal where any stakeholder (customs, retailer, consumer) can:</w:t>
      </w:r>
    </w:p>
    <w:p w14:paraId="0EFBFA6B" w14:textId="77777777" w:rsidR="00B44A09" w:rsidRPr="00B44A09" w:rsidRDefault="00B44A09" w:rsidP="00B44A09">
      <w:pPr>
        <w:numPr>
          <w:ilvl w:val="0"/>
          <w:numId w:val="109"/>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Enter a certificate number to verify its validity and scope.</w:t>
      </w:r>
    </w:p>
    <w:p w14:paraId="73C2A4AC" w14:textId="77777777" w:rsidR="00B44A09" w:rsidRPr="00B44A09" w:rsidRDefault="00B44A09" w:rsidP="00B44A09">
      <w:pPr>
        <w:numPr>
          <w:ilvl w:val="0"/>
          <w:numId w:val="109"/>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Scan a QR code on the product/packaging (see 6.6) to be directed to the certificate's digital record.</w:t>
      </w:r>
    </w:p>
    <w:p w14:paraId="0D345778"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6.5.3 Cooperation with Authorities:</w:t>
      </w:r>
      <w:r w:rsidRPr="00B44A09">
        <w:rPr>
          <w:rFonts w:eastAsia="Times New Roman" w:cstheme="minorHAnsi"/>
          <w:color w:val="0F1115"/>
          <w:kern w:val="0"/>
          <w14:ligatures w14:val="none"/>
        </w:rPr>
        <w:t xml:space="preserve"> The ARSO Central Secretariat shall establish formal cooperation protocols with national customs authorities, market surveillance agencies, and police across </w:t>
      </w:r>
      <w:proofErr w:type="spellStart"/>
      <w:r w:rsidRPr="00B44A09">
        <w:rPr>
          <w:rFonts w:eastAsia="Times New Roman" w:cstheme="minorHAnsi"/>
          <w:color w:val="0F1115"/>
          <w:kern w:val="0"/>
          <w14:ligatures w14:val="none"/>
        </w:rPr>
        <w:t>AfCFTA</w:t>
      </w:r>
      <w:proofErr w:type="spellEnd"/>
      <w:r w:rsidRPr="00B44A09">
        <w:rPr>
          <w:rFonts w:eastAsia="Times New Roman" w:cstheme="minorHAnsi"/>
          <w:color w:val="0F1115"/>
          <w:kern w:val="0"/>
          <w14:ligatures w14:val="none"/>
        </w:rPr>
        <w:t xml:space="preserve"> Member States to:</w:t>
      </w:r>
    </w:p>
    <w:p w14:paraId="2C0C492C" w14:textId="77777777" w:rsidR="00B44A09" w:rsidRPr="00B44A09" w:rsidRDefault="00B44A09" w:rsidP="00B44A09">
      <w:pPr>
        <w:numPr>
          <w:ilvl w:val="0"/>
          <w:numId w:val="110"/>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Provide training on identifying genuine marks.</w:t>
      </w:r>
    </w:p>
    <w:p w14:paraId="6E5FE7C3" w14:textId="77777777" w:rsidR="00B44A09" w:rsidRPr="00B44A09" w:rsidRDefault="00B44A09" w:rsidP="00B44A09">
      <w:pPr>
        <w:numPr>
          <w:ilvl w:val="0"/>
          <w:numId w:val="110"/>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Facilitate rapid verification of suspected counterfeit goods.</w:t>
      </w:r>
    </w:p>
    <w:p w14:paraId="704B0851" w14:textId="77777777" w:rsidR="00B44A09" w:rsidRPr="00B44A09" w:rsidRDefault="00B44A09" w:rsidP="00B44A09">
      <w:pPr>
        <w:numPr>
          <w:ilvl w:val="0"/>
          <w:numId w:val="110"/>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Support enforcement actions under national laws.</w:t>
      </w:r>
    </w:p>
    <w:p w14:paraId="098AFB99"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6.5.4 Reporting Mechanism:</w:t>
      </w:r>
      <w:r w:rsidRPr="00B44A09">
        <w:rPr>
          <w:rFonts w:eastAsia="Times New Roman" w:cstheme="minorHAnsi"/>
          <w:color w:val="0F1115"/>
          <w:kern w:val="0"/>
          <w14:ligatures w14:val="none"/>
        </w:rPr>
        <w:t> A dedicated channel (e.g., web form, email) shall be established for reporting suspected counterfeit marks or fraudulent certification. Reports are investigated per Section 6.7.</w:t>
      </w:r>
    </w:p>
    <w:p w14:paraId="1EDBE68E" w14:textId="77777777" w:rsidR="00B44A09" w:rsidRPr="001E2DFE" w:rsidRDefault="00B44A09" w:rsidP="001E2DFE">
      <w:pPr>
        <w:pStyle w:val="Heading3"/>
      </w:pPr>
      <w:bookmarkStart w:id="39" w:name="_Toc216645413"/>
      <w:r w:rsidRPr="001E2DFE">
        <w:t>6.6 Digital Credentials and E-Certificates</w:t>
      </w:r>
      <w:bookmarkEnd w:id="39"/>
    </w:p>
    <w:p w14:paraId="75289C3E" w14:textId="772D26FE"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6.6.1 Legal Status:</w:t>
      </w:r>
      <w:r w:rsidRPr="00B44A09">
        <w:rPr>
          <w:rFonts w:eastAsia="Times New Roman" w:cstheme="minorHAnsi"/>
          <w:color w:val="0F1115"/>
          <w:kern w:val="0"/>
          <w14:ligatures w14:val="none"/>
        </w:rPr>
        <w:t> The electronically issued ACAP Certificate of Conformity (e-Certificate) hosted on the A</w:t>
      </w:r>
      <w:r w:rsidR="00AB3509" w:rsidRPr="001E2DFE">
        <w:rPr>
          <w:rFonts w:eastAsia="Times New Roman" w:cstheme="minorHAnsi"/>
          <w:color w:val="0F1115"/>
          <w:kern w:val="0"/>
          <w14:ligatures w14:val="none"/>
        </w:rPr>
        <w:t>RSO</w:t>
      </w:r>
      <w:r w:rsidRPr="00B44A09">
        <w:rPr>
          <w:rFonts w:eastAsia="Times New Roman" w:cstheme="minorHAnsi"/>
          <w:color w:val="0F1115"/>
          <w:kern w:val="0"/>
          <w14:ligatures w14:val="none"/>
        </w:rPr>
        <w:t xml:space="preserve"> </w:t>
      </w:r>
      <w:r w:rsidR="009E580A" w:rsidRPr="001E2DFE">
        <w:rPr>
          <w:rFonts w:eastAsia="Times New Roman" w:cstheme="minorHAnsi"/>
          <w:color w:val="0F1115"/>
          <w:kern w:val="0"/>
          <w14:ligatures w14:val="none"/>
        </w:rPr>
        <w:t xml:space="preserve">ACAP </w:t>
      </w:r>
      <w:r w:rsidRPr="00B44A09">
        <w:rPr>
          <w:rFonts w:eastAsia="Times New Roman" w:cstheme="minorHAnsi"/>
          <w:color w:val="0F1115"/>
          <w:kern w:val="0"/>
          <w14:ligatures w14:val="none"/>
        </w:rPr>
        <w:t>Digital Platform and accessible via a secure link or QR code shall have the same legal standing as a paper certificate.</w:t>
      </w:r>
    </w:p>
    <w:p w14:paraId="31FEDB61"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6.6.2 Mandatory Data Fields:</w:t>
      </w:r>
      <w:r w:rsidRPr="00B44A09">
        <w:rPr>
          <w:rFonts w:eastAsia="Times New Roman" w:cstheme="minorHAnsi"/>
          <w:color w:val="0F1115"/>
          <w:kern w:val="0"/>
          <w14:ligatures w14:val="none"/>
        </w:rPr>
        <w:t> Each e-Certificate in the public register shall contain:</w:t>
      </w:r>
    </w:p>
    <w:p w14:paraId="1932DE99"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Unique Certificate ID</w:t>
      </w:r>
    </w:p>
    <w:p w14:paraId="4F925C90"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Name and address of certified client</w:t>
      </w:r>
    </w:p>
    <w:p w14:paraId="3CF5D701"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Certified product/process scope</w:t>
      </w:r>
    </w:p>
    <w:p w14:paraId="3E462146"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Applicable ARS standard(s)</w:t>
      </w:r>
    </w:p>
    <w:p w14:paraId="23774117"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Name of Approved Certification Body</w:t>
      </w:r>
    </w:p>
    <w:p w14:paraId="3108CDD9"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Issue and expiry dates</w:t>
      </w:r>
    </w:p>
    <w:p w14:paraId="39CDC40A"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Current status (Valid, Suspended, Withdrawn)</w:t>
      </w:r>
    </w:p>
    <w:p w14:paraId="25E6950B" w14:textId="77777777" w:rsidR="00B44A09" w:rsidRPr="00B44A09" w:rsidRDefault="00B44A09" w:rsidP="00B44A09">
      <w:pPr>
        <w:numPr>
          <w:ilvl w:val="0"/>
          <w:numId w:val="11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Digital signature/hash of the issuing CB/ARSO</w:t>
      </w:r>
    </w:p>
    <w:p w14:paraId="19F07F92"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lastRenderedPageBreak/>
        <w:t>6.6.3 QR Code Specification:</w:t>
      </w:r>
      <w:r w:rsidRPr="00B44A09">
        <w:rPr>
          <w:rFonts w:eastAsia="Times New Roman" w:cstheme="minorHAnsi"/>
          <w:color w:val="0F1115"/>
          <w:kern w:val="0"/>
          <w14:ligatures w14:val="none"/>
        </w:rPr>
        <w:t> A dynamic, tamper-evident QR code shall be generated for each certified product batch/lot. Scanning the code shall lead directly to the specific verification page for that batch, showing real-time certificate status.</w:t>
      </w:r>
    </w:p>
    <w:p w14:paraId="3A5ABCD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6.6.4 Integrity and Security:</w:t>
      </w:r>
      <w:r w:rsidRPr="00B44A09">
        <w:rPr>
          <w:rFonts w:eastAsia="Times New Roman" w:cstheme="minorHAnsi"/>
          <w:color w:val="0F1115"/>
          <w:kern w:val="0"/>
          <w14:ligatures w14:val="none"/>
        </w:rPr>
        <w:t> The digital credential system shall employ cryptographic techniques to prevent tampering and ensure authenticity, in line with international standards for digital trust services.</w:t>
      </w:r>
    </w:p>
    <w:p w14:paraId="358E75C1" w14:textId="77777777" w:rsidR="00B44A09" w:rsidRPr="001E2DFE" w:rsidRDefault="00B44A09" w:rsidP="001E2DFE">
      <w:pPr>
        <w:pStyle w:val="Heading3"/>
      </w:pPr>
      <w:bookmarkStart w:id="40" w:name="_Toc216645414"/>
      <w:r w:rsidRPr="001E2DFE">
        <w:t>6.7 Mark Misuse: Identification, Investigation, and Sanctions</w:t>
      </w:r>
      <w:bookmarkEnd w:id="40"/>
    </w:p>
    <w:p w14:paraId="35482F93"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6.7.1 Types of Misuse:</w:t>
      </w:r>
      <w:r w:rsidRPr="00B44A09">
        <w:rPr>
          <w:rFonts w:eastAsia="Times New Roman" w:cstheme="minorHAnsi"/>
          <w:color w:val="0F1115"/>
          <w:kern w:val="0"/>
          <w14:ligatures w14:val="none"/>
        </w:rPr>
        <w:t> Includes counterfeiting, unauthorized use by non-certified entities, use outside scope, and misleading advertising implying certification.</w:t>
      </w:r>
    </w:p>
    <w:p w14:paraId="2D55F8AA"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6.7.2 Investigation Process:</w:t>
      </w:r>
    </w:p>
    <w:p w14:paraId="56315890" w14:textId="77777777" w:rsidR="00B44A09" w:rsidRPr="00B44A09" w:rsidRDefault="00B44A09" w:rsidP="00B44A09">
      <w:pPr>
        <w:numPr>
          <w:ilvl w:val="0"/>
          <w:numId w:val="11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Report Receipt:</w:t>
      </w:r>
      <w:r w:rsidRPr="00B44A09">
        <w:rPr>
          <w:rFonts w:eastAsia="Times New Roman" w:cstheme="minorHAnsi"/>
          <w:color w:val="0F1115"/>
          <w:kern w:val="0"/>
          <w14:ligatures w14:val="none"/>
        </w:rPr>
        <w:t> ARSO Central Secretariat or relevant CB receives a report.</w:t>
      </w:r>
    </w:p>
    <w:p w14:paraId="3E1F7F1A" w14:textId="77777777" w:rsidR="00B44A09" w:rsidRPr="00B44A09" w:rsidRDefault="00B44A09" w:rsidP="00B44A09">
      <w:pPr>
        <w:numPr>
          <w:ilvl w:val="0"/>
          <w:numId w:val="11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Preliminary Assessment:</w:t>
      </w:r>
      <w:r w:rsidRPr="00B44A09">
        <w:rPr>
          <w:rFonts w:eastAsia="Times New Roman" w:cstheme="minorHAnsi"/>
          <w:color w:val="0F1115"/>
          <w:kern w:val="0"/>
          <w14:ligatures w14:val="none"/>
        </w:rPr>
        <w:t> Determine validity and severity.</w:t>
      </w:r>
    </w:p>
    <w:p w14:paraId="595BECC6" w14:textId="77777777" w:rsidR="00B44A09" w:rsidRPr="00B44A09" w:rsidRDefault="00B44A09" w:rsidP="00B44A09">
      <w:pPr>
        <w:numPr>
          <w:ilvl w:val="0"/>
          <w:numId w:val="11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Evidence Gathering:</w:t>
      </w:r>
      <w:r w:rsidRPr="00B44A09">
        <w:rPr>
          <w:rFonts w:eastAsia="Times New Roman" w:cstheme="minorHAnsi"/>
          <w:color w:val="0F1115"/>
          <w:kern w:val="0"/>
          <w14:ligatures w14:val="none"/>
        </w:rPr>
        <w:t> Collect documentation, images, purchase samples.</w:t>
      </w:r>
    </w:p>
    <w:p w14:paraId="36974A16" w14:textId="77777777" w:rsidR="00B44A09" w:rsidRPr="00B44A09" w:rsidRDefault="00B44A09" w:rsidP="00B44A09">
      <w:pPr>
        <w:numPr>
          <w:ilvl w:val="0"/>
          <w:numId w:val="11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Engagement with Alleged Offender:</w:t>
      </w:r>
      <w:r w:rsidRPr="00B44A09">
        <w:rPr>
          <w:rFonts w:eastAsia="Times New Roman" w:cstheme="minorHAnsi"/>
          <w:color w:val="0F1115"/>
          <w:kern w:val="0"/>
          <w14:ligatures w14:val="none"/>
        </w:rPr>
        <w:t> Seek explanation and evidence of authorization.</w:t>
      </w:r>
    </w:p>
    <w:p w14:paraId="650205E2" w14:textId="77777777" w:rsidR="00B44A09" w:rsidRPr="00B44A09" w:rsidRDefault="00B44A09" w:rsidP="00B44A09">
      <w:pPr>
        <w:numPr>
          <w:ilvl w:val="0"/>
          <w:numId w:val="112"/>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Finding:</w:t>
      </w:r>
      <w:r w:rsidRPr="00B44A09">
        <w:rPr>
          <w:rFonts w:eastAsia="Times New Roman" w:cstheme="minorHAnsi"/>
          <w:color w:val="0F1115"/>
          <w:kern w:val="0"/>
          <w14:ligatures w14:val="none"/>
        </w:rPr>
        <w:t> Determine if misuse occurred.</w:t>
      </w:r>
    </w:p>
    <w:p w14:paraId="19A88B6A"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6.7.3 Sanctions:</w:t>
      </w:r>
      <w:r w:rsidRPr="00B44A09">
        <w:rPr>
          <w:rFonts w:eastAsia="Times New Roman" w:cstheme="minorHAnsi"/>
          <w:color w:val="0F1115"/>
          <w:kern w:val="0"/>
          <w14:ligatures w14:val="none"/>
        </w:rPr>
        <w:t> Applied proportionally and may include:</w:t>
      </w:r>
    </w:p>
    <w:p w14:paraId="71F932F4" w14:textId="77777777" w:rsidR="00B44A09" w:rsidRPr="00B44A09" w:rsidRDefault="00B44A09" w:rsidP="00B44A09">
      <w:pPr>
        <w:numPr>
          <w:ilvl w:val="0"/>
          <w:numId w:val="113"/>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For Certified Clients:</w:t>
      </w:r>
      <w:r w:rsidRPr="00B44A09">
        <w:rPr>
          <w:rFonts w:eastAsia="Times New Roman" w:cstheme="minorHAnsi"/>
          <w:color w:val="0F1115"/>
          <w:kern w:val="0"/>
          <w14:ligatures w14:val="none"/>
        </w:rPr>
        <w:t> Formal warning, mandatory corrective action, suspension or withdrawal of certification, financial penalty per license agreement, publication of the violation.</w:t>
      </w:r>
    </w:p>
    <w:p w14:paraId="0024A57E" w14:textId="77777777" w:rsidR="00B44A09" w:rsidRPr="00B44A09" w:rsidRDefault="00B44A09" w:rsidP="00B44A09">
      <w:pPr>
        <w:numPr>
          <w:ilvl w:val="0"/>
          <w:numId w:val="113"/>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For Non-Certified Entities:</w:t>
      </w:r>
      <w:r w:rsidRPr="00B44A09">
        <w:rPr>
          <w:rFonts w:eastAsia="Times New Roman" w:cstheme="minorHAnsi"/>
          <w:color w:val="0F1115"/>
          <w:kern w:val="0"/>
          <w14:ligatures w14:val="none"/>
        </w:rPr>
        <w:t> Cease and desist legal notice, reporting to national legal authorities for prosecution under trademark and consumer protection laws, public alert notices.</w:t>
      </w:r>
    </w:p>
    <w:p w14:paraId="18ED8727"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6.7.4 Appeals:</w:t>
      </w:r>
      <w:r w:rsidRPr="00B44A09">
        <w:rPr>
          <w:rFonts w:eastAsia="Times New Roman" w:cstheme="minorHAnsi"/>
          <w:color w:val="0F1115"/>
          <w:kern w:val="0"/>
          <w14:ligatures w14:val="none"/>
        </w:rPr>
        <w:t> Subject to the appeals process in Chapter 8.</w:t>
      </w:r>
    </w:p>
    <w:p w14:paraId="597D3A2E" w14:textId="77777777" w:rsidR="00B44A09" w:rsidRPr="001E2DFE" w:rsidRDefault="00B44A09" w:rsidP="00AB3509">
      <w:pPr>
        <w:pStyle w:val="Heading2"/>
        <w:rPr>
          <w:rFonts w:asciiTheme="minorHAnsi" w:hAnsiTheme="minorHAnsi" w:cstheme="minorHAnsi"/>
        </w:rPr>
      </w:pPr>
      <w:bookmarkStart w:id="41" w:name="_Toc216645415"/>
      <w:r w:rsidRPr="001E2DFE">
        <w:rPr>
          <w:rFonts w:asciiTheme="minorHAnsi" w:hAnsiTheme="minorHAnsi" w:cstheme="minorHAnsi"/>
        </w:rPr>
        <w:t>7.0 COMPLIANCE, ENFORCEMENT &amp; MARKET SURVEILLANCE</w:t>
      </w:r>
      <w:bookmarkEnd w:id="41"/>
    </w:p>
    <w:p w14:paraId="342DCC81" w14:textId="77777777" w:rsidR="00B44A09" w:rsidRPr="001E2DFE" w:rsidRDefault="00B44A09" w:rsidP="001E2DFE">
      <w:pPr>
        <w:pStyle w:val="Heading3"/>
      </w:pPr>
      <w:bookmarkStart w:id="42" w:name="_Toc216645416"/>
      <w:r w:rsidRPr="001E2DFE">
        <w:t>7.1 Monitoring and Oversight of Approved Certification Bodies</w:t>
      </w:r>
      <w:bookmarkEnd w:id="42"/>
    </w:p>
    <w:p w14:paraId="5C0B49E0"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7.1.1 Annual Performance Review:</w:t>
      </w:r>
      <w:r w:rsidRPr="00B44A09">
        <w:rPr>
          <w:rFonts w:eastAsia="Times New Roman" w:cstheme="minorHAnsi"/>
          <w:color w:val="0F1115"/>
          <w:kern w:val="0"/>
          <w14:ligatures w14:val="none"/>
        </w:rPr>
        <w:t> The ARSO Central Secretariat shall conduct an annual performance review of each Approved CB based on:</w:t>
      </w:r>
    </w:p>
    <w:p w14:paraId="381E0E7C" w14:textId="77777777" w:rsidR="00B44A09" w:rsidRPr="00B44A09" w:rsidRDefault="00B44A09" w:rsidP="00B44A09">
      <w:pPr>
        <w:numPr>
          <w:ilvl w:val="0"/>
          <w:numId w:val="11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Analysis of CB-submitted data (number of audits, certificates issued/suspended/withdrawn, complaint/appeal statistics).</w:t>
      </w:r>
    </w:p>
    <w:p w14:paraId="741E8B67" w14:textId="77777777" w:rsidR="00B44A09" w:rsidRPr="00B44A09" w:rsidRDefault="00B44A09" w:rsidP="00B44A09">
      <w:pPr>
        <w:numPr>
          <w:ilvl w:val="0"/>
          <w:numId w:val="11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Outcomes of witness audits (7.2).</w:t>
      </w:r>
    </w:p>
    <w:p w14:paraId="52D6DEE2" w14:textId="77777777" w:rsidR="00B44A09" w:rsidRPr="00B44A09" w:rsidRDefault="00B44A09" w:rsidP="00B44A09">
      <w:pPr>
        <w:numPr>
          <w:ilvl w:val="0"/>
          <w:numId w:val="11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Feedback from certified clients and other stakeholders.</w:t>
      </w:r>
    </w:p>
    <w:p w14:paraId="183176AB" w14:textId="77777777" w:rsidR="00B44A09" w:rsidRPr="00B44A09" w:rsidRDefault="00B44A09" w:rsidP="00B44A09">
      <w:pPr>
        <w:numPr>
          <w:ilvl w:val="0"/>
          <w:numId w:val="114"/>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Status of accreditation surveillance by the AFRAC MRA body.</w:t>
      </w:r>
    </w:p>
    <w:p w14:paraId="3CA24D8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lastRenderedPageBreak/>
        <w:t>7.1.2 Key Performance Indicators (KPIs):</w:t>
      </w:r>
      <w:r w:rsidRPr="00B44A09">
        <w:rPr>
          <w:rFonts w:eastAsia="Times New Roman" w:cstheme="minorHAnsi"/>
          <w:color w:val="0F1115"/>
          <w:kern w:val="0"/>
          <w14:ligatures w14:val="none"/>
        </w:rPr>
        <w:t> CBs shall be assessed against KPIs including:</w:t>
      </w:r>
    </w:p>
    <w:p w14:paraId="3985BC04" w14:textId="77777777" w:rsidR="00B44A09" w:rsidRPr="00B44A09" w:rsidRDefault="00B44A09" w:rsidP="00B44A09">
      <w:pPr>
        <w:numPr>
          <w:ilvl w:val="0"/>
          <w:numId w:val="115"/>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Audit man-day adequacy.</w:t>
      </w:r>
    </w:p>
    <w:p w14:paraId="5A8ABC38" w14:textId="77777777" w:rsidR="00B44A09" w:rsidRPr="00B44A09" w:rsidRDefault="00B44A09" w:rsidP="00B44A09">
      <w:pPr>
        <w:numPr>
          <w:ilvl w:val="0"/>
          <w:numId w:val="115"/>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Timeliness of reporting and certificate issuance.</w:t>
      </w:r>
    </w:p>
    <w:p w14:paraId="17639739" w14:textId="77777777" w:rsidR="00B44A09" w:rsidRPr="00B44A09" w:rsidRDefault="00B44A09" w:rsidP="00B44A09">
      <w:pPr>
        <w:numPr>
          <w:ilvl w:val="0"/>
          <w:numId w:val="115"/>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Effectiveness of corrective action follow-up.</w:t>
      </w:r>
    </w:p>
    <w:p w14:paraId="62AD283E" w14:textId="77777777" w:rsidR="00B44A09" w:rsidRPr="00B44A09" w:rsidRDefault="00B44A09" w:rsidP="00B44A09">
      <w:pPr>
        <w:numPr>
          <w:ilvl w:val="0"/>
          <w:numId w:val="115"/>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Number and severity of non-conformities raised in witness audits.</w:t>
      </w:r>
    </w:p>
    <w:p w14:paraId="27EDB7C1"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7.1.3 Corrective Action Requests (CARs):</w:t>
      </w:r>
      <w:r w:rsidRPr="00B44A09">
        <w:rPr>
          <w:rFonts w:eastAsia="Times New Roman" w:cstheme="minorHAnsi"/>
          <w:color w:val="0F1115"/>
          <w:kern w:val="0"/>
          <w14:ligatures w14:val="none"/>
        </w:rPr>
        <w:t> Where non-conformity with ACAP rules is identified, the Secretariat issues a CAR. Failure to address CARs satisfactorily may lead to suspension of approval (5.6).</w:t>
      </w:r>
    </w:p>
    <w:p w14:paraId="0BE36A47" w14:textId="77777777" w:rsidR="00B44A09" w:rsidRPr="001E2DFE" w:rsidRDefault="00B44A09" w:rsidP="00AB3509">
      <w:pPr>
        <w:pStyle w:val="Heading2"/>
        <w:rPr>
          <w:rFonts w:asciiTheme="minorHAnsi" w:hAnsiTheme="minorHAnsi" w:cstheme="minorHAnsi"/>
        </w:rPr>
      </w:pPr>
      <w:bookmarkStart w:id="43" w:name="_Toc216645417"/>
      <w:r w:rsidRPr="001E2DFE">
        <w:rPr>
          <w:rFonts w:asciiTheme="minorHAnsi" w:hAnsiTheme="minorHAnsi" w:cstheme="minorHAnsi"/>
        </w:rPr>
        <w:t>7.2 Witness Audits and Performance Evaluation of CBs</w:t>
      </w:r>
      <w:bookmarkEnd w:id="43"/>
    </w:p>
    <w:p w14:paraId="205FF278" w14:textId="77777777" w:rsidR="00AB3509" w:rsidRPr="001E2DFE" w:rsidRDefault="00B44A09" w:rsidP="00B44A09">
      <w:pPr>
        <w:shd w:val="clear" w:color="auto" w:fill="FFFFFF"/>
        <w:spacing w:before="240" w:after="240" w:line="240" w:lineRule="auto"/>
        <w:rPr>
          <w:rFonts w:eastAsia="Times New Roman" w:cstheme="minorHAnsi"/>
          <w:b/>
          <w:bCs/>
          <w:color w:val="0F1115"/>
          <w:kern w:val="0"/>
          <w14:ligatures w14:val="none"/>
        </w:rPr>
      </w:pPr>
      <w:r w:rsidRPr="00B44A09">
        <w:rPr>
          <w:rFonts w:eastAsia="Times New Roman" w:cstheme="minorHAnsi"/>
          <w:b/>
          <w:bCs/>
          <w:color w:val="0F1115"/>
          <w:kern w:val="0"/>
          <w14:ligatures w14:val="none"/>
        </w:rPr>
        <w:t>7.2.1 Purpose</w:t>
      </w:r>
    </w:p>
    <w:p w14:paraId="2E70E03D" w14:textId="3D34745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To directly observe and evaluate the competence, impartiality, and consistency of a CB's audit teams during live certification activities.</w:t>
      </w:r>
    </w:p>
    <w:p w14:paraId="3B5751B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7.2.2 Frequency &amp; Selection:</w:t>
      </w:r>
    </w:p>
    <w:p w14:paraId="1FE68CE2" w14:textId="77777777" w:rsidR="00B44A09" w:rsidRPr="00B44A09" w:rsidRDefault="00B44A09" w:rsidP="00B44A09">
      <w:pPr>
        <w:numPr>
          <w:ilvl w:val="0"/>
          <w:numId w:val="116"/>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Scheduled: At least once per CB approval cycle (3 years), and for new CBs within the first year.</w:t>
      </w:r>
    </w:p>
    <w:p w14:paraId="6AB784CE" w14:textId="77777777" w:rsidR="00B44A09" w:rsidRPr="00B44A09" w:rsidRDefault="00B44A09" w:rsidP="00B44A09">
      <w:pPr>
        <w:numPr>
          <w:ilvl w:val="0"/>
          <w:numId w:val="116"/>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Risk-Based: Increased frequency for CBs with performance issues or handling high-risk product sectors.</w:t>
      </w:r>
    </w:p>
    <w:p w14:paraId="1D6EB059" w14:textId="77777777" w:rsidR="00B44A09" w:rsidRPr="00B44A09" w:rsidRDefault="00B44A09" w:rsidP="00B44A09">
      <w:pPr>
        <w:numPr>
          <w:ilvl w:val="0"/>
          <w:numId w:val="116"/>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Unannounced: A percentage may be unannounced.</w:t>
      </w:r>
    </w:p>
    <w:p w14:paraId="3A70142F"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7.2.3 Process:</w:t>
      </w:r>
      <w:r w:rsidRPr="00B44A09">
        <w:rPr>
          <w:rFonts w:eastAsia="Times New Roman" w:cstheme="minorHAnsi"/>
          <w:color w:val="0F1115"/>
          <w:kern w:val="0"/>
          <w14:ligatures w14:val="none"/>
        </w:rPr>
        <w:t> An ARSO assessor accompanies the CB's audit team. The assessor evaluates:</w:t>
      </w:r>
    </w:p>
    <w:p w14:paraId="78C31E58" w14:textId="77777777" w:rsidR="00B44A09" w:rsidRPr="00B44A09" w:rsidRDefault="00B44A09" w:rsidP="00B44A09">
      <w:pPr>
        <w:numPr>
          <w:ilvl w:val="0"/>
          <w:numId w:val="11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Audit planning and preparation.</w:t>
      </w:r>
    </w:p>
    <w:p w14:paraId="70701CE9" w14:textId="77777777" w:rsidR="00B44A09" w:rsidRPr="00B44A09" w:rsidRDefault="00B44A09" w:rsidP="00B44A09">
      <w:pPr>
        <w:numPr>
          <w:ilvl w:val="0"/>
          <w:numId w:val="11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Opening and closing meeting conduct.</w:t>
      </w:r>
    </w:p>
    <w:p w14:paraId="18121C18" w14:textId="77777777" w:rsidR="00B44A09" w:rsidRPr="00B44A09" w:rsidRDefault="00B44A09" w:rsidP="00B44A09">
      <w:pPr>
        <w:numPr>
          <w:ilvl w:val="0"/>
          <w:numId w:val="11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Audit evidence collection and interviewing techniques.</w:t>
      </w:r>
    </w:p>
    <w:p w14:paraId="09CC8B88" w14:textId="77777777" w:rsidR="00B44A09" w:rsidRPr="00B44A09" w:rsidRDefault="00B44A09" w:rsidP="00B44A09">
      <w:pPr>
        <w:numPr>
          <w:ilvl w:val="0"/>
          <w:numId w:val="11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Conformity decision-making against criteria.</w:t>
      </w:r>
    </w:p>
    <w:p w14:paraId="07118679" w14:textId="77777777" w:rsidR="00B44A09" w:rsidRPr="00B44A09" w:rsidRDefault="00B44A09" w:rsidP="00B44A09">
      <w:pPr>
        <w:numPr>
          <w:ilvl w:val="0"/>
          <w:numId w:val="117"/>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Adherence to ACAP and CB procedures.</w:t>
      </w:r>
    </w:p>
    <w:p w14:paraId="46608DE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7.2.4 Reporting &amp; Follow-up:</w:t>
      </w:r>
      <w:r w:rsidRPr="00B44A09">
        <w:rPr>
          <w:rFonts w:eastAsia="Times New Roman" w:cstheme="minorHAnsi"/>
          <w:color w:val="0F1115"/>
          <w:kern w:val="0"/>
          <w14:ligatures w14:val="none"/>
        </w:rPr>
        <w:t> A witness audit report is provided to the CB and CACO. Non-conformities lead to CARs (7.1.3).</w:t>
      </w:r>
    </w:p>
    <w:p w14:paraId="013178E5" w14:textId="77777777" w:rsidR="00B44A09" w:rsidRPr="00B44A09" w:rsidRDefault="00B44A09" w:rsidP="00B44A09">
      <w:pPr>
        <w:spacing w:before="480" w:after="480" w:line="240" w:lineRule="auto"/>
        <w:rPr>
          <w:rFonts w:eastAsia="Times New Roman" w:cstheme="minorHAnsi"/>
          <w:kern w:val="0"/>
          <w14:ligatures w14:val="none"/>
        </w:rPr>
      </w:pPr>
      <w:r w:rsidRPr="00B44A09">
        <w:rPr>
          <w:rFonts w:eastAsia="Times New Roman" w:cstheme="minorHAnsi"/>
          <w:kern w:val="0"/>
          <w14:ligatures w14:val="none"/>
        </w:rPr>
        <w:pict w14:anchorId="4265F080">
          <v:rect id="_x0000_i1252" style="width:0;height:.75pt" o:hralign="center" o:hrstd="t" o:hr="t" fillcolor="#a0a0a0" stroked="f"/>
        </w:pict>
      </w:r>
    </w:p>
    <w:p w14:paraId="61F79AB8" w14:textId="77777777" w:rsidR="00B44A09" w:rsidRPr="001E2DFE" w:rsidRDefault="00B44A09" w:rsidP="00AB3509">
      <w:pPr>
        <w:pStyle w:val="Heading2"/>
        <w:rPr>
          <w:rFonts w:asciiTheme="minorHAnsi" w:hAnsiTheme="minorHAnsi" w:cstheme="minorHAnsi"/>
        </w:rPr>
      </w:pPr>
      <w:bookmarkStart w:id="44" w:name="_Toc216645418"/>
      <w:r w:rsidRPr="001E2DFE">
        <w:rPr>
          <w:rFonts w:asciiTheme="minorHAnsi" w:hAnsiTheme="minorHAnsi" w:cstheme="minorHAnsi"/>
        </w:rPr>
        <w:t>7.3 National Market Surveillance Coordination Role of NSBs</w:t>
      </w:r>
      <w:bookmarkEnd w:id="44"/>
    </w:p>
    <w:p w14:paraId="72F76127"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7.3.1 Focal Point:</w:t>
      </w:r>
      <w:r w:rsidRPr="00B44A09">
        <w:rPr>
          <w:rFonts w:eastAsia="Times New Roman" w:cstheme="minorHAnsi"/>
          <w:color w:val="0F1115"/>
          <w:kern w:val="0"/>
          <w14:ligatures w14:val="none"/>
        </w:rPr>
        <w:t> Each NSB shall serve as the national focal point for ACAP-related market surveillance activities.</w:t>
      </w:r>
    </w:p>
    <w:p w14:paraId="17571872"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lastRenderedPageBreak/>
        <w:t>7.3.2 Responsibilities:</w:t>
      </w:r>
    </w:p>
    <w:p w14:paraId="035189E3" w14:textId="77777777" w:rsidR="00B44A09" w:rsidRPr="00B44A09" w:rsidRDefault="00B44A09" w:rsidP="00B44A09">
      <w:pPr>
        <w:numPr>
          <w:ilvl w:val="0"/>
          <w:numId w:val="11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Coordinate with national market surveillance authorities (MSAs) to incorporate checks for the ARSO Mark into routine inspection regimes.</w:t>
      </w:r>
    </w:p>
    <w:p w14:paraId="6A236CFB" w14:textId="77777777" w:rsidR="00B44A09" w:rsidRPr="00B44A09" w:rsidRDefault="00B44A09" w:rsidP="00B44A09">
      <w:pPr>
        <w:numPr>
          <w:ilvl w:val="0"/>
          <w:numId w:val="11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Provide training and reference materials to MSAs on the ACAP scheme and mark verification.</w:t>
      </w:r>
    </w:p>
    <w:p w14:paraId="6C18B6C5" w14:textId="77777777" w:rsidR="00B44A09" w:rsidRPr="00B44A09" w:rsidRDefault="00B44A09" w:rsidP="00B44A09">
      <w:pPr>
        <w:numPr>
          <w:ilvl w:val="0"/>
          <w:numId w:val="11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Receive and triage reports from MSAs or the public on suspected non-conforming certified products.</w:t>
      </w:r>
    </w:p>
    <w:p w14:paraId="0B288F64" w14:textId="77777777" w:rsidR="00B44A09" w:rsidRPr="00B44A09" w:rsidRDefault="00B44A09" w:rsidP="00B44A09">
      <w:pPr>
        <w:numPr>
          <w:ilvl w:val="0"/>
          <w:numId w:val="11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Investigate or facilitate investigation of such reports.</w:t>
      </w:r>
    </w:p>
    <w:p w14:paraId="2E11B17E" w14:textId="77777777" w:rsidR="00B44A09" w:rsidRPr="00B44A09" w:rsidRDefault="00B44A09" w:rsidP="00B44A09">
      <w:pPr>
        <w:numPr>
          <w:ilvl w:val="0"/>
          <w:numId w:val="118"/>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Report findings and enforcement actions taken to the ARSO Central Secretariat for continental trend analysis.</w:t>
      </w:r>
    </w:p>
    <w:p w14:paraId="77D2F128"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7.3.3 Information Sharing:</w:t>
      </w:r>
      <w:r w:rsidRPr="00B44A09">
        <w:rPr>
          <w:rFonts w:eastAsia="Times New Roman" w:cstheme="minorHAnsi"/>
          <w:color w:val="0F1115"/>
          <w:kern w:val="0"/>
          <w14:ligatures w14:val="none"/>
        </w:rPr>
        <w:t> NSBs shall participate in a secure information-sharing network to alert other Member States of serious non-conformities or recalls.</w:t>
      </w:r>
    </w:p>
    <w:p w14:paraId="61EDC170" w14:textId="77777777" w:rsidR="00B44A09" w:rsidRPr="001E2DFE" w:rsidRDefault="00B44A09" w:rsidP="00BC5FEA">
      <w:pPr>
        <w:pStyle w:val="Heading2"/>
        <w:rPr>
          <w:rFonts w:asciiTheme="minorHAnsi" w:hAnsiTheme="minorHAnsi" w:cstheme="minorHAnsi"/>
        </w:rPr>
      </w:pPr>
      <w:bookmarkStart w:id="45" w:name="_Toc216645419"/>
      <w:r w:rsidRPr="001E2DFE">
        <w:rPr>
          <w:rFonts w:asciiTheme="minorHAnsi" w:hAnsiTheme="minorHAnsi" w:cstheme="minorHAnsi"/>
        </w:rPr>
        <w:t>7.4 Handling of Non-Conforming Products in the Market</w:t>
      </w:r>
      <w:bookmarkEnd w:id="45"/>
    </w:p>
    <w:p w14:paraId="7922DF25"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7.4.1 Detection:</w:t>
      </w:r>
      <w:r w:rsidRPr="00B44A09">
        <w:rPr>
          <w:rFonts w:eastAsia="Times New Roman" w:cstheme="minorHAnsi"/>
          <w:color w:val="0F1115"/>
          <w:kern w:val="0"/>
          <w14:ligatures w14:val="none"/>
        </w:rPr>
        <w:t> Non-conformity may be detected through market surveillance, consumer complaints, or CB surveillance.</w:t>
      </w:r>
    </w:p>
    <w:p w14:paraId="49D7792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7.4.2 Immediate Actions by CB/Client:</w:t>
      </w:r>
      <w:r w:rsidRPr="00B44A09">
        <w:rPr>
          <w:rFonts w:eastAsia="Times New Roman" w:cstheme="minorHAnsi"/>
          <w:color w:val="0F1115"/>
          <w:kern w:val="0"/>
          <w14:ligatures w14:val="none"/>
        </w:rPr>
        <w:t> Upon confirmation, the responsible CB shall instruct the client to immediately:</w:t>
      </w:r>
    </w:p>
    <w:p w14:paraId="6A4F26BA" w14:textId="77777777" w:rsidR="00B44A09" w:rsidRPr="00B44A09" w:rsidRDefault="00B44A09" w:rsidP="00B44A09">
      <w:pPr>
        <w:numPr>
          <w:ilvl w:val="0"/>
          <w:numId w:val="119"/>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Cease shipment of affected batches.</w:t>
      </w:r>
    </w:p>
    <w:p w14:paraId="798DA6CD" w14:textId="77777777" w:rsidR="00B44A09" w:rsidRPr="00B44A09" w:rsidRDefault="00B44A09" w:rsidP="00B44A09">
      <w:pPr>
        <w:numPr>
          <w:ilvl w:val="0"/>
          <w:numId w:val="119"/>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Initiate identification and segregation of affected products in the supply chain.</w:t>
      </w:r>
    </w:p>
    <w:p w14:paraId="4A4502A1" w14:textId="77777777" w:rsidR="00B44A09" w:rsidRPr="00B44A09" w:rsidRDefault="00B44A09" w:rsidP="00B44A09">
      <w:pPr>
        <w:numPr>
          <w:ilvl w:val="0"/>
          <w:numId w:val="119"/>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Determine the root cause.</w:t>
      </w:r>
    </w:p>
    <w:p w14:paraId="5482B39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7.4.3 Notification to ARSO and NSBs:</w:t>
      </w:r>
      <w:r w:rsidRPr="00B44A09">
        <w:rPr>
          <w:rFonts w:eastAsia="Times New Roman" w:cstheme="minorHAnsi"/>
          <w:color w:val="0F1115"/>
          <w:kern w:val="0"/>
          <w14:ligatures w14:val="none"/>
        </w:rPr>
        <w:t> The CB shall notify the ARSO Central Secretariat and the NSBs in the countries where the product is known to be distributed within 24 hours of confirming a serious safety-related non-conformity.</w:t>
      </w:r>
    </w:p>
    <w:p w14:paraId="35300D7B"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7.4.4 Corrective Actions:</w:t>
      </w:r>
      <w:r w:rsidRPr="00B44A09">
        <w:rPr>
          <w:rFonts w:eastAsia="Times New Roman" w:cstheme="minorHAnsi"/>
          <w:color w:val="0F1115"/>
          <w:kern w:val="0"/>
          <w14:ligatures w14:val="none"/>
        </w:rPr>
        <w:t> The client, under CB oversight, must implement corrective actions to address the non-conformity and prevent recurrence. The CB verifies effectiveness.</w:t>
      </w:r>
    </w:p>
    <w:p w14:paraId="09DD3F37" w14:textId="77777777" w:rsidR="00B44A09" w:rsidRPr="001E2DFE" w:rsidRDefault="00B44A09" w:rsidP="00BC5FEA">
      <w:pPr>
        <w:pStyle w:val="Heading2"/>
        <w:rPr>
          <w:rFonts w:asciiTheme="minorHAnsi" w:hAnsiTheme="minorHAnsi" w:cstheme="minorHAnsi"/>
        </w:rPr>
      </w:pPr>
      <w:bookmarkStart w:id="46" w:name="_Toc216645420"/>
      <w:r w:rsidRPr="001E2DFE">
        <w:rPr>
          <w:rFonts w:asciiTheme="minorHAnsi" w:hAnsiTheme="minorHAnsi" w:cstheme="minorHAnsi"/>
        </w:rPr>
        <w:t>7.5 Recall Procedures for Non-Conforming Certified Products</w:t>
      </w:r>
      <w:bookmarkEnd w:id="46"/>
    </w:p>
    <w:p w14:paraId="07CEE997"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7.5.1 Recall Decision:</w:t>
      </w:r>
      <w:r w:rsidRPr="00B44A09">
        <w:rPr>
          <w:rFonts w:eastAsia="Times New Roman" w:cstheme="minorHAnsi"/>
          <w:color w:val="0F1115"/>
          <w:kern w:val="0"/>
          <w14:ligatures w14:val="none"/>
        </w:rPr>
        <w:t> Initiated by the certified client, mandated by the CB, or ordered by a national regulatory authority.</w:t>
      </w:r>
    </w:p>
    <w:p w14:paraId="27E3F9B5"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7.5.2 Recall Plan:</w:t>
      </w:r>
      <w:r w:rsidRPr="00B44A09">
        <w:rPr>
          <w:rFonts w:eastAsia="Times New Roman" w:cstheme="minorHAnsi"/>
          <w:color w:val="0F1115"/>
          <w:kern w:val="0"/>
          <w14:ligatures w14:val="none"/>
        </w:rPr>
        <w:t> The certified client must have a documented product recall plan. The CB shall verify the plan's adequacy during audits.</w:t>
      </w:r>
    </w:p>
    <w:p w14:paraId="6FEF62E7"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7.5.3 Recall Execution:</w:t>
      </w:r>
    </w:p>
    <w:p w14:paraId="4DB22311" w14:textId="77777777" w:rsidR="00B44A09" w:rsidRPr="00B44A09" w:rsidRDefault="00B44A09" w:rsidP="00B44A09">
      <w:pPr>
        <w:numPr>
          <w:ilvl w:val="0"/>
          <w:numId w:val="120"/>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client notifies distributors, retailers, and, if required by law, the public.</w:t>
      </w:r>
    </w:p>
    <w:p w14:paraId="45F8136D" w14:textId="77777777" w:rsidR="00B44A09" w:rsidRPr="00B44A09" w:rsidRDefault="00B44A09" w:rsidP="00B44A09">
      <w:pPr>
        <w:numPr>
          <w:ilvl w:val="0"/>
          <w:numId w:val="120"/>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lastRenderedPageBreak/>
        <w:t>The client coordinates the return, replacement, or destruction of affected products.</w:t>
      </w:r>
    </w:p>
    <w:p w14:paraId="590E04AD" w14:textId="77777777" w:rsidR="00B44A09" w:rsidRPr="00B44A09" w:rsidRDefault="00B44A09" w:rsidP="00B44A09">
      <w:pPr>
        <w:numPr>
          <w:ilvl w:val="0"/>
          <w:numId w:val="120"/>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CB monitors the recall's progress and effectiveness.</w:t>
      </w:r>
    </w:p>
    <w:p w14:paraId="09D65703"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7.5.4 Continental Alert System:</w:t>
      </w:r>
      <w:r w:rsidRPr="00B44A09">
        <w:rPr>
          <w:rFonts w:eastAsia="Times New Roman" w:cstheme="minorHAnsi"/>
          <w:color w:val="0F1115"/>
          <w:kern w:val="0"/>
          <w14:ligatures w14:val="none"/>
        </w:rPr>
        <w:t> For recalls involving cross-border distribution, the ARSO Central Secretariat shall activate an alert through the ACAP Digital Platform to notify all relevant NSBs and MSAs.</w:t>
      </w:r>
    </w:p>
    <w:p w14:paraId="45A4EBBB" w14:textId="77777777" w:rsidR="00B44A09" w:rsidRPr="001E2DFE" w:rsidRDefault="00B44A09" w:rsidP="00BC5FEA">
      <w:pPr>
        <w:pStyle w:val="Heading2"/>
        <w:rPr>
          <w:rFonts w:asciiTheme="minorHAnsi" w:hAnsiTheme="minorHAnsi" w:cstheme="minorHAnsi"/>
        </w:rPr>
      </w:pPr>
      <w:bookmarkStart w:id="47" w:name="_Toc216645421"/>
      <w:r w:rsidRPr="001E2DFE">
        <w:rPr>
          <w:rFonts w:asciiTheme="minorHAnsi" w:hAnsiTheme="minorHAnsi" w:cstheme="minorHAnsi"/>
        </w:rPr>
        <w:t>7.6 Cross-Border Enforcement Cooperation Mechanisms</w:t>
      </w:r>
      <w:bookmarkEnd w:id="47"/>
    </w:p>
    <w:p w14:paraId="62F44DC2"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7.6.1 Mutual Assistance Agreement:</w:t>
      </w:r>
      <w:r w:rsidRPr="00B44A09">
        <w:rPr>
          <w:rFonts w:eastAsia="Times New Roman" w:cstheme="minorHAnsi"/>
          <w:color w:val="0F1115"/>
          <w:kern w:val="0"/>
          <w14:ligatures w14:val="none"/>
        </w:rPr>
        <w:t> ARSO shall facilitate a framework agreement among Member States' NSBs and MSAs for mutual assistance in enforcement.</w:t>
      </w:r>
    </w:p>
    <w:p w14:paraId="5157E9B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7.6.2 Designated Contact Points:</w:t>
      </w:r>
      <w:r w:rsidRPr="00B44A09">
        <w:rPr>
          <w:rFonts w:eastAsia="Times New Roman" w:cstheme="minorHAnsi"/>
          <w:color w:val="0F1115"/>
          <w:kern w:val="0"/>
          <w14:ligatures w14:val="none"/>
        </w:rPr>
        <w:t> Each NSB shall designate an official contact point for rapid cross-border communication on enforcement matters.</w:t>
      </w:r>
    </w:p>
    <w:p w14:paraId="34AEBE78"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7.6.3 Joint Investigations:</w:t>
      </w:r>
      <w:r w:rsidRPr="00B44A09">
        <w:rPr>
          <w:rFonts w:eastAsia="Times New Roman" w:cstheme="minorHAnsi"/>
          <w:color w:val="0F1115"/>
          <w:kern w:val="0"/>
          <w14:ligatures w14:val="none"/>
        </w:rPr>
        <w:t> For complex cases involving multiple countries, joint investigation teams may be formed with coordination by the ARSO Central Secretariat.</w:t>
      </w:r>
    </w:p>
    <w:p w14:paraId="2ECDCE0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7.6.4 Harmonized Sanctions Database:</w:t>
      </w:r>
      <w:r w:rsidRPr="00B44A09">
        <w:rPr>
          <w:rFonts w:eastAsia="Times New Roman" w:cstheme="minorHAnsi"/>
          <w:color w:val="0F1115"/>
          <w:kern w:val="0"/>
          <w14:ligatures w14:val="none"/>
        </w:rPr>
        <w:t> A secure database of enforcement actions (sanctions, bans, prosecutions) related to ACAP mark misuse shall be maintained to deter repeat offenders operating in different jurisdictions.</w:t>
      </w:r>
    </w:p>
    <w:p w14:paraId="580BBF99" w14:textId="77777777" w:rsidR="00B44A09" w:rsidRPr="001E2DFE" w:rsidRDefault="00B44A09" w:rsidP="00BC5FEA">
      <w:pPr>
        <w:pStyle w:val="Heading2"/>
        <w:rPr>
          <w:rFonts w:asciiTheme="minorHAnsi" w:hAnsiTheme="minorHAnsi" w:cstheme="minorHAnsi"/>
        </w:rPr>
      </w:pPr>
      <w:bookmarkStart w:id="48" w:name="_Toc216645422"/>
      <w:r w:rsidRPr="001E2DFE">
        <w:rPr>
          <w:rFonts w:asciiTheme="minorHAnsi" w:hAnsiTheme="minorHAnsi" w:cstheme="minorHAnsi"/>
        </w:rPr>
        <w:t>8.0 APPEALS, COMPLAINTS &amp; DISPUTE RESOLUTION</w:t>
      </w:r>
      <w:bookmarkEnd w:id="48"/>
    </w:p>
    <w:p w14:paraId="55C22879" w14:textId="77777777" w:rsidR="00B44A09" w:rsidRPr="001E2DFE" w:rsidRDefault="00B44A09" w:rsidP="00BC5FEA">
      <w:pPr>
        <w:pStyle w:val="Heading2"/>
        <w:rPr>
          <w:rFonts w:asciiTheme="minorHAnsi" w:hAnsiTheme="minorHAnsi" w:cstheme="minorHAnsi"/>
        </w:rPr>
      </w:pPr>
      <w:bookmarkStart w:id="49" w:name="_Toc216645423"/>
      <w:r w:rsidRPr="001E2DFE">
        <w:rPr>
          <w:rFonts w:asciiTheme="minorHAnsi" w:hAnsiTheme="minorHAnsi" w:cstheme="minorHAnsi"/>
        </w:rPr>
        <w:t>8.1 Definition and Scope of Appeals vs. Complaints</w:t>
      </w:r>
      <w:bookmarkEnd w:id="49"/>
    </w:p>
    <w:p w14:paraId="1497864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8.1.1 Appeal:</w:t>
      </w:r>
      <w:r w:rsidRPr="00B44A09">
        <w:rPr>
          <w:rFonts w:eastAsia="Times New Roman" w:cstheme="minorHAnsi"/>
          <w:color w:val="0F1115"/>
          <w:kern w:val="0"/>
          <w14:ligatures w14:val="none"/>
        </w:rPr>
        <w:t> A request by an applicant, a certified client, or an Approved CB for reconsideration of a </w:t>
      </w:r>
      <w:r w:rsidRPr="00B44A09">
        <w:rPr>
          <w:rFonts w:eastAsia="Times New Roman" w:cstheme="minorHAnsi"/>
          <w:b/>
          <w:bCs/>
          <w:color w:val="0F1115"/>
          <w:kern w:val="0"/>
          <w14:ligatures w14:val="none"/>
        </w:rPr>
        <w:t>decision</w:t>
      </w:r>
      <w:r w:rsidRPr="00B44A09">
        <w:rPr>
          <w:rFonts w:eastAsia="Times New Roman" w:cstheme="minorHAnsi"/>
          <w:color w:val="0F1115"/>
          <w:kern w:val="0"/>
          <w14:ligatures w14:val="none"/>
        </w:rPr>
        <w:t> made by ARSO or a CB that adversely affects them. Examples: denial of application, suspension/withdrawal of certificate/CB approval, imposition of a sanction.</w:t>
      </w:r>
    </w:p>
    <w:p w14:paraId="1406D68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8.1.2 Complaint:</w:t>
      </w:r>
      <w:r w:rsidRPr="00B44A09">
        <w:rPr>
          <w:rFonts w:eastAsia="Times New Roman" w:cstheme="minorHAnsi"/>
          <w:color w:val="0F1115"/>
          <w:kern w:val="0"/>
          <w14:ligatures w14:val="none"/>
        </w:rPr>
        <w:t> An expression of </w:t>
      </w:r>
      <w:r w:rsidRPr="00B44A09">
        <w:rPr>
          <w:rFonts w:eastAsia="Times New Roman" w:cstheme="minorHAnsi"/>
          <w:b/>
          <w:bCs/>
          <w:color w:val="0F1115"/>
          <w:kern w:val="0"/>
          <w14:ligatures w14:val="none"/>
        </w:rPr>
        <w:t>dissatisfaction</w:t>
      </w:r>
      <w:r w:rsidRPr="00B44A09">
        <w:rPr>
          <w:rFonts w:eastAsia="Times New Roman" w:cstheme="minorHAnsi"/>
          <w:color w:val="0F1115"/>
          <w:kern w:val="0"/>
          <w14:ligatures w14:val="none"/>
        </w:rPr>
        <w:t> by any person or organization (other than an appeal) relating to the activities of ARSO, a CB, or a certified client. Examples: dissatisfaction with auditor conduct, alleged misuse of mark by a third party, perceived unfair treatment.</w:t>
      </w:r>
    </w:p>
    <w:p w14:paraId="3A148547" w14:textId="77777777" w:rsidR="00B44A09" w:rsidRPr="001E2DFE" w:rsidRDefault="00B44A09" w:rsidP="001E2DFE">
      <w:pPr>
        <w:pStyle w:val="Heading3"/>
      </w:pPr>
      <w:bookmarkStart w:id="50" w:name="_Toc216645424"/>
      <w:r w:rsidRPr="001E2DFE">
        <w:t>8.2 Formal Appeals Process Against Certification Decisions</w:t>
      </w:r>
      <w:bookmarkEnd w:id="50"/>
    </w:p>
    <w:p w14:paraId="4049BF6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8.2.1 Submission:</w:t>
      </w:r>
      <w:r w:rsidRPr="00B44A09">
        <w:rPr>
          <w:rFonts w:eastAsia="Times New Roman" w:cstheme="minorHAnsi"/>
          <w:color w:val="0F1115"/>
          <w:kern w:val="0"/>
          <w14:ligatures w14:val="none"/>
        </w:rPr>
        <w:t> The appellant must submit a written appeal (ACAP Form APP-01) to the body that made the decision (the CB or ARSO Central Secretariat) within </w:t>
      </w:r>
      <w:r w:rsidRPr="00B44A09">
        <w:rPr>
          <w:rFonts w:eastAsia="Times New Roman" w:cstheme="minorHAnsi"/>
          <w:b/>
          <w:bCs/>
          <w:color w:val="0F1115"/>
          <w:kern w:val="0"/>
          <w14:ligatures w14:val="none"/>
        </w:rPr>
        <w:t>30 calendar days</w:t>
      </w:r>
      <w:r w:rsidRPr="00B44A09">
        <w:rPr>
          <w:rFonts w:eastAsia="Times New Roman" w:cstheme="minorHAnsi"/>
          <w:color w:val="0F1115"/>
          <w:kern w:val="0"/>
          <w14:ligatures w14:val="none"/>
        </w:rPr>
        <w:t> of being notified of the decision.</w:t>
      </w:r>
    </w:p>
    <w:p w14:paraId="684168C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8.2.2 Acknowledgement and Review:</w:t>
      </w:r>
      <w:r w:rsidRPr="00B44A09">
        <w:rPr>
          <w:rFonts w:eastAsia="Times New Roman" w:cstheme="minorHAnsi"/>
          <w:color w:val="0F1115"/>
          <w:kern w:val="0"/>
          <w14:ligatures w14:val="none"/>
        </w:rPr>
        <w:t> The receiving body must acknowledge receipt within 5 working days. An individual not previously involved in the matter shall conduct an initial review.</w:t>
      </w:r>
    </w:p>
    <w:p w14:paraId="305D6C4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lastRenderedPageBreak/>
        <w:t>8.2.3 Resolution Attempt:</w:t>
      </w:r>
      <w:r w:rsidRPr="00B44A09">
        <w:rPr>
          <w:rFonts w:eastAsia="Times New Roman" w:cstheme="minorHAnsi"/>
          <w:color w:val="0F1115"/>
          <w:kern w:val="0"/>
          <w14:ligatures w14:val="none"/>
        </w:rPr>
        <w:t> The reviewing body shall attempt to resolve the appeal through discussion and review of evidence with the appellant within 30 days.</w:t>
      </w:r>
    </w:p>
    <w:p w14:paraId="0B0F3B9B"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8.2.4 Escalation to CACO Appeals Panel:</w:t>
      </w:r>
      <w:r w:rsidRPr="00B44A09">
        <w:rPr>
          <w:rFonts w:eastAsia="Times New Roman" w:cstheme="minorHAnsi"/>
          <w:color w:val="0F1115"/>
          <w:kern w:val="0"/>
          <w14:ligatures w14:val="none"/>
        </w:rPr>
        <w:t> If unresolved, the appellant may escalate the appeal in writing to the </w:t>
      </w:r>
      <w:r w:rsidRPr="00B44A09">
        <w:rPr>
          <w:rFonts w:eastAsia="Times New Roman" w:cstheme="minorHAnsi"/>
          <w:b/>
          <w:bCs/>
          <w:color w:val="0F1115"/>
          <w:kern w:val="0"/>
          <w14:ligatures w14:val="none"/>
        </w:rPr>
        <w:t>CACO Appeals Panel</w:t>
      </w:r>
      <w:r w:rsidRPr="00B44A09">
        <w:rPr>
          <w:rFonts w:eastAsia="Times New Roman" w:cstheme="minorHAnsi"/>
          <w:color w:val="0F1115"/>
          <w:kern w:val="0"/>
          <w14:ligatures w14:val="none"/>
        </w:rPr>
        <w:t> within 14 days of the initial resolution attempt's conclusion.</w:t>
      </w:r>
    </w:p>
    <w:p w14:paraId="40742AF9" w14:textId="77777777" w:rsidR="00B44A09" w:rsidRPr="001E2DFE" w:rsidRDefault="00B44A09" w:rsidP="001E2DFE">
      <w:pPr>
        <w:pStyle w:val="Heading3"/>
      </w:pPr>
      <w:bookmarkStart w:id="51" w:name="_Toc216645425"/>
      <w:r w:rsidRPr="001E2DFE">
        <w:t>8.3 Complaint Handling Process (From Clients and Third Parties)</w:t>
      </w:r>
      <w:bookmarkEnd w:id="51"/>
    </w:p>
    <w:p w14:paraId="43A176B6"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8.3.1 Submission:</w:t>
      </w:r>
      <w:r w:rsidRPr="00B44A09">
        <w:rPr>
          <w:rFonts w:eastAsia="Times New Roman" w:cstheme="minorHAnsi"/>
          <w:color w:val="0F1115"/>
          <w:kern w:val="0"/>
          <w14:ligatures w14:val="none"/>
        </w:rPr>
        <w:t> Complaints can be submitted to the relevant CB (if concerning a certified client or the CB's service) or directly to the ARSO Central Secretariat (if concerning a CB's performance or ARSO itself) via the ACAP Digital Platform or designated email.</w:t>
      </w:r>
    </w:p>
    <w:p w14:paraId="2453FF4F"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8.3.2 Triage and Investigation:</w:t>
      </w:r>
    </w:p>
    <w:p w14:paraId="45762F59" w14:textId="77777777" w:rsidR="00B44A09" w:rsidRPr="00B44A09" w:rsidRDefault="00B44A09" w:rsidP="00B44A09">
      <w:pPr>
        <w:numPr>
          <w:ilvl w:val="0"/>
          <w:numId w:val="12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receiving entity acknowledges receipt within 5 working days.</w:t>
      </w:r>
    </w:p>
    <w:p w14:paraId="62034544" w14:textId="77777777" w:rsidR="00B44A09" w:rsidRPr="00B44A09" w:rsidRDefault="00B44A09" w:rsidP="00B44A09">
      <w:pPr>
        <w:numPr>
          <w:ilvl w:val="0"/>
          <w:numId w:val="12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complaint is assigned to a competent, impartial person for investigation.</w:t>
      </w:r>
    </w:p>
    <w:p w14:paraId="32853D09" w14:textId="77777777" w:rsidR="00B44A09" w:rsidRPr="00B44A09" w:rsidRDefault="00B44A09" w:rsidP="00B44A09">
      <w:pPr>
        <w:numPr>
          <w:ilvl w:val="0"/>
          <w:numId w:val="121"/>
        </w:numPr>
        <w:shd w:val="clear" w:color="auto" w:fill="FFFFFF"/>
        <w:spacing w:after="0" w:line="240" w:lineRule="auto"/>
        <w:rPr>
          <w:rFonts w:eastAsia="Times New Roman" w:cstheme="minorHAnsi"/>
          <w:color w:val="0F1115"/>
          <w:kern w:val="0"/>
          <w14:ligatures w14:val="none"/>
        </w:rPr>
      </w:pPr>
      <w:r w:rsidRPr="00B44A09">
        <w:rPr>
          <w:rFonts w:eastAsia="Times New Roman" w:cstheme="minorHAnsi"/>
          <w:color w:val="0F1115"/>
          <w:kern w:val="0"/>
          <w14:ligatures w14:val="none"/>
        </w:rPr>
        <w:t>The investigation includes gathering evidence and seeking input from relevant parties.</w:t>
      </w:r>
    </w:p>
    <w:p w14:paraId="3C835B5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8.3.3 Decision and Action:</w:t>
      </w:r>
      <w:r w:rsidRPr="00B44A09">
        <w:rPr>
          <w:rFonts w:eastAsia="Times New Roman" w:cstheme="minorHAnsi"/>
          <w:color w:val="0F1115"/>
          <w:kern w:val="0"/>
          <w14:ligatures w14:val="none"/>
        </w:rPr>
        <w:t> The investigating entity makes a decision on the complaint's validity and determines any necessary corrective or disciplinary actions. The complainant is informed of the outcome.</w:t>
      </w:r>
    </w:p>
    <w:p w14:paraId="1654B124"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8.3.4 Escalation:</w:t>
      </w:r>
      <w:r w:rsidRPr="00B44A09">
        <w:rPr>
          <w:rFonts w:eastAsia="Times New Roman" w:cstheme="minorHAnsi"/>
          <w:color w:val="0F1115"/>
          <w:kern w:val="0"/>
          <w14:ligatures w14:val="none"/>
        </w:rPr>
        <w:t> If dissatisfied with the outcome, the complainant may escalate the complaint to the next level (from CB to ARSO, from ARSO staff to the Advisory Committee for impartiality concerns).</w:t>
      </w:r>
    </w:p>
    <w:p w14:paraId="3ECCC61F" w14:textId="77777777" w:rsidR="00B44A09" w:rsidRPr="001E2DFE" w:rsidRDefault="00B44A09" w:rsidP="001E2DFE">
      <w:pPr>
        <w:pStyle w:val="Heading3"/>
      </w:pPr>
      <w:bookmarkStart w:id="52" w:name="_Toc216645426"/>
      <w:r w:rsidRPr="001E2DFE">
        <w:t>8.4 Role of the CACO Appeals Panel</w:t>
      </w:r>
      <w:bookmarkEnd w:id="52"/>
    </w:p>
    <w:p w14:paraId="50D95BDE"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8.4.1 Composition:</w:t>
      </w:r>
      <w:r w:rsidRPr="00B44A09">
        <w:rPr>
          <w:rFonts w:eastAsia="Times New Roman" w:cstheme="minorHAnsi"/>
          <w:color w:val="0F1115"/>
          <w:kern w:val="0"/>
          <w14:ligatures w14:val="none"/>
        </w:rPr>
        <w:t> An ad-hoc panel of 3-5 members appointed by CACO from its membership or external experts, excluding anyone with a conflict of interest.</w:t>
      </w:r>
    </w:p>
    <w:p w14:paraId="3DA62DDD"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8.4.2 Procedure:</w:t>
      </w:r>
      <w:r w:rsidRPr="00B44A09">
        <w:rPr>
          <w:rFonts w:eastAsia="Times New Roman" w:cstheme="minorHAnsi"/>
          <w:color w:val="0F1115"/>
          <w:kern w:val="0"/>
          <w14:ligatures w14:val="none"/>
        </w:rPr>
        <w:t> The Panel reviews written submissions from both parties, may request additional information, and may hold a hearing. Deliberations are confidential.</w:t>
      </w:r>
    </w:p>
    <w:p w14:paraId="2B3A4570"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8.4.3 Decision:</w:t>
      </w:r>
      <w:r w:rsidRPr="00B44A09">
        <w:rPr>
          <w:rFonts w:eastAsia="Times New Roman" w:cstheme="minorHAnsi"/>
          <w:color w:val="0F1115"/>
          <w:kern w:val="0"/>
          <w14:ligatures w14:val="none"/>
        </w:rPr>
        <w:t> The Panel's decision is binding on the CB or ARSO Secretariat regarding the specific appeal. Decisions are documented and used to improve processes.</w:t>
      </w:r>
    </w:p>
    <w:p w14:paraId="487A580E" w14:textId="77777777" w:rsidR="00B44A09" w:rsidRPr="001E2DFE" w:rsidRDefault="00B44A09" w:rsidP="001E2DFE">
      <w:pPr>
        <w:pStyle w:val="Heading3"/>
      </w:pPr>
      <w:bookmarkStart w:id="53" w:name="_Toc216645427"/>
      <w:r w:rsidRPr="001E2DFE">
        <w:t>8.5 Arbitration and Escalation to the ARSO Council</w:t>
      </w:r>
      <w:bookmarkEnd w:id="53"/>
    </w:p>
    <w:p w14:paraId="1890F1AC"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8.5.1 Scope:</w:t>
      </w:r>
      <w:r w:rsidRPr="00B44A09">
        <w:rPr>
          <w:rFonts w:eastAsia="Times New Roman" w:cstheme="minorHAnsi"/>
          <w:color w:val="0F1115"/>
          <w:kern w:val="0"/>
          <w14:ligatures w14:val="none"/>
        </w:rPr>
        <w:t> For appeals that are exceptionally complex, involve multiple Member States, or where the appellant remains dissatisfied after the CACO Appeals Panel decision.</w:t>
      </w:r>
    </w:p>
    <w:p w14:paraId="0B940C22"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8.5.2 Process:</w:t>
      </w:r>
      <w:r w:rsidRPr="00B44A09">
        <w:rPr>
          <w:rFonts w:eastAsia="Times New Roman" w:cstheme="minorHAnsi"/>
          <w:color w:val="0F1115"/>
          <w:kern w:val="0"/>
          <w14:ligatures w14:val="none"/>
        </w:rPr>
        <w:t xml:space="preserve"> The matter may be referred, by mutual agreement of the parties, to an independent arbitration process administered by a mutually agreed body (e.g., the </w:t>
      </w:r>
      <w:proofErr w:type="spellStart"/>
      <w:r w:rsidRPr="00B44A09">
        <w:rPr>
          <w:rFonts w:eastAsia="Times New Roman" w:cstheme="minorHAnsi"/>
          <w:color w:val="0F1115"/>
          <w:kern w:val="0"/>
          <w14:ligatures w14:val="none"/>
        </w:rPr>
        <w:t>AfCFTA</w:t>
      </w:r>
      <w:proofErr w:type="spellEnd"/>
      <w:r w:rsidRPr="00B44A09">
        <w:rPr>
          <w:rFonts w:eastAsia="Times New Roman" w:cstheme="minorHAnsi"/>
          <w:color w:val="0F1115"/>
          <w:kern w:val="0"/>
          <w14:ligatures w14:val="none"/>
        </w:rPr>
        <w:t xml:space="preserve"> </w:t>
      </w:r>
      <w:r w:rsidRPr="00B44A09">
        <w:rPr>
          <w:rFonts w:eastAsia="Times New Roman" w:cstheme="minorHAnsi"/>
          <w:color w:val="0F1115"/>
          <w:kern w:val="0"/>
          <w14:ligatures w14:val="none"/>
        </w:rPr>
        <w:lastRenderedPageBreak/>
        <w:t>Dispute Settlement Body for state-related issues, or a commercial arbitration center for contractual ones).</w:t>
      </w:r>
    </w:p>
    <w:p w14:paraId="49A2341E"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8.5.3 Council as Final Arbiter:</w:t>
      </w:r>
      <w:r w:rsidRPr="00B44A09">
        <w:rPr>
          <w:rFonts w:eastAsia="Times New Roman" w:cstheme="minorHAnsi"/>
          <w:color w:val="0F1115"/>
          <w:kern w:val="0"/>
          <w14:ligatures w14:val="none"/>
        </w:rPr>
        <w:t> For strategic, non-technical disputes between Member States regarding the scheme's governance, the ARSO Council shall be the final arbiter, making decisions in line with its consensus-based process (4.2).</w:t>
      </w:r>
    </w:p>
    <w:p w14:paraId="5DD52C65" w14:textId="77777777" w:rsidR="00B44A09" w:rsidRPr="001E2DFE" w:rsidRDefault="00B44A09" w:rsidP="001E2DFE">
      <w:pPr>
        <w:pStyle w:val="Heading3"/>
      </w:pPr>
      <w:bookmarkStart w:id="54" w:name="_Toc216645428"/>
      <w:r w:rsidRPr="001E2DFE">
        <w:t>8.6 Record Keeping and Trend Analysis</w:t>
      </w:r>
      <w:bookmarkEnd w:id="54"/>
    </w:p>
    <w:p w14:paraId="56150412"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8.6.1 Records:</w:t>
      </w:r>
      <w:r w:rsidRPr="00B44A09">
        <w:rPr>
          <w:rFonts w:eastAsia="Times New Roman" w:cstheme="minorHAnsi"/>
          <w:color w:val="0F1115"/>
          <w:kern w:val="0"/>
          <w14:ligatures w14:val="none"/>
        </w:rPr>
        <w:t> All appeals, complaints, and their resolutions shall be recorded in a secure database, including the nature, parties involved, actions taken, and outcome.</w:t>
      </w:r>
    </w:p>
    <w:p w14:paraId="7F49F729" w14:textId="77777777" w:rsidR="00B44A09" w:rsidRPr="00B44A09" w:rsidRDefault="00B44A09" w:rsidP="00B44A09">
      <w:pPr>
        <w:shd w:val="clear" w:color="auto" w:fill="FFFFFF"/>
        <w:spacing w:before="240" w:after="24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8.6.2 Confidentiality:</w:t>
      </w:r>
      <w:r w:rsidRPr="00B44A09">
        <w:rPr>
          <w:rFonts w:eastAsia="Times New Roman" w:cstheme="minorHAnsi"/>
          <w:color w:val="0F1115"/>
          <w:kern w:val="0"/>
          <w14:ligatures w14:val="none"/>
        </w:rPr>
        <w:t> Records shall be treated confidentially, with access restricted to authorized personnel involved in handling and oversight.</w:t>
      </w:r>
    </w:p>
    <w:p w14:paraId="539BCAD1" w14:textId="77777777" w:rsidR="00B44A09" w:rsidRPr="00B44A09" w:rsidRDefault="00B44A09" w:rsidP="00B44A09">
      <w:pPr>
        <w:shd w:val="clear" w:color="auto" w:fill="FFFFFF"/>
        <w:spacing w:before="240" w:after="0" w:line="240" w:lineRule="auto"/>
        <w:rPr>
          <w:rFonts w:eastAsia="Times New Roman" w:cstheme="minorHAnsi"/>
          <w:color w:val="0F1115"/>
          <w:kern w:val="0"/>
          <w14:ligatures w14:val="none"/>
        </w:rPr>
      </w:pPr>
      <w:r w:rsidRPr="00B44A09">
        <w:rPr>
          <w:rFonts w:eastAsia="Times New Roman" w:cstheme="minorHAnsi"/>
          <w:b/>
          <w:bCs/>
          <w:color w:val="0F1115"/>
          <w:kern w:val="0"/>
          <w14:ligatures w14:val="none"/>
        </w:rPr>
        <w:t>8.6.3 Trend Analysis:</w:t>
      </w:r>
      <w:r w:rsidRPr="00B44A09">
        <w:rPr>
          <w:rFonts w:eastAsia="Times New Roman" w:cstheme="minorHAnsi"/>
          <w:color w:val="0F1115"/>
          <w:kern w:val="0"/>
          <w14:ligatures w14:val="none"/>
        </w:rPr>
        <w:t> The ARSO Central Secretariat shall analyze records annually to identify systemic issues, recurring non-conformities, or patterns of poor performance by specific CBs or in specific sectors. Results feed into management review and continual improvement (Chapter 13).</w:t>
      </w:r>
    </w:p>
    <w:p w14:paraId="54E55A44" w14:textId="77777777" w:rsidR="0020733B" w:rsidRPr="001E2DFE" w:rsidRDefault="0020733B" w:rsidP="00FD4B7B">
      <w:pPr>
        <w:shd w:val="clear" w:color="auto" w:fill="FFFFFF"/>
        <w:spacing w:after="0" w:line="240" w:lineRule="auto"/>
        <w:rPr>
          <w:rFonts w:eastAsia="Times New Roman" w:cstheme="minorHAnsi"/>
          <w:color w:val="0F1115"/>
          <w:kern w:val="0"/>
          <w14:ligatures w14:val="none"/>
        </w:rPr>
      </w:pPr>
    </w:p>
    <w:p w14:paraId="405F9995" w14:textId="77777777" w:rsidR="009E580A" w:rsidRPr="001E2DFE" w:rsidRDefault="009E580A" w:rsidP="009E580A">
      <w:pPr>
        <w:pStyle w:val="Heading2"/>
        <w:rPr>
          <w:rFonts w:asciiTheme="minorHAnsi" w:hAnsiTheme="minorHAnsi" w:cstheme="minorHAnsi"/>
        </w:rPr>
      </w:pPr>
      <w:bookmarkStart w:id="55" w:name="_Toc216645429"/>
      <w:r w:rsidRPr="001E2DFE">
        <w:rPr>
          <w:rFonts w:asciiTheme="minorHAnsi" w:hAnsiTheme="minorHAnsi" w:cstheme="minorHAnsi"/>
        </w:rPr>
        <w:t>9.0 FINANCIAL &amp; CONTRACTUAL FRAMEWORK</w:t>
      </w:r>
      <w:bookmarkEnd w:id="55"/>
    </w:p>
    <w:p w14:paraId="2E93CF8F" w14:textId="77777777" w:rsidR="009E580A" w:rsidRPr="001E2DFE" w:rsidRDefault="009E580A" w:rsidP="001E2DFE">
      <w:pPr>
        <w:pStyle w:val="Heading3"/>
      </w:pPr>
      <w:bookmarkStart w:id="56" w:name="_Toc216645430"/>
      <w:r w:rsidRPr="001E2DFE">
        <w:t>9.1 Fee Structure (Application, Audit, Licensing, Royalty Fees)</w:t>
      </w:r>
      <w:bookmarkEnd w:id="56"/>
    </w:p>
    <w:p w14:paraId="262A956E" w14:textId="77777777" w:rsidR="009E580A" w:rsidRPr="001E2DFE" w:rsidRDefault="009E580A" w:rsidP="009E580A">
      <w:pPr>
        <w:shd w:val="clear" w:color="auto" w:fill="FFFFFF"/>
        <w:spacing w:before="240" w:after="240" w:line="240" w:lineRule="auto"/>
        <w:rPr>
          <w:rFonts w:eastAsia="Times New Roman" w:cstheme="minorHAnsi"/>
          <w:b/>
          <w:bCs/>
          <w:color w:val="0F1115"/>
          <w:kern w:val="0"/>
          <w14:ligatures w14:val="none"/>
        </w:rPr>
      </w:pPr>
      <w:r w:rsidRPr="009E580A">
        <w:rPr>
          <w:rFonts w:eastAsia="Times New Roman" w:cstheme="minorHAnsi"/>
          <w:b/>
          <w:bCs/>
          <w:color w:val="0F1115"/>
          <w:kern w:val="0"/>
          <w14:ligatures w14:val="none"/>
        </w:rPr>
        <w:t>9.1.1 Purpose</w:t>
      </w:r>
    </w:p>
    <w:p w14:paraId="778E6009" w14:textId="17E77971"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To establish a transparent, equitable, and sustainable fee structure that ensures the financial viability of the ACAP scheme while promoting accessibility for businesses across Africa.</w:t>
      </w:r>
    </w:p>
    <w:p w14:paraId="57F7801A" w14:textId="77777777" w:rsidR="009E580A" w:rsidRPr="001E2DFE" w:rsidRDefault="009E580A" w:rsidP="009E580A">
      <w:pPr>
        <w:shd w:val="clear" w:color="auto" w:fill="FFFFFF"/>
        <w:spacing w:before="240" w:after="240" w:line="240" w:lineRule="auto"/>
        <w:rPr>
          <w:rFonts w:eastAsia="Times New Roman" w:cstheme="minorHAnsi"/>
          <w:b/>
          <w:bCs/>
          <w:color w:val="0F1115"/>
          <w:kern w:val="0"/>
          <w14:ligatures w14:val="none"/>
        </w:rPr>
      </w:pPr>
      <w:r w:rsidRPr="009E580A">
        <w:rPr>
          <w:rFonts w:eastAsia="Times New Roman" w:cstheme="minorHAnsi"/>
          <w:b/>
          <w:bCs/>
          <w:color w:val="0F1115"/>
          <w:kern w:val="0"/>
          <w14:ligatures w14:val="none"/>
        </w:rPr>
        <w:t>9.1.2 Fee Categories:</w:t>
      </w:r>
    </w:p>
    <w:p w14:paraId="2C07373A" w14:textId="4CFA5AA2"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9.1.2.1 Application and Assessment Fees (Non-refundable):</w:t>
      </w:r>
    </w:p>
    <w:p w14:paraId="2BDE6C96" w14:textId="77777777" w:rsidR="009E580A" w:rsidRPr="009E580A" w:rsidRDefault="009E580A" w:rsidP="009E580A">
      <w:pPr>
        <w:numPr>
          <w:ilvl w:val="0"/>
          <w:numId w:val="12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CB Approval:</w:t>
      </w:r>
      <w:r w:rsidRPr="009E580A">
        <w:rPr>
          <w:rFonts w:eastAsia="Times New Roman" w:cstheme="minorHAnsi"/>
          <w:color w:val="0F1115"/>
          <w:kern w:val="0"/>
          <w14:ligatures w14:val="none"/>
        </w:rPr>
        <w:t> Fee for processing CB applications, covering administrative and initial assessment costs.</w:t>
      </w:r>
    </w:p>
    <w:p w14:paraId="0EF87908" w14:textId="77777777" w:rsidR="009E580A" w:rsidRPr="009E580A" w:rsidRDefault="009E580A" w:rsidP="009E580A">
      <w:pPr>
        <w:numPr>
          <w:ilvl w:val="0"/>
          <w:numId w:val="12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Scheme-Specific Fees:</w:t>
      </w:r>
      <w:r w:rsidRPr="009E580A">
        <w:rPr>
          <w:rFonts w:eastAsia="Times New Roman" w:cstheme="minorHAnsi"/>
          <w:color w:val="0F1115"/>
          <w:kern w:val="0"/>
          <w14:ligatures w14:val="none"/>
        </w:rPr>
        <w:t> May vary by product complexity and risk category.</w:t>
      </w:r>
    </w:p>
    <w:p w14:paraId="6D47E6C5" w14:textId="0ED9C696"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9.1.2.2 Audit/Evaluation Fees:</w:t>
      </w:r>
    </w:p>
    <w:p w14:paraId="7A6CFC9D" w14:textId="77777777" w:rsidR="009E580A" w:rsidRPr="001E2DFE" w:rsidRDefault="009E580A" w:rsidP="009E580A">
      <w:pPr>
        <w:numPr>
          <w:ilvl w:val="0"/>
          <w:numId w:val="12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Charged by Approved CBs to clients for certification and surveillance activities. CBs shall determine these fees based on man-days, travel, and complexity, but must apply them in a non-discriminatory manner.</w:t>
      </w:r>
    </w:p>
    <w:p w14:paraId="4224065A" w14:textId="77777777" w:rsidR="009E580A" w:rsidRPr="009E580A" w:rsidRDefault="009E580A" w:rsidP="009E580A">
      <w:pPr>
        <w:numPr>
          <w:ilvl w:val="0"/>
          <w:numId w:val="12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ARSO may publish recommended fee ranges or calculation methodologies for transparency.</w:t>
      </w:r>
    </w:p>
    <w:p w14:paraId="7B147326"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i/>
          <w:iCs/>
          <w:color w:val="0F1115"/>
          <w:kern w:val="0"/>
          <w14:ligatures w14:val="none"/>
        </w:rPr>
        <w:lastRenderedPageBreak/>
        <w:t>9.1.2.3 Annual Licensing Fees:</w:t>
      </w:r>
    </w:p>
    <w:p w14:paraId="5A926B72" w14:textId="55208DB5" w:rsidR="009E580A" w:rsidRPr="009E580A" w:rsidRDefault="009E580A" w:rsidP="009E580A">
      <w:pPr>
        <w:numPr>
          <w:ilvl w:val="0"/>
          <w:numId w:val="12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CB Licensing Fee:</w:t>
      </w:r>
      <w:r w:rsidRPr="009E580A">
        <w:rPr>
          <w:rFonts w:eastAsia="Times New Roman" w:cstheme="minorHAnsi"/>
          <w:color w:val="0F1115"/>
          <w:kern w:val="0"/>
          <w14:ligatures w14:val="none"/>
        </w:rPr>
        <w:t xml:space="preserve"> Annual fee paid by each Approved CB to ARSO to maintain its licensed status, contribute to scheme maintenance, and access the </w:t>
      </w:r>
      <w:r w:rsidRPr="001E2DFE">
        <w:rPr>
          <w:rFonts w:eastAsia="Times New Roman" w:cstheme="minorHAnsi"/>
          <w:color w:val="0F1115"/>
          <w:kern w:val="0"/>
          <w14:ligatures w14:val="none"/>
        </w:rPr>
        <w:t xml:space="preserve">ARSO </w:t>
      </w:r>
      <w:r w:rsidRPr="009E580A">
        <w:rPr>
          <w:rFonts w:eastAsia="Times New Roman" w:cstheme="minorHAnsi"/>
          <w:color w:val="0F1115"/>
          <w:kern w:val="0"/>
          <w14:ligatures w14:val="none"/>
        </w:rPr>
        <w:t>ACAP Digital Platform.</w:t>
      </w:r>
    </w:p>
    <w:p w14:paraId="3E30CAF5" w14:textId="77777777" w:rsidR="009E580A" w:rsidRPr="009E580A" w:rsidRDefault="009E580A" w:rsidP="009E580A">
      <w:pPr>
        <w:numPr>
          <w:ilvl w:val="0"/>
          <w:numId w:val="12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Client Mark License Fee (if applicable):</w:t>
      </w:r>
      <w:r w:rsidRPr="009E580A">
        <w:rPr>
          <w:rFonts w:eastAsia="Times New Roman" w:cstheme="minorHAnsi"/>
          <w:color w:val="0F1115"/>
          <w:kern w:val="0"/>
          <w14:ligatures w14:val="none"/>
        </w:rPr>
        <w:t> An annual royalty fee may be charged to certified clients for the right to use the ARSO Mark, calculated based on factors such as company size, turnover, or volume of certified products. Micro and small enterprises may be exempted or granted reduced fees.</w:t>
      </w:r>
    </w:p>
    <w:p w14:paraId="70E6EAF9"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i/>
          <w:iCs/>
          <w:color w:val="0F1115"/>
          <w:kern w:val="0"/>
          <w14:ligatures w14:val="none"/>
        </w:rPr>
        <w:t>9.1.2.4 Transaction Fees:</w:t>
      </w:r>
    </w:p>
    <w:p w14:paraId="65D147B8" w14:textId="77777777" w:rsidR="009E580A" w:rsidRPr="009E580A" w:rsidRDefault="009E580A" w:rsidP="009E580A">
      <w:pPr>
        <w:numPr>
          <w:ilvl w:val="0"/>
          <w:numId w:val="125"/>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Fee per certificate issuance or renewal, paid by the CB to ARSO, to cover the cost of maintaining the public register and verification system.</w:t>
      </w:r>
    </w:p>
    <w:p w14:paraId="28B94206"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9.1.3 Publication and Review:</w:t>
      </w:r>
      <w:r w:rsidRPr="009E580A">
        <w:rPr>
          <w:rFonts w:eastAsia="Times New Roman" w:cstheme="minorHAnsi"/>
          <w:color w:val="0F1115"/>
          <w:kern w:val="0"/>
          <w14:ligatures w14:val="none"/>
        </w:rPr>
        <w:t> All fees shall be published in a clear schedule on the ACAP Digital Platform in USD, with equivalent amounts in major African currencies. Fees shall be reviewed biennially by the ARSO Council.</w:t>
      </w:r>
    </w:p>
    <w:p w14:paraId="6626B466"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9.1.4 Reference:</w:t>
      </w:r>
      <w:r w:rsidRPr="009E580A">
        <w:rPr>
          <w:rFonts w:eastAsia="Times New Roman" w:cstheme="minorHAnsi"/>
          <w:color w:val="0F1115"/>
          <w:kern w:val="0"/>
          <w14:ligatures w14:val="none"/>
        </w:rPr>
        <w:t> WTO TBT Agreement, Article 5.2.8 – "Fees imposed for conducting conformity assessment... shall be equitable in relation to fees charged to like products of national origin."</w:t>
      </w:r>
    </w:p>
    <w:p w14:paraId="35AC4600" w14:textId="77777777" w:rsidR="009E580A" w:rsidRPr="001E2DFE" w:rsidRDefault="009E580A" w:rsidP="001E2DFE">
      <w:pPr>
        <w:pStyle w:val="Heading3"/>
      </w:pPr>
      <w:bookmarkStart w:id="57" w:name="_Toc216645431"/>
      <w:r w:rsidRPr="001E2DFE">
        <w:t>9.2 Financial Model and Sustainability of the ACAP Scheme</w:t>
      </w:r>
      <w:bookmarkEnd w:id="57"/>
    </w:p>
    <w:p w14:paraId="2D0646A4"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9.2.1 Revenue Streams:</w:t>
      </w:r>
      <w:r w:rsidRPr="009E580A">
        <w:rPr>
          <w:rFonts w:eastAsia="Times New Roman" w:cstheme="minorHAnsi"/>
          <w:color w:val="0F1115"/>
          <w:kern w:val="0"/>
          <w14:ligatures w14:val="none"/>
        </w:rPr>
        <w:t> The scheme shall be financed through a mix of:</w:t>
      </w:r>
    </w:p>
    <w:p w14:paraId="64D0D6D8" w14:textId="77777777" w:rsidR="009E580A" w:rsidRPr="009E580A" w:rsidRDefault="009E580A" w:rsidP="009E580A">
      <w:pPr>
        <w:numPr>
          <w:ilvl w:val="0"/>
          <w:numId w:val="126"/>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Licensing and transaction fees (9.1.2.3 &amp; 9.1.2.4).</w:t>
      </w:r>
    </w:p>
    <w:p w14:paraId="3ACF116F" w14:textId="77777777" w:rsidR="009E580A" w:rsidRPr="009E580A" w:rsidRDefault="009E580A" w:rsidP="009E580A">
      <w:pPr>
        <w:numPr>
          <w:ilvl w:val="0"/>
          <w:numId w:val="126"/>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 xml:space="preserve">Grants and contributions from development partners, the </w:t>
      </w:r>
      <w:proofErr w:type="spellStart"/>
      <w:r w:rsidRPr="009E580A">
        <w:rPr>
          <w:rFonts w:eastAsia="Times New Roman" w:cstheme="minorHAnsi"/>
          <w:color w:val="0F1115"/>
          <w:kern w:val="0"/>
          <w14:ligatures w14:val="none"/>
        </w:rPr>
        <w:t>AfCFTA</w:t>
      </w:r>
      <w:proofErr w:type="spellEnd"/>
      <w:r w:rsidRPr="009E580A">
        <w:rPr>
          <w:rFonts w:eastAsia="Times New Roman" w:cstheme="minorHAnsi"/>
          <w:color w:val="0F1115"/>
          <w:kern w:val="0"/>
          <w14:ligatures w14:val="none"/>
        </w:rPr>
        <w:t xml:space="preserve"> Secretariat, and Member States for initial setup and capacity building.</w:t>
      </w:r>
    </w:p>
    <w:p w14:paraId="34DC978E" w14:textId="77777777" w:rsidR="009E580A" w:rsidRPr="009E580A" w:rsidRDefault="009E580A" w:rsidP="009E580A">
      <w:pPr>
        <w:numPr>
          <w:ilvl w:val="0"/>
          <w:numId w:val="126"/>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Revenue from value-added services (e.g., premium listing in directories, specialized training).</w:t>
      </w:r>
    </w:p>
    <w:p w14:paraId="0DAF0053"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9.2.2 Cost Centers:</w:t>
      </w:r>
      <w:r w:rsidRPr="009E580A">
        <w:rPr>
          <w:rFonts w:eastAsia="Times New Roman" w:cstheme="minorHAnsi"/>
          <w:color w:val="0F1115"/>
          <w:kern w:val="0"/>
          <w14:ligatures w14:val="none"/>
        </w:rPr>
        <w:t> Major costs include:</w:t>
      </w:r>
    </w:p>
    <w:p w14:paraId="0DAC2C8C" w14:textId="77777777" w:rsidR="009E580A" w:rsidRPr="009E580A" w:rsidRDefault="009E580A" w:rsidP="009E580A">
      <w:pPr>
        <w:numPr>
          <w:ilvl w:val="0"/>
          <w:numId w:val="12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Operation of the ARSO Central Secretariat's ACAP unit.</w:t>
      </w:r>
    </w:p>
    <w:p w14:paraId="2135B9C6" w14:textId="77777777" w:rsidR="009E580A" w:rsidRPr="009E580A" w:rsidRDefault="009E580A" w:rsidP="009E580A">
      <w:pPr>
        <w:numPr>
          <w:ilvl w:val="0"/>
          <w:numId w:val="12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Development and maintenance of the ACAP Digital Platform.</w:t>
      </w:r>
    </w:p>
    <w:p w14:paraId="25249C46" w14:textId="77777777" w:rsidR="009E580A" w:rsidRPr="009E580A" w:rsidRDefault="009E580A" w:rsidP="009E580A">
      <w:pPr>
        <w:numPr>
          <w:ilvl w:val="0"/>
          <w:numId w:val="12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CACO and other committee operations.</w:t>
      </w:r>
    </w:p>
    <w:p w14:paraId="088BFDE1" w14:textId="77777777" w:rsidR="009E580A" w:rsidRPr="009E580A" w:rsidRDefault="009E580A" w:rsidP="009E580A">
      <w:pPr>
        <w:numPr>
          <w:ilvl w:val="0"/>
          <w:numId w:val="12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Promotion, capacity building, and stakeholder engagement.</w:t>
      </w:r>
    </w:p>
    <w:p w14:paraId="7D97490C" w14:textId="77777777" w:rsidR="009E580A" w:rsidRPr="009E580A" w:rsidRDefault="009E580A" w:rsidP="009E580A">
      <w:pPr>
        <w:numPr>
          <w:ilvl w:val="0"/>
          <w:numId w:val="12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Oversight and monitoring activities (e.g., witness audits).</w:t>
      </w:r>
    </w:p>
    <w:p w14:paraId="2FDA46EC"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9.2.3 Financial Governance:</w:t>
      </w:r>
    </w:p>
    <w:p w14:paraId="63DFA56C" w14:textId="77777777" w:rsidR="009E580A" w:rsidRPr="009E580A" w:rsidRDefault="009E580A" w:rsidP="009E580A">
      <w:pPr>
        <w:numPr>
          <w:ilvl w:val="0"/>
          <w:numId w:val="12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 separate budget for ACAP operations shall be prepared by the ARSO Central Secretariat and approved by the ARSO Council.</w:t>
      </w:r>
    </w:p>
    <w:p w14:paraId="15DA0A56" w14:textId="77777777" w:rsidR="009E580A" w:rsidRPr="009E580A" w:rsidRDefault="009E580A" w:rsidP="009E580A">
      <w:pPr>
        <w:numPr>
          <w:ilvl w:val="0"/>
          <w:numId w:val="12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Financial accounts shall be subject to annual independent audit.</w:t>
      </w:r>
    </w:p>
    <w:p w14:paraId="68CB4082" w14:textId="77777777" w:rsidR="009E580A" w:rsidRPr="009E580A" w:rsidRDefault="009E580A" w:rsidP="009E580A">
      <w:pPr>
        <w:numPr>
          <w:ilvl w:val="0"/>
          <w:numId w:val="12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 reserve fund shall be established to ensure scheme continuity and cover potential liabilities.</w:t>
      </w:r>
    </w:p>
    <w:p w14:paraId="5876AF11"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lastRenderedPageBreak/>
        <w:t>9.2.4 Subsidies and Support:</w:t>
      </w:r>
      <w:r w:rsidRPr="009E580A">
        <w:rPr>
          <w:rFonts w:eastAsia="Times New Roman" w:cstheme="minorHAnsi"/>
          <w:color w:val="0F1115"/>
          <w:kern w:val="0"/>
          <w14:ligatures w14:val="none"/>
        </w:rPr>
        <w:t> A policy shall be established to provide fee waivers or reductions for least-developed countries, micro-enterprises, and products critical to food security or public health, funded by a portion of scheme revenues or designated grants.</w:t>
      </w:r>
    </w:p>
    <w:p w14:paraId="5D1DAC48" w14:textId="77777777" w:rsidR="009E580A" w:rsidRPr="001E2DFE" w:rsidRDefault="009E580A" w:rsidP="001E2DFE">
      <w:pPr>
        <w:pStyle w:val="Heading3"/>
      </w:pPr>
      <w:bookmarkStart w:id="58" w:name="_Toc216645432"/>
      <w:r w:rsidRPr="001E2DFE">
        <w:t>9.3 License Agreement Templates (CBs and Certified Clients)</w:t>
      </w:r>
      <w:bookmarkEnd w:id="58"/>
    </w:p>
    <w:p w14:paraId="5667234B"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9.3.1 CB License Agreement (ARSO ↔ CB):</w:t>
      </w:r>
      <w:r w:rsidRPr="009E580A">
        <w:rPr>
          <w:rFonts w:eastAsia="Times New Roman" w:cstheme="minorHAnsi"/>
          <w:color w:val="0F1115"/>
          <w:kern w:val="0"/>
          <w14:ligatures w14:val="none"/>
        </w:rPr>
        <w:t> This binding contract shall include:</w:t>
      </w:r>
    </w:p>
    <w:p w14:paraId="4DC1C59E" w14:textId="77777777" w:rsidR="009E580A" w:rsidRPr="009E580A" w:rsidRDefault="009E580A" w:rsidP="009E580A">
      <w:pPr>
        <w:numPr>
          <w:ilvl w:val="0"/>
          <w:numId w:val="12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Grant of license to operate under specified ACAP schemes.</w:t>
      </w:r>
    </w:p>
    <w:p w14:paraId="1DC72248" w14:textId="77777777" w:rsidR="009E580A" w:rsidRPr="009E580A" w:rsidRDefault="009E580A" w:rsidP="009E580A">
      <w:pPr>
        <w:numPr>
          <w:ilvl w:val="0"/>
          <w:numId w:val="12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CB's obligations (impartiality, competence, reporting, fee payment).</w:t>
      </w:r>
    </w:p>
    <w:p w14:paraId="7B7ADC80" w14:textId="77777777" w:rsidR="009E580A" w:rsidRPr="009E580A" w:rsidRDefault="009E580A" w:rsidP="009E580A">
      <w:pPr>
        <w:numPr>
          <w:ilvl w:val="0"/>
          <w:numId w:val="12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ARSO's obligations (scheme maintenance, platform access, promotion).</w:t>
      </w:r>
    </w:p>
    <w:p w14:paraId="336A0B1E" w14:textId="77777777" w:rsidR="009E580A" w:rsidRPr="009E580A" w:rsidRDefault="009E580A" w:rsidP="009E580A">
      <w:pPr>
        <w:numPr>
          <w:ilvl w:val="0"/>
          <w:numId w:val="12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Terms for monitoring, suspension, and termination of the license.</w:t>
      </w:r>
    </w:p>
    <w:p w14:paraId="0639580B" w14:textId="77777777" w:rsidR="009E580A" w:rsidRPr="009E580A" w:rsidRDefault="009E580A" w:rsidP="009E580A">
      <w:pPr>
        <w:numPr>
          <w:ilvl w:val="0"/>
          <w:numId w:val="12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Liability, insurance, and indemnity clauses.</w:t>
      </w:r>
    </w:p>
    <w:p w14:paraId="60F33ED0" w14:textId="7E3E11C7" w:rsidR="009E580A" w:rsidRPr="009E580A" w:rsidRDefault="009E580A" w:rsidP="009E580A">
      <w:pPr>
        <w:numPr>
          <w:ilvl w:val="0"/>
          <w:numId w:val="12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Confidentiality and intellectual property provisions.</w:t>
      </w:r>
      <w:r w:rsidRPr="009E580A">
        <w:rPr>
          <w:rFonts w:eastAsia="Times New Roman" w:cstheme="minorHAnsi"/>
          <w:color w:val="0F1115"/>
          <w:kern w:val="0"/>
          <w14:ligatures w14:val="none"/>
        </w:rPr>
        <w:br/>
      </w:r>
    </w:p>
    <w:p w14:paraId="6EBDA0D4"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9.3.2 Sub-License Agreement (CB ↔ Certified Client):</w:t>
      </w:r>
      <w:r w:rsidRPr="009E580A">
        <w:rPr>
          <w:rFonts w:eastAsia="Times New Roman" w:cstheme="minorHAnsi"/>
          <w:color w:val="0F1115"/>
          <w:kern w:val="0"/>
          <w14:ligatures w14:val="none"/>
        </w:rPr>
        <w:t> This agreement, based on a template provided by ARSO, shall include:</w:t>
      </w:r>
    </w:p>
    <w:p w14:paraId="7BCFDB19" w14:textId="77777777" w:rsidR="009E580A" w:rsidRPr="009E580A" w:rsidRDefault="009E580A" w:rsidP="009E580A">
      <w:pPr>
        <w:numPr>
          <w:ilvl w:val="0"/>
          <w:numId w:val="13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Grant of right to use the ARSO Mark on certified products.</w:t>
      </w:r>
    </w:p>
    <w:p w14:paraId="70155879" w14:textId="77777777" w:rsidR="009E580A" w:rsidRPr="009E580A" w:rsidRDefault="009E580A" w:rsidP="009E580A">
      <w:pPr>
        <w:numPr>
          <w:ilvl w:val="0"/>
          <w:numId w:val="13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Client's obligations (conformity, surveillance cooperation, mark usage rules, fee payment).</w:t>
      </w:r>
    </w:p>
    <w:p w14:paraId="7DF006AD" w14:textId="77777777" w:rsidR="009E580A" w:rsidRPr="009E580A" w:rsidRDefault="009E580A" w:rsidP="009E580A">
      <w:pPr>
        <w:numPr>
          <w:ilvl w:val="0"/>
          <w:numId w:val="13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CB's obligations (auditing, certification decisions).</w:t>
      </w:r>
    </w:p>
    <w:p w14:paraId="7C3D0A43" w14:textId="77777777" w:rsidR="009E580A" w:rsidRPr="009E580A" w:rsidRDefault="009E580A" w:rsidP="009E580A">
      <w:pPr>
        <w:numPr>
          <w:ilvl w:val="0"/>
          <w:numId w:val="13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Terms for suspension/withdrawal and consequences.</w:t>
      </w:r>
    </w:p>
    <w:p w14:paraId="4CBFB070" w14:textId="77777777" w:rsidR="009E580A" w:rsidRPr="009E580A" w:rsidRDefault="009E580A" w:rsidP="009E580A">
      <w:pPr>
        <w:numPr>
          <w:ilvl w:val="0"/>
          <w:numId w:val="13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Liability provisions.</w:t>
      </w:r>
    </w:p>
    <w:p w14:paraId="73BB0731" w14:textId="77777777" w:rsidR="009E580A" w:rsidRPr="001E2DFE" w:rsidRDefault="009E580A" w:rsidP="001E2DFE">
      <w:pPr>
        <w:pStyle w:val="Heading3"/>
      </w:pPr>
      <w:bookmarkStart w:id="59" w:name="_Toc216645433"/>
      <w:r w:rsidRPr="001E2DFE">
        <w:t>9.4 Liability, Insurance, and Indemnity Provisions</w:t>
      </w:r>
      <w:bookmarkEnd w:id="59"/>
    </w:p>
    <w:p w14:paraId="690FE6E6"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9.4.1 Limitation of Liability:</w:t>
      </w:r>
      <w:r w:rsidRPr="009E580A">
        <w:rPr>
          <w:rFonts w:eastAsia="Times New Roman" w:cstheme="minorHAnsi"/>
          <w:color w:val="0F1115"/>
          <w:kern w:val="0"/>
          <w14:ligatures w14:val="none"/>
        </w:rPr>
        <w:t> ARSO, as the scheme owner, shall not be held liable for:</w:t>
      </w:r>
    </w:p>
    <w:p w14:paraId="2219E863" w14:textId="77777777" w:rsidR="009E580A" w:rsidRPr="009E580A" w:rsidRDefault="009E580A" w:rsidP="009E580A">
      <w:pPr>
        <w:numPr>
          <w:ilvl w:val="0"/>
          <w:numId w:val="131"/>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Losses arising from the failure of a certified product to conform to standards, provided the ACAP rules were correctly applied by the CB.</w:t>
      </w:r>
    </w:p>
    <w:p w14:paraId="56F4E7D8" w14:textId="77777777" w:rsidR="009E580A" w:rsidRPr="009E580A" w:rsidRDefault="009E580A" w:rsidP="009E580A">
      <w:pPr>
        <w:numPr>
          <w:ilvl w:val="0"/>
          <w:numId w:val="131"/>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Actions or omissions of Approved CBs or certified clients.</w:t>
      </w:r>
    </w:p>
    <w:p w14:paraId="0C6F270F" w14:textId="77777777" w:rsidR="009E580A" w:rsidRPr="009E580A" w:rsidRDefault="009E580A" w:rsidP="009E580A">
      <w:pPr>
        <w:numPr>
          <w:ilvl w:val="0"/>
          <w:numId w:val="131"/>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Misuse of the mark by unauthorized parties.</w:t>
      </w:r>
    </w:p>
    <w:p w14:paraId="1F3A18E8"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9.4.2 CB Liability and Insurance:</w:t>
      </w:r>
      <w:r w:rsidRPr="009E580A">
        <w:rPr>
          <w:rFonts w:eastAsia="Times New Roman" w:cstheme="minorHAnsi"/>
          <w:color w:val="0F1115"/>
          <w:kern w:val="0"/>
          <w14:ligatures w14:val="none"/>
        </w:rPr>
        <w:t> Approved CBs shall:</w:t>
      </w:r>
    </w:p>
    <w:p w14:paraId="12DA4770" w14:textId="77777777" w:rsidR="009E580A" w:rsidRPr="009E580A" w:rsidRDefault="009E580A" w:rsidP="009E580A">
      <w:pPr>
        <w:numPr>
          <w:ilvl w:val="0"/>
          <w:numId w:val="13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Hold professional indemnity insurance adequate to cover liabilities arising from their certification activities across all countries of operation.</w:t>
      </w:r>
    </w:p>
    <w:p w14:paraId="5AF34E48" w14:textId="77777777" w:rsidR="009E580A" w:rsidRPr="009E580A" w:rsidRDefault="009E580A" w:rsidP="009E580A">
      <w:pPr>
        <w:numPr>
          <w:ilvl w:val="0"/>
          <w:numId w:val="13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Be contractually liable to their clients for negligent or improper certification decisions.</w:t>
      </w:r>
    </w:p>
    <w:p w14:paraId="430EFBA5" w14:textId="77777777" w:rsidR="009E580A" w:rsidRPr="009E580A" w:rsidRDefault="009E580A" w:rsidP="009E580A">
      <w:pPr>
        <w:numPr>
          <w:ilvl w:val="0"/>
          <w:numId w:val="13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Indemnify ARSO against claims arising from the CB's breach of the license agreement or ACAP rules.</w:t>
      </w:r>
    </w:p>
    <w:p w14:paraId="30D8BA77"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lastRenderedPageBreak/>
        <w:t>9.4.3 Client Liability:</w:t>
      </w:r>
      <w:r w:rsidRPr="009E580A">
        <w:rPr>
          <w:rFonts w:eastAsia="Times New Roman" w:cstheme="minorHAnsi"/>
          <w:color w:val="0F1115"/>
          <w:kern w:val="0"/>
          <w14:ligatures w14:val="none"/>
        </w:rPr>
        <w:t> Certified clients are liable for the conformity of their products and for any damages caused by non-conforming products. They must indemnify the CB and ARSO against claims arising from mark misuse or product failure due to the client's actions.</w:t>
      </w:r>
    </w:p>
    <w:p w14:paraId="22833A0B" w14:textId="77777777" w:rsidR="009E580A" w:rsidRPr="001E2DFE" w:rsidRDefault="009E580A" w:rsidP="001E2DFE">
      <w:pPr>
        <w:pStyle w:val="Heading3"/>
      </w:pPr>
      <w:bookmarkStart w:id="60" w:name="_Toc216645434"/>
      <w:r w:rsidRPr="001E2DFE">
        <w:t>9.5 Grant and Funding Mechanisms for Capacity Building</w:t>
      </w:r>
      <w:bookmarkEnd w:id="60"/>
    </w:p>
    <w:p w14:paraId="1F568300"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9.5.1 Capacity Building Fund:</w:t>
      </w:r>
      <w:r w:rsidRPr="009E580A">
        <w:rPr>
          <w:rFonts w:eastAsia="Times New Roman" w:cstheme="minorHAnsi"/>
          <w:color w:val="0F1115"/>
          <w:kern w:val="0"/>
          <w14:ligatures w14:val="none"/>
        </w:rPr>
        <w:t> ARSO shall establish and manage an ACAP Capacity Building Fund, resourced through a percentage of scheme revenues and donor contributions.</w:t>
      </w:r>
    </w:p>
    <w:p w14:paraId="54EC6A05"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9.5.2 Fund Objectives:</w:t>
      </w:r>
      <w:r w:rsidRPr="009E580A">
        <w:rPr>
          <w:rFonts w:eastAsia="Times New Roman" w:cstheme="minorHAnsi"/>
          <w:color w:val="0F1115"/>
          <w:kern w:val="0"/>
          <w14:ligatures w14:val="none"/>
        </w:rPr>
        <w:t> To support:</w:t>
      </w:r>
    </w:p>
    <w:p w14:paraId="0CAC258D" w14:textId="77777777" w:rsidR="009E580A" w:rsidRPr="009E580A" w:rsidRDefault="009E580A" w:rsidP="009E580A">
      <w:pPr>
        <w:numPr>
          <w:ilvl w:val="0"/>
          <w:numId w:val="13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Training of auditors, especially in least-developed countries.</w:t>
      </w:r>
    </w:p>
    <w:p w14:paraId="43293CA2" w14:textId="77777777" w:rsidR="009E580A" w:rsidRPr="009E580A" w:rsidRDefault="009E580A" w:rsidP="009E580A">
      <w:pPr>
        <w:numPr>
          <w:ilvl w:val="0"/>
          <w:numId w:val="13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Technical assistance to NSBs for market surveillance.</w:t>
      </w:r>
    </w:p>
    <w:p w14:paraId="2007E55A" w14:textId="77777777" w:rsidR="009E580A" w:rsidRPr="009E580A" w:rsidRDefault="009E580A" w:rsidP="009E580A">
      <w:pPr>
        <w:numPr>
          <w:ilvl w:val="0"/>
          <w:numId w:val="13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Support for SMEs to understand and achieve certification.</w:t>
      </w:r>
    </w:p>
    <w:p w14:paraId="69F660A5" w14:textId="77777777" w:rsidR="009E580A" w:rsidRPr="009E580A" w:rsidRDefault="009E580A" w:rsidP="009E580A">
      <w:pPr>
        <w:numPr>
          <w:ilvl w:val="0"/>
          <w:numId w:val="13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Development of guidance documents and training materials in local languages.</w:t>
      </w:r>
    </w:p>
    <w:p w14:paraId="2BE68790"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9.5.3 Application and Disbursement:</w:t>
      </w:r>
      <w:r w:rsidRPr="009E580A">
        <w:rPr>
          <w:rFonts w:eastAsia="Times New Roman" w:cstheme="minorHAnsi"/>
          <w:color w:val="0F1115"/>
          <w:kern w:val="0"/>
          <w14:ligatures w14:val="none"/>
        </w:rPr>
        <w:t> NSBs, CBs, and industry associations may apply for grants based on approved project proposals aligned with the ACAP strategic plan. Disbursement is subject to reporting on results.</w:t>
      </w:r>
    </w:p>
    <w:p w14:paraId="7415500A" w14:textId="77777777" w:rsidR="009E580A" w:rsidRPr="001E2DFE" w:rsidRDefault="009E580A" w:rsidP="008F7F0B">
      <w:pPr>
        <w:pStyle w:val="Heading2"/>
        <w:rPr>
          <w:rFonts w:asciiTheme="minorHAnsi" w:hAnsiTheme="minorHAnsi" w:cstheme="minorHAnsi"/>
        </w:rPr>
      </w:pPr>
      <w:bookmarkStart w:id="61" w:name="_Toc216645435"/>
      <w:r w:rsidRPr="001E2DFE">
        <w:rPr>
          <w:rFonts w:asciiTheme="minorHAnsi" w:hAnsiTheme="minorHAnsi" w:cstheme="minorHAnsi"/>
        </w:rPr>
        <w:t>10.0 DIGITAL INFRASTRUCTURE &amp; DATA MANAGEMENT</w:t>
      </w:r>
      <w:bookmarkEnd w:id="61"/>
    </w:p>
    <w:p w14:paraId="70AC7409" w14:textId="77777777" w:rsidR="009E580A" w:rsidRPr="001E2DFE" w:rsidRDefault="009E580A" w:rsidP="001E2DFE">
      <w:pPr>
        <w:pStyle w:val="Heading3"/>
      </w:pPr>
      <w:bookmarkStart w:id="62" w:name="_Toc216645436"/>
      <w:r w:rsidRPr="001E2DFE">
        <w:t>10.1 ACAP Digital Platform Architecture and Security</w:t>
      </w:r>
      <w:bookmarkEnd w:id="62"/>
    </w:p>
    <w:p w14:paraId="22EC6665"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10.1.1 Core Architecture:</w:t>
      </w:r>
      <w:r w:rsidRPr="009E580A">
        <w:rPr>
          <w:rFonts w:eastAsia="Times New Roman" w:cstheme="minorHAnsi"/>
          <w:color w:val="0F1115"/>
          <w:kern w:val="0"/>
          <w14:ligatures w14:val="none"/>
        </w:rPr>
        <w:t> The platform shall be a cloud-based, modular system with the following core modules:</w:t>
      </w:r>
    </w:p>
    <w:p w14:paraId="62210489" w14:textId="77777777" w:rsidR="009E580A" w:rsidRPr="009E580A" w:rsidRDefault="009E580A" w:rsidP="009E580A">
      <w:pPr>
        <w:numPr>
          <w:ilvl w:val="0"/>
          <w:numId w:val="13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CB Portal:</w:t>
      </w:r>
      <w:r w:rsidRPr="009E580A">
        <w:rPr>
          <w:rFonts w:eastAsia="Times New Roman" w:cstheme="minorHAnsi"/>
          <w:color w:val="0F1115"/>
          <w:kern w:val="0"/>
          <w14:ligatures w14:val="none"/>
        </w:rPr>
        <w:t> For application submission, client data management, and certificate issuance.</w:t>
      </w:r>
    </w:p>
    <w:p w14:paraId="27B7DF6D" w14:textId="77777777" w:rsidR="009E580A" w:rsidRPr="009E580A" w:rsidRDefault="009E580A" w:rsidP="009E580A">
      <w:pPr>
        <w:numPr>
          <w:ilvl w:val="0"/>
          <w:numId w:val="13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Client Portal:</w:t>
      </w:r>
      <w:r w:rsidRPr="009E580A">
        <w:rPr>
          <w:rFonts w:eastAsia="Times New Roman" w:cstheme="minorHAnsi"/>
          <w:color w:val="0F1115"/>
          <w:kern w:val="0"/>
          <w14:ligatures w14:val="none"/>
        </w:rPr>
        <w:t> For application status tracking and document submission.</w:t>
      </w:r>
    </w:p>
    <w:p w14:paraId="54032267" w14:textId="77777777" w:rsidR="009E580A" w:rsidRPr="009E580A" w:rsidRDefault="009E580A" w:rsidP="009E580A">
      <w:pPr>
        <w:numPr>
          <w:ilvl w:val="0"/>
          <w:numId w:val="13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Public Registry &amp; Verification Portal:</w:t>
      </w:r>
      <w:r w:rsidRPr="009E580A">
        <w:rPr>
          <w:rFonts w:eastAsia="Times New Roman" w:cstheme="minorHAnsi"/>
          <w:color w:val="0F1115"/>
          <w:kern w:val="0"/>
          <w14:ligatures w14:val="none"/>
        </w:rPr>
        <w:t> Open-access database of certificates and CBs.</w:t>
      </w:r>
    </w:p>
    <w:p w14:paraId="174BA00A" w14:textId="77777777" w:rsidR="009E580A" w:rsidRPr="009E580A" w:rsidRDefault="009E580A" w:rsidP="009E580A">
      <w:pPr>
        <w:numPr>
          <w:ilvl w:val="0"/>
          <w:numId w:val="13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Administration Portal:</w:t>
      </w:r>
      <w:r w:rsidRPr="009E580A">
        <w:rPr>
          <w:rFonts w:eastAsia="Times New Roman" w:cstheme="minorHAnsi"/>
          <w:color w:val="0F1115"/>
          <w:kern w:val="0"/>
          <w14:ligatures w14:val="none"/>
        </w:rPr>
        <w:t> For ARSO Secretariat oversight and reporting.</w:t>
      </w:r>
    </w:p>
    <w:p w14:paraId="4B475236" w14:textId="77777777" w:rsidR="009E580A" w:rsidRPr="009E580A" w:rsidRDefault="009E580A" w:rsidP="009E580A">
      <w:pPr>
        <w:numPr>
          <w:ilvl w:val="0"/>
          <w:numId w:val="13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NSB Portal:</w:t>
      </w:r>
      <w:r w:rsidRPr="009E580A">
        <w:rPr>
          <w:rFonts w:eastAsia="Times New Roman" w:cstheme="minorHAnsi"/>
          <w:color w:val="0F1115"/>
          <w:kern w:val="0"/>
          <w14:ligatures w14:val="none"/>
        </w:rPr>
        <w:t> For market surveillance reporting and alerts.</w:t>
      </w:r>
    </w:p>
    <w:p w14:paraId="0A29AC66"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10.1.2 Security Standards:</w:t>
      </w:r>
      <w:r w:rsidRPr="009E580A">
        <w:rPr>
          <w:rFonts w:eastAsia="Times New Roman" w:cstheme="minorHAnsi"/>
          <w:color w:val="0F1115"/>
          <w:kern w:val="0"/>
          <w14:ligatures w14:val="none"/>
        </w:rPr>
        <w:t> The platform shall comply with ISO/IEC 27001 (Information Security Management). It shall feature:</w:t>
      </w:r>
    </w:p>
    <w:p w14:paraId="7BC7832B" w14:textId="77777777" w:rsidR="009E580A" w:rsidRPr="009E580A" w:rsidRDefault="009E580A" w:rsidP="009E580A">
      <w:pPr>
        <w:numPr>
          <w:ilvl w:val="0"/>
          <w:numId w:val="135"/>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Role-based access control (RBAC).</w:t>
      </w:r>
    </w:p>
    <w:p w14:paraId="2FFFF8B7" w14:textId="77777777" w:rsidR="009E580A" w:rsidRPr="009E580A" w:rsidRDefault="009E580A" w:rsidP="009E580A">
      <w:pPr>
        <w:numPr>
          <w:ilvl w:val="0"/>
          <w:numId w:val="135"/>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Multi-factor authentication for privileged users.</w:t>
      </w:r>
    </w:p>
    <w:p w14:paraId="09F55422" w14:textId="77777777" w:rsidR="009E580A" w:rsidRPr="009E580A" w:rsidRDefault="009E580A" w:rsidP="009E580A">
      <w:pPr>
        <w:numPr>
          <w:ilvl w:val="0"/>
          <w:numId w:val="135"/>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End-to-end encryption for sensitive data transfer.</w:t>
      </w:r>
    </w:p>
    <w:p w14:paraId="23A9530D" w14:textId="77777777" w:rsidR="009E580A" w:rsidRPr="009E580A" w:rsidRDefault="009E580A" w:rsidP="009E580A">
      <w:pPr>
        <w:numPr>
          <w:ilvl w:val="0"/>
          <w:numId w:val="135"/>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Regular penetration testing and security audits.</w:t>
      </w:r>
    </w:p>
    <w:p w14:paraId="31E3E421" w14:textId="6BC9D0AD"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10.1.3 Hosting and Sovereignty:</w:t>
      </w:r>
      <w:r w:rsidRPr="009E580A">
        <w:rPr>
          <w:rFonts w:eastAsia="Times New Roman" w:cstheme="minorHAnsi"/>
          <w:color w:val="0F1115"/>
          <w:kern w:val="0"/>
          <w14:ligatures w14:val="none"/>
        </w:rPr>
        <w:t xml:space="preserve"> Data shall be hosted on servers located </w:t>
      </w:r>
      <w:r w:rsidR="008F7F0B" w:rsidRPr="001E2DFE">
        <w:rPr>
          <w:rFonts w:eastAsia="Times New Roman" w:cstheme="minorHAnsi"/>
          <w:color w:val="0F1115"/>
          <w:kern w:val="0"/>
          <w14:ligatures w14:val="none"/>
        </w:rPr>
        <w:t>at ARSO Central Secretariat</w:t>
      </w:r>
      <w:r w:rsidRPr="009E580A">
        <w:rPr>
          <w:rFonts w:eastAsia="Times New Roman" w:cstheme="minorHAnsi"/>
          <w:color w:val="0F1115"/>
          <w:kern w:val="0"/>
          <w14:ligatures w14:val="none"/>
        </w:rPr>
        <w:t>, with robust disaster recovery and business continuity plans.</w:t>
      </w:r>
    </w:p>
    <w:p w14:paraId="1866E376" w14:textId="77777777" w:rsidR="009E580A" w:rsidRPr="001E2DFE" w:rsidRDefault="009E580A" w:rsidP="001E2DFE">
      <w:pPr>
        <w:pStyle w:val="Heading3"/>
      </w:pPr>
      <w:bookmarkStart w:id="63" w:name="_Toc216645437"/>
      <w:r w:rsidRPr="001E2DFE">
        <w:lastRenderedPageBreak/>
        <w:t>10.2 Data Requirements and Interoperability with National Systems</w:t>
      </w:r>
      <w:bookmarkEnd w:id="63"/>
    </w:p>
    <w:p w14:paraId="3E30F3A5"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10.2.1 Minimum Data Set:</w:t>
      </w:r>
      <w:r w:rsidRPr="009E580A">
        <w:rPr>
          <w:rFonts w:eastAsia="Times New Roman" w:cstheme="minorHAnsi"/>
          <w:color w:val="0F1115"/>
          <w:kern w:val="0"/>
          <w14:ligatures w14:val="none"/>
        </w:rPr>
        <w:t> A standardized, harmonized data set shall be defined for all certificates, including fields in 6.6.2, to ensure consistency across CBs and Member States.</w:t>
      </w:r>
    </w:p>
    <w:p w14:paraId="76FFC93F"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10.2.2 APIs for Interoperability:</w:t>
      </w:r>
      <w:r w:rsidRPr="009E580A">
        <w:rPr>
          <w:rFonts w:eastAsia="Times New Roman" w:cstheme="minorHAnsi"/>
          <w:color w:val="0F1115"/>
          <w:kern w:val="0"/>
          <w14:ligatures w14:val="none"/>
        </w:rPr>
        <w:t> The platform shall provide secure Application Programming Interfaces (APIs) to enable:</w:t>
      </w:r>
    </w:p>
    <w:p w14:paraId="4DD85A97" w14:textId="77777777" w:rsidR="009E580A" w:rsidRPr="009E580A" w:rsidRDefault="009E580A" w:rsidP="009E580A">
      <w:pPr>
        <w:numPr>
          <w:ilvl w:val="0"/>
          <w:numId w:val="136"/>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Direct data exchange with national single windows and customs systems (e.g., for pre-arrival processing).</w:t>
      </w:r>
    </w:p>
    <w:p w14:paraId="0018317E" w14:textId="77777777" w:rsidR="009E580A" w:rsidRPr="009E580A" w:rsidRDefault="009E580A" w:rsidP="009E580A">
      <w:pPr>
        <w:numPr>
          <w:ilvl w:val="0"/>
          <w:numId w:val="136"/>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Integration with NSB and MSA databases.</w:t>
      </w:r>
    </w:p>
    <w:p w14:paraId="3B2F720F" w14:textId="77777777" w:rsidR="009E580A" w:rsidRPr="009E580A" w:rsidRDefault="009E580A" w:rsidP="009E580A">
      <w:pPr>
        <w:numPr>
          <w:ilvl w:val="0"/>
          <w:numId w:val="136"/>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 xml:space="preserve">Automated status updates to the </w:t>
      </w:r>
      <w:proofErr w:type="spellStart"/>
      <w:r w:rsidRPr="009E580A">
        <w:rPr>
          <w:rFonts w:eastAsia="Times New Roman" w:cstheme="minorHAnsi"/>
          <w:color w:val="0F1115"/>
          <w:kern w:val="0"/>
          <w14:ligatures w14:val="none"/>
        </w:rPr>
        <w:t>AfCFTA</w:t>
      </w:r>
      <w:proofErr w:type="spellEnd"/>
      <w:r w:rsidRPr="009E580A">
        <w:rPr>
          <w:rFonts w:eastAsia="Times New Roman" w:cstheme="minorHAnsi"/>
          <w:color w:val="0F1115"/>
          <w:kern w:val="0"/>
          <w14:ligatures w14:val="none"/>
        </w:rPr>
        <w:t xml:space="preserve"> Trade Information Portal.</w:t>
      </w:r>
    </w:p>
    <w:p w14:paraId="263787A3"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10.2.3 Data Mapping:</w:t>
      </w:r>
      <w:r w:rsidRPr="009E580A">
        <w:rPr>
          <w:rFonts w:eastAsia="Times New Roman" w:cstheme="minorHAnsi"/>
          <w:color w:val="0F1115"/>
          <w:kern w:val="0"/>
          <w14:ligatures w14:val="none"/>
        </w:rPr>
        <w:t> ARSO shall develop and maintain a data mapping document aligning ACAP data fields with international standards (e.g., UN/CEFACT) and key REC systems.</w:t>
      </w:r>
    </w:p>
    <w:p w14:paraId="378D6A19" w14:textId="77777777" w:rsidR="009E580A" w:rsidRPr="001E2DFE" w:rsidRDefault="009E580A" w:rsidP="001E2DFE">
      <w:pPr>
        <w:pStyle w:val="Heading3"/>
      </w:pPr>
      <w:bookmarkStart w:id="64" w:name="_Toc216645438"/>
      <w:r w:rsidRPr="001E2DFE">
        <w:t>10.3 Public Registry of Certified Products and CBs</w:t>
      </w:r>
      <w:bookmarkEnd w:id="64"/>
    </w:p>
    <w:p w14:paraId="472C0FE8"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10.3.1 Accessibility:</w:t>
      </w:r>
      <w:r w:rsidRPr="009E580A">
        <w:rPr>
          <w:rFonts w:eastAsia="Times New Roman" w:cstheme="minorHAnsi"/>
          <w:color w:val="0F1115"/>
          <w:kern w:val="0"/>
          <w14:ligatures w14:val="none"/>
        </w:rPr>
        <w:t> The registry shall be freely accessible via the web without login requirements.</w:t>
      </w:r>
      <w:r w:rsidRPr="009E580A">
        <w:rPr>
          <w:rFonts w:eastAsia="Times New Roman" w:cstheme="minorHAnsi"/>
          <w:color w:val="0F1115"/>
          <w:kern w:val="0"/>
          <w14:ligatures w14:val="none"/>
        </w:rPr>
        <w:br/>
      </w:r>
      <w:r w:rsidRPr="009E580A">
        <w:rPr>
          <w:rFonts w:eastAsia="Times New Roman" w:cstheme="minorHAnsi"/>
          <w:b/>
          <w:bCs/>
          <w:color w:val="0F1115"/>
          <w:kern w:val="0"/>
          <w14:ligatures w14:val="none"/>
        </w:rPr>
        <w:t>10.3.2 Search Functionality:</w:t>
      </w:r>
      <w:r w:rsidRPr="009E580A">
        <w:rPr>
          <w:rFonts w:eastAsia="Times New Roman" w:cstheme="minorHAnsi"/>
          <w:color w:val="0F1115"/>
          <w:kern w:val="0"/>
          <w14:ligatures w14:val="none"/>
        </w:rPr>
        <w:t> Users shall be able to search by:</w:t>
      </w:r>
    </w:p>
    <w:p w14:paraId="006B146C" w14:textId="77777777" w:rsidR="009E580A" w:rsidRPr="009E580A" w:rsidRDefault="009E580A" w:rsidP="009E580A">
      <w:pPr>
        <w:numPr>
          <w:ilvl w:val="0"/>
          <w:numId w:val="13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Certificate number</w:t>
      </w:r>
    </w:p>
    <w:p w14:paraId="26FB1E3F" w14:textId="77777777" w:rsidR="009E580A" w:rsidRPr="009E580A" w:rsidRDefault="009E580A" w:rsidP="009E580A">
      <w:pPr>
        <w:numPr>
          <w:ilvl w:val="0"/>
          <w:numId w:val="13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Company name</w:t>
      </w:r>
    </w:p>
    <w:p w14:paraId="0AC41468" w14:textId="77777777" w:rsidR="009E580A" w:rsidRPr="009E580A" w:rsidRDefault="009E580A" w:rsidP="009E580A">
      <w:pPr>
        <w:numPr>
          <w:ilvl w:val="0"/>
          <w:numId w:val="13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Product type</w:t>
      </w:r>
    </w:p>
    <w:p w14:paraId="1F4F9DA2" w14:textId="77777777" w:rsidR="009E580A" w:rsidRPr="009E580A" w:rsidRDefault="009E580A" w:rsidP="009E580A">
      <w:pPr>
        <w:numPr>
          <w:ilvl w:val="0"/>
          <w:numId w:val="13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ARS standard</w:t>
      </w:r>
    </w:p>
    <w:p w14:paraId="4C5F0264" w14:textId="77777777" w:rsidR="009E580A" w:rsidRPr="009E580A" w:rsidRDefault="009E580A" w:rsidP="009E580A">
      <w:pPr>
        <w:numPr>
          <w:ilvl w:val="0"/>
          <w:numId w:val="13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Country of manufacture/certification</w:t>
      </w:r>
    </w:p>
    <w:p w14:paraId="73EB90CD" w14:textId="77777777" w:rsidR="009E580A" w:rsidRPr="009E580A" w:rsidRDefault="009E580A" w:rsidP="009E580A">
      <w:pPr>
        <w:numPr>
          <w:ilvl w:val="0"/>
          <w:numId w:val="137"/>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CB name</w:t>
      </w:r>
      <w:r w:rsidRPr="009E580A">
        <w:rPr>
          <w:rFonts w:eastAsia="Times New Roman" w:cstheme="minorHAnsi"/>
          <w:color w:val="0F1115"/>
          <w:kern w:val="0"/>
          <w14:ligatures w14:val="none"/>
        </w:rPr>
        <w:br/>
      </w:r>
      <w:r w:rsidRPr="009E580A">
        <w:rPr>
          <w:rFonts w:eastAsia="Times New Roman" w:cstheme="minorHAnsi"/>
          <w:b/>
          <w:bCs/>
          <w:color w:val="0F1115"/>
          <w:kern w:val="0"/>
          <w14:ligatures w14:val="none"/>
        </w:rPr>
        <w:t>10.3.3 Real-Time Status:</w:t>
      </w:r>
      <w:r w:rsidRPr="009E580A">
        <w:rPr>
          <w:rFonts w:eastAsia="Times New Roman" w:cstheme="minorHAnsi"/>
          <w:color w:val="0F1115"/>
          <w:kern w:val="0"/>
          <w14:ligatures w14:val="none"/>
        </w:rPr>
        <w:t> The registry shall display the real-time status of every certificate (Valid, Suspended, Withdrawn). A historical record of status changes shall be maintained.</w:t>
      </w:r>
    </w:p>
    <w:p w14:paraId="53A291C5" w14:textId="77777777" w:rsidR="009E580A" w:rsidRPr="001E2DFE" w:rsidRDefault="009E580A" w:rsidP="001E2DFE">
      <w:pPr>
        <w:pStyle w:val="Heading3"/>
      </w:pPr>
      <w:bookmarkStart w:id="65" w:name="_Toc216645439"/>
      <w:r w:rsidRPr="001E2DFE">
        <w:t>10.4 QR Code / Digital Link Specification for Mark Verification</w:t>
      </w:r>
      <w:bookmarkEnd w:id="65"/>
    </w:p>
    <w:p w14:paraId="5BB05E91"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10.4.1 QR Code Generation:</w:t>
      </w:r>
      <w:r w:rsidRPr="009E580A">
        <w:rPr>
          <w:rFonts w:eastAsia="Times New Roman" w:cstheme="minorHAnsi"/>
          <w:color w:val="0F1115"/>
          <w:kern w:val="0"/>
          <w14:ligatures w14:val="none"/>
        </w:rPr>
        <w:t> A unique, dynamic QR code shall be generated for each certificate and, optionally, for each production batch. The code shall be linked to a unique URL on the verification portal.</w:t>
      </w:r>
    </w:p>
    <w:p w14:paraId="1EBF1938" w14:textId="1828D51E"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10.4.2 Data on Landing Page:</w:t>
      </w:r>
      <w:r w:rsidRPr="009E580A">
        <w:rPr>
          <w:rFonts w:eastAsia="Times New Roman" w:cstheme="minorHAnsi"/>
          <w:color w:val="0F1115"/>
          <w:kern w:val="0"/>
          <w14:ligatures w14:val="none"/>
        </w:rPr>
        <w:t> Scanning the QR code shall open a mobile-optimized page displaying:</w:t>
      </w:r>
    </w:p>
    <w:p w14:paraId="24374D57" w14:textId="77777777" w:rsidR="009E580A" w:rsidRPr="009E580A" w:rsidRDefault="009E580A" w:rsidP="009E580A">
      <w:pPr>
        <w:numPr>
          <w:ilvl w:val="0"/>
          <w:numId w:val="13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Product/company details from the certificate.</w:t>
      </w:r>
    </w:p>
    <w:p w14:paraId="789ECDD5" w14:textId="77777777" w:rsidR="009E580A" w:rsidRPr="009E580A" w:rsidRDefault="009E580A" w:rsidP="009E580A">
      <w:pPr>
        <w:numPr>
          <w:ilvl w:val="0"/>
          <w:numId w:val="13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Certificate validity status.</w:t>
      </w:r>
    </w:p>
    <w:p w14:paraId="7F4B4C4D" w14:textId="77777777" w:rsidR="009E580A" w:rsidRPr="009E580A" w:rsidRDefault="009E580A" w:rsidP="009E580A">
      <w:pPr>
        <w:numPr>
          <w:ilvl w:val="0"/>
          <w:numId w:val="13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Date of last surveillance.</w:t>
      </w:r>
    </w:p>
    <w:p w14:paraId="07A349B4" w14:textId="77777777" w:rsidR="008F7F0B" w:rsidRPr="001E2DFE" w:rsidRDefault="009E580A" w:rsidP="009E580A">
      <w:pPr>
        <w:numPr>
          <w:ilvl w:val="0"/>
          <w:numId w:val="13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Option to report a concern.</w:t>
      </w:r>
    </w:p>
    <w:p w14:paraId="06BB23C8" w14:textId="1E4F382A" w:rsidR="009E580A" w:rsidRPr="009E580A" w:rsidRDefault="009E580A" w:rsidP="009E580A">
      <w:pPr>
        <w:numPr>
          <w:ilvl w:val="0"/>
          <w:numId w:val="138"/>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lastRenderedPageBreak/>
        <w:t>10.4.3 Security:</w:t>
      </w:r>
      <w:r w:rsidRPr="009E580A">
        <w:rPr>
          <w:rFonts w:eastAsia="Times New Roman" w:cstheme="minorHAnsi"/>
          <w:color w:val="0F1115"/>
          <w:kern w:val="0"/>
          <w14:ligatures w14:val="none"/>
        </w:rPr>
        <w:t> QR codes shall be generated with cryptographic signatures to prevent forgery. The linked pages shall use HTTPS.</w:t>
      </w:r>
    </w:p>
    <w:p w14:paraId="5DBD6293" w14:textId="77777777" w:rsidR="009E580A" w:rsidRPr="001E2DFE" w:rsidRDefault="009E580A" w:rsidP="001E2DFE">
      <w:pPr>
        <w:pStyle w:val="Heading3"/>
      </w:pPr>
      <w:bookmarkStart w:id="66" w:name="_Toc216645440"/>
      <w:r w:rsidRPr="001E2DFE">
        <w:t>10.5 Data Privacy, Ownership, and Sharing Protocols</w:t>
      </w:r>
      <w:bookmarkEnd w:id="66"/>
    </w:p>
    <w:p w14:paraId="2AA3F57A"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10.5.1 Data Ownership:</w:t>
      </w:r>
      <w:r w:rsidRPr="009E580A">
        <w:rPr>
          <w:rFonts w:eastAsia="Times New Roman" w:cstheme="minorHAnsi"/>
          <w:color w:val="0F1115"/>
          <w:kern w:val="0"/>
          <w14:ligatures w14:val="none"/>
        </w:rPr>
        <w:t> ARSO, as the scheme owner, is the data controller for all information within the ACAP Digital Platform. Certified clients own the underlying data about their products but grant ARSO and the CB a license to process and display it for scheme purposes.</w:t>
      </w:r>
    </w:p>
    <w:p w14:paraId="66249948"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10.5.2 Privacy Compliance:</w:t>
      </w:r>
      <w:r w:rsidRPr="009E580A">
        <w:rPr>
          <w:rFonts w:eastAsia="Times New Roman" w:cstheme="minorHAnsi"/>
          <w:color w:val="0F1115"/>
          <w:kern w:val="0"/>
          <w14:ligatures w14:val="none"/>
        </w:rPr>
        <w:t> The platform shall comply with applicable data protection laws, including the African Union Convention on Cyber Security and Personal Data Protection (Malabo Convention). A clear privacy policy shall be published.</w:t>
      </w:r>
    </w:p>
    <w:p w14:paraId="457B85E2" w14:textId="251952FF"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10.5.3 Data Sharing Protocol:</w:t>
      </w:r>
    </w:p>
    <w:p w14:paraId="2ECBF8D5" w14:textId="77777777" w:rsidR="009E580A" w:rsidRPr="009E580A" w:rsidRDefault="009E580A" w:rsidP="009E580A">
      <w:pPr>
        <w:numPr>
          <w:ilvl w:val="0"/>
          <w:numId w:val="13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Public Data:</w:t>
      </w:r>
      <w:r w:rsidRPr="009E580A">
        <w:rPr>
          <w:rFonts w:eastAsia="Times New Roman" w:cstheme="minorHAnsi"/>
          <w:color w:val="0F1115"/>
          <w:kern w:val="0"/>
          <w14:ligatures w14:val="none"/>
        </w:rPr>
        <w:t> Certificate information (as per 10.3) is public.</w:t>
      </w:r>
    </w:p>
    <w:p w14:paraId="6215D307" w14:textId="77777777" w:rsidR="009E580A" w:rsidRPr="009E580A" w:rsidRDefault="009E580A" w:rsidP="009E580A">
      <w:pPr>
        <w:numPr>
          <w:ilvl w:val="0"/>
          <w:numId w:val="13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Confidential Business Information:</w:t>
      </w:r>
      <w:r w:rsidRPr="009E580A">
        <w:rPr>
          <w:rFonts w:eastAsia="Times New Roman" w:cstheme="minorHAnsi"/>
          <w:color w:val="0F1115"/>
          <w:kern w:val="0"/>
          <w14:ligatures w14:val="none"/>
        </w:rPr>
        <w:t> Audit reports, financial data, and proprietary technical information shall be accessible only to the relevant CB, the client, and ARSO oversight staff under strict confidentiality.</w:t>
      </w:r>
    </w:p>
    <w:p w14:paraId="7A4D909A" w14:textId="77777777" w:rsidR="009E580A" w:rsidRPr="009E580A" w:rsidRDefault="009E580A" w:rsidP="009E580A">
      <w:pPr>
        <w:numPr>
          <w:ilvl w:val="0"/>
          <w:numId w:val="139"/>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Sharing with Authorities:</w:t>
      </w:r>
      <w:r w:rsidRPr="009E580A">
        <w:rPr>
          <w:rFonts w:eastAsia="Times New Roman" w:cstheme="minorHAnsi"/>
          <w:color w:val="0F1115"/>
          <w:kern w:val="0"/>
          <w14:ligatures w14:val="none"/>
        </w:rPr>
        <w:t> Data may be shared with national authorities (MSAs, customs) upon legitimate request for enforcement purposes under a formal data sharing agreement.</w:t>
      </w:r>
    </w:p>
    <w:p w14:paraId="0A0BB232" w14:textId="77777777" w:rsidR="009E580A" w:rsidRPr="001E2DFE" w:rsidRDefault="009E580A" w:rsidP="001E2DFE">
      <w:pPr>
        <w:pStyle w:val="Heading3"/>
      </w:pPr>
      <w:bookmarkStart w:id="67" w:name="_Toc216645441"/>
      <w:r w:rsidRPr="001E2DFE">
        <w:t xml:space="preserve">10.6 Integration with </w:t>
      </w:r>
      <w:proofErr w:type="spellStart"/>
      <w:r w:rsidRPr="001E2DFE">
        <w:t>AfCFTA</w:t>
      </w:r>
      <w:proofErr w:type="spellEnd"/>
      <w:r w:rsidRPr="001E2DFE">
        <w:t xml:space="preserve"> Trade Facilitation Systems (e.g., SANoT)</w:t>
      </w:r>
      <w:bookmarkEnd w:id="67"/>
    </w:p>
    <w:p w14:paraId="0F11D279"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10.6.1 Strategic Alignment:</w:t>
      </w:r>
      <w:r w:rsidRPr="009E580A">
        <w:rPr>
          <w:rFonts w:eastAsia="Times New Roman" w:cstheme="minorHAnsi"/>
          <w:color w:val="0F1115"/>
          <w:kern w:val="0"/>
          <w14:ligatures w14:val="none"/>
        </w:rPr>
        <w:t xml:space="preserve"> The ACAP Digital Platform shall be designed as a key component of the </w:t>
      </w:r>
      <w:proofErr w:type="spellStart"/>
      <w:r w:rsidRPr="009E580A">
        <w:rPr>
          <w:rFonts w:eastAsia="Times New Roman" w:cstheme="minorHAnsi"/>
          <w:color w:val="0F1115"/>
          <w:kern w:val="0"/>
          <w14:ligatures w14:val="none"/>
        </w:rPr>
        <w:t>AfCFTA</w:t>
      </w:r>
      <w:proofErr w:type="spellEnd"/>
      <w:r w:rsidRPr="009E580A">
        <w:rPr>
          <w:rFonts w:eastAsia="Times New Roman" w:cstheme="minorHAnsi"/>
          <w:color w:val="0F1115"/>
          <w:kern w:val="0"/>
          <w14:ligatures w14:val="none"/>
        </w:rPr>
        <w:t xml:space="preserve"> digital trade ecosystem.</w:t>
      </w:r>
    </w:p>
    <w:p w14:paraId="7DBFE71A" w14:textId="39C42966"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10.6.2 Linkage to the SANoT:</w:t>
      </w:r>
      <w:r w:rsidRPr="009E580A">
        <w:rPr>
          <w:rFonts w:eastAsia="Times New Roman" w:cstheme="minorHAnsi"/>
          <w:color w:val="0F1115"/>
          <w:kern w:val="0"/>
          <w14:ligatures w14:val="none"/>
        </w:rPr>
        <w:t> The platform shall integrate with the </w:t>
      </w:r>
      <w:r w:rsidRPr="009E580A">
        <w:rPr>
          <w:rFonts w:eastAsia="Times New Roman" w:cstheme="minorHAnsi"/>
          <w:b/>
          <w:bCs/>
          <w:color w:val="0F1115"/>
          <w:kern w:val="0"/>
          <w14:ligatures w14:val="none"/>
        </w:rPr>
        <w:t>Sub-Saharan Africa National Single Window and Trade Facilitation Platform (SANoT)</w:t>
      </w:r>
      <w:r w:rsidRPr="009E580A">
        <w:rPr>
          <w:rFonts w:eastAsia="Times New Roman" w:cstheme="minorHAnsi"/>
          <w:color w:val="0F1115"/>
          <w:kern w:val="0"/>
          <w14:ligatures w14:val="none"/>
        </w:rPr>
        <w:t> or its successor system, allowing:</w:t>
      </w:r>
    </w:p>
    <w:p w14:paraId="4611C077" w14:textId="77777777" w:rsidR="009E580A" w:rsidRPr="009E580A" w:rsidRDefault="009E580A" w:rsidP="009E580A">
      <w:pPr>
        <w:numPr>
          <w:ilvl w:val="0"/>
          <w:numId w:val="14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Customs officials in an importing country to instantly verify an ACAP certificate presented for goods in transit or at the border.</w:t>
      </w:r>
    </w:p>
    <w:p w14:paraId="02B33BBD" w14:textId="77777777" w:rsidR="008F7F0B" w:rsidRPr="001E2DFE" w:rsidRDefault="009E580A" w:rsidP="009E580A">
      <w:pPr>
        <w:numPr>
          <w:ilvl w:val="0"/>
          <w:numId w:val="140"/>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Automated notification of certificate suspensions or withdrawals to relevant border posts.</w:t>
      </w:r>
    </w:p>
    <w:p w14:paraId="32115DFD" w14:textId="656C317B" w:rsidR="009E580A" w:rsidRPr="009E580A" w:rsidRDefault="009E580A" w:rsidP="008F7F0B">
      <w:p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10.6.3 Working Group:</w:t>
      </w:r>
      <w:r w:rsidRPr="009E580A">
        <w:rPr>
          <w:rFonts w:eastAsia="Times New Roman" w:cstheme="minorHAnsi"/>
          <w:color w:val="0F1115"/>
          <w:kern w:val="0"/>
          <w14:ligatures w14:val="none"/>
        </w:rPr>
        <w:t xml:space="preserve"> ARSO shall participate in the relevant </w:t>
      </w:r>
      <w:proofErr w:type="spellStart"/>
      <w:r w:rsidRPr="009E580A">
        <w:rPr>
          <w:rFonts w:eastAsia="Times New Roman" w:cstheme="minorHAnsi"/>
          <w:color w:val="0F1115"/>
          <w:kern w:val="0"/>
          <w14:ligatures w14:val="none"/>
        </w:rPr>
        <w:t>AfCFTA</w:t>
      </w:r>
      <w:proofErr w:type="spellEnd"/>
      <w:r w:rsidRPr="009E580A">
        <w:rPr>
          <w:rFonts w:eastAsia="Times New Roman" w:cstheme="minorHAnsi"/>
          <w:color w:val="0F1115"/>
          <w:kern w:val="0"/>
          <w14:ligatures w14:val="none"/>
        </w:rPr>
        <w:t xml:space="preserve"> digital trade and TBT committees to ensure ongoing technical alignment.</w:t>
      </w:r>
    </w:p>
    <w:p w14:paraId="063CBCF0" w14:textId="77777777" w:rsidR="009E580A" w:rsidRPr="001E2DFE" w:rsidRDefault="009E580A" w:rsidP="008F7F0B">
      <w:pPr>
        <w:pStyle w:val="Heading2"/>
        <w:rPr>
          <w:rFonts w:asciiTheme="minorHAnsi" w:hAnsiTheme="minorHAnsi" w:cstheme="minorHAnsi"/>
        </w:rPr>
      </w:pPr>
      <w:bookmarkStart w:id="68" w:name="_Toc216645442"/>
      <w:r w:rsidRPr="001E2DFE">
        <w:rPr>
          <w:rFonts w:asciiTheme="minorHAnsi" w:hAnsiTheme="minorHAnsi" w:cstheme="minorHAnsi"/>
        </w:rPr>
        <w:t>11.0 MUTUAL RECOGNITION &amp; INTERNATIONAL COOPERATION</w:t>
      </w:r>
      <w:bookmarkEnd w:id="68"/>
    </w:p>
    <w:p w14:paraId="632908B8" w14:textId="77777777" w:rsidR="009E580A" w:rsidRPr="001E2DFE" w:rsidRDefault="009E580A" w:rsidP="008F7F0B">
      <w:pPr>
        <w:pStyle w:val="Heading2"/>
        <w:rPr>
          <w:rFonts w:asciiTheme="minorHAnsi" w:hAnsiTheme="minorHAnsi" w:cstheme="minorHAnsi"/>
        </w:rPr>
      </w:pPr>
      <w:bookmarkStart w:id="69" w:name="_Toc216645443"/>
      <w:r w:rsidRPr="001E2DFE">
        <w:rPr>
          <w:rFonts w:asciiTheme="minorHAnsi" w:hAnsiTheme="minorHAnsi" w:cstheme="minorHAnsi"/>
        </w:rPr>
        <w:t>11.1 Framework for Bilateral/Multilateral Recognition Agreements</w:t>
      </w:r>
      <w:bookmarkEnd w:id="69"/>
    </w:p>
    <w:p w14:paraId="38406A43"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11.1.1 Model Agreement Template:</w:t>
      </w:r>
      <w:r w:rsidRPr="009E580A">
        <w:rPr>
          <w:rFonts w:eastAsia="Times New Roman" w:cstheme="minorHAnsi"/>
          <w:color w:val="0F1115"/>
          <w:kern w:val="0"/>
          <w14:ligatures w14:val="none"/>
        </w:rPr>
        <w:t> ARSO shall develop a model Mutual Recognition Agreement (MRA) template for use with:</w:t>
      </w:r>
    </w:p>
    <w:p w14:paraId="1A396A01" w14:textId="77777777" w:rsidR="009E580A" w:rsidRPr="009E580A" w:rsidRDefault="009E580A" w:rsidP="009E580A">
      <w:pPr>
        <w:numPr>
          <w:ilvl w:val="0"/>
          <w:numId w:val="141"/>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lastRenderedPageBreak/>
        <w:t>Other regional conformity assessment systems (e.g., SADCAS, EAC).</w:t>
      </w:r>
    </w:p>
    <w:p w14:paraId="27A45DCA" w14:textId="77777777" w:rsidR="009E580A" w:rsidRPr="009E580A" w:rsidRDefault="009E580A" w:rsidP="009E580A">
      <w:pPr>
        <w:numPr>
          <w:ilvl w:val="0"/>
          <w:numId w:val="141"/>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 xml:space="preserve">National regulatory authorities within </w:t>
      </w:r>
      <w:proofErr w:type="spellStart"/>
      <w:r w:rsidRPr="009E580A">
        <w:rPr>
          <w:rFonts w:eastAsia="Times New Roman" w:cstheme="minorHAnsi"/>
          <w:color w:val="0F1115"/>
          <w:kern w:val="0"/>
          <w14:ligatures w14:val="none"/>
        </w:rPr>
        <w:t>AfCFTA</w:t>
      </w:r>
      <w:proofErr w:type="spellEnd"/>
      <w:r w:rsidRPr="009E580A">
        <w:rPr>
          <w:rFonts w:eastAsia="Times New Roman" w:cstheme="minorHAnsi"/>
          <w:color w:val="0F1115"/>
          <w:kern w:val="0"/>
          <w14:ligatures w14:val="none"/>
        </w:rPr>
        <w:t>.</w:t>
      </w:r>
    </w:p>
    <w:p w14:paraId="67AED56A" w14:textId="77777777" w:rsidR="009E580A" w:rsidRPr="009E580A" w:rsidRDefault="009E580A" w:rsidP="009E580A">
      <w:pPr>
        <w:numPr>
          <w:ilvl w:val="0"/>
          <w:numId w:val="141"/>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International partners (e.g., EU, GCC).</w:t>
      </w:r>
    </w:p>
    <w:p w14:paraId="393E24D7"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11.1.2 Core Principles of MRAs:</w:t>
      </w:r>
      <w:r w:rsidRPr="009E580A">
        <w:rPr>
          <w:rFonts w:eastAsia="Times New Roman" w:cstheme="minorHAnsi"/>
          <w:color w:val="0F1115"/>
          <w:kern w:val="0"/>
          <w14:ligatures w14:val="none"/>
        </w:rPr>
        <w:t> Agreements shall be based on:</w:t>
      </w:r>
    </w:p>
    <w:p w14:paraId="20182413" w14:textId="77777777" w:rsidR="009E580A" w:rsidRPr="009E580A" w:rsidRDefault="009E580A" w:rsidP="009E580A">
      <w:pPr>
        <w:numPr>
          <w:ilvl w:val="0"/>
          <w:numId w:val="14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Equivalence:</w:t>
      </w:r>
      <w:r w:rsidRPr="009E580A">
        <w:rPr>
          <w:rFonts w:eastAsia="Times New Roman" w:cstheme="minorHAnsi"/>
          <w:color w:val="0F1115"/>
          <w:kern w:val="0"/>
          <w14:ligatures w14:val="none"/>
        </w:rPr>
        <w:t> Demonstrated equivalence of technical requirements (ARS vs. partner's standards).</w:t>
      </w:r>
    </w:p>
    <w:p w14:paraId="592CA9D1" w14:textId="77777777" w:rsidR="009E580A" w:rsidRPr="009E580A" w:rsidRDefault="009E580A" w:rsidP="009E580A">
      <w:pPr>
        <w:numPr>
          <w:ilvl w:val="0"/>
          <w:numId w:val="14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Competence:</w:t>
      </w:r>
      <w:r w:rsidRPr="009E580A">
        <w:rPr>
          <w:rFonts w:eastAsia="Times New Roman" w:cstheme="minorHAnsi"/>
          <w:color w:val="0F1115"/>
          <w:kern w:val="0"/>
          <w14:ligatures w14:val="none"/>
        </w:rPr>
        <w:t> Confidence in the accreditation (AFRAC MRA) and certification systems.</w:t>
      </w:r>
    </w:p>
    <w:p w14:paraId="217BAA9E" w14:textId="77777777" w:rsidR="009E580A" w:rsidRPr="009E580A" w:rsidRDefault="009E580A" w:rsidP="009E580A">
      <w:pPr>
        <w:numPr>
          <w:ilvl w:val="0"/>
          <w:numId w:val="14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Transparency:</w:t>
      </w:r>
      <w:r w:rsidRPr="009E580A">
        <w:rPr>
          <w:rFonts w:eastAsia="Times New Roman" w:cstheme="minorHAnsi"/>
          <w:color w:val="0F1115"/>
          <w:kern w:val="0"/>
          <w14:ligatures w14:val="none"/>
        </w:rPr>
        <w:t> Exchange of information on regulations, standards, and non-conformities.</w:t>
      </w:r>
    </w:p>
    <w:p w14:paraId="204D3443" w14:textId="77777777" w:rsidR="009E580A" w:rsidRPr="009E580A" w:rsidRDefault="009E580A" w:rsidP="009E580A">
      <w:pPr>
        <w:numPr>
          <w:ilvl w:val="0"/>
          <w:numId w:val="142"/>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Safeguards:</w:t>
      </w:r>
      <w:r w:rsidRPr="009E580A">
        <w:rPr>
          <w:rFonts w:eastAsia="Times New Roman" w:cstheme="minorHAnsi"/>
          <w:color w:val="0F1115"/>
          <w:kern w:val="0"/>
          <w14:ligatures w14:val="none"/>
        </w:rPr>
        <w:t> Provisions for suspending recognition in case of systemic failure.</w:t>
      </w:r>
    </w:p>
    <w:p w14:paraId="4CDA9F0B" w14:textId="77777777"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11.1.3 Negotiation Process:</w:t>
      </w:r>
      <w:r w:rsidRPr="009E580A">
        <w:rPr>
          <w:rFonts w:eastAsia="Times New Roman" w:cstheme="minorHAnsi"/>
          <w:color w:val="0F1115"/>
          <w:kern w:val="0"/>
          <w14:ligatures w14:val="none"/>
        </w:rPr>
        <w:t> Led by the ARSO Central Secretariat with guidance from CACO and approval from the ARSO Council.</w:t>
      </w:r>
    </w:p>
    <w:p w14:paraId="76B69904" w14:textId="77777777" w:rsidR="009E580A" w:rsidRPr="001E2DFE" w:rsidRDefault="009E580A" w:rsidP="008F7F0B">
      <w:pPr>
        <w:pStyle w:val="Heading2"/>
        <w:rPr>
          <w:rFonts w:asciiTheme="minorHAnsi" w:hAnsiTheme="minorHAnsi" w:cstheme="minorHAnsi"/>
        </w:rPr>
      </w:pPr>
      <w:bookmarkStart w:id="70" w:name="_Toc216645444"/>
      <w:r w:rsidRPr="001E2DFE">
        <w:rPr>
          <w:rFonts w:asciiTheme="minorHAnsi" w:hAnsiTheme="minorHAnsi" w:cstheme="minorHAnsi"/>
        </w:rPr>
        <w:t>11.2 Equivalence Assessment of Other Certification Schemes</w:t>
      </w:r>
      <w:bookmarkEnd w:id="70"/>
    </w:p>
    <w:p w14:paraId="3F27EF8E" w14:textId="77777777" w:rsidR="008F7F0B" w:rsidRPr="001E2DFE" w:rsidRDefault="009E580A" w:rsidP="009E580A">
      <w:pPr>
        <w:shd w:val="clear" w:color="auto" w:fill="FFFFFF"/>
        <w:spacing w:before="240" w:after="240" w:line="240" w:lineRule="auto"/>
        <w:rPr>
          <w:rFonts w:eastAsia="Times New Roman" w:cstheme="minorHAnsi"/>
          <w:b/>
          <w:bCs/>
          <w:color w:val="0F1115"/>
          <w:kern w:val="0"/>
          <w14:ligatures w14:val="none"/>
        </w:rPr>
      </w:pPr>
      <w:r w:rsidRPr="009E580A">
        <w:rPr>
          <w:rFonts w:eastAsia="Times New Roman" w:cstheme="minorHAnsi"/>
          <w:b/>
          <w:bCs/>
          <w:color w:val="0F1115"/>
          <w:kern w:val="0"/>
          <w14:ligatures w14:val="none"/>
        </w:rPr>
        <w:t>11.2.1 Purpose</w:t>
      </w:r>
    </w:p>
    <w:p w14:paraId="6717AF38"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To determine if products certified under another recognized scheme (e.g., a national mark, an international private standard) can be deemed equivalent and avoid duplicative ACAP certification.</w:t>
      </w:r>
    </w:p>
    <w:p w14:paraId="5619152E" w14:textId="12A9F1DB"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11.2.2 Assessment Criteria:</w:t>
      </w:r>
      <w:r w:rsidRPr="009E580A">
        <w:rPr>
          <w:rFonts w:eastAsia="Times New Roman" w:cstheme="minorHAnsi"/>
          <w:color w:val="0F1115"/>
          <w:kern w:val="0"/>
          <w14:ligatures w14:val="none"/>
        </w:rPr>
        <w:t> CACO shall develop criteria assessing:</w:t>
      </w:r>
    </w:p>
    <w:p w14:paraId="1B4E60C0" w14:textId="77777777" w:rsidR="009E580A" w:rsidRPr="009E580A" w:rsidRDefault="009E580A" w:rsidP="009E580A">
      <w:pPr>
        <w:numPr>
          <w:ilvl w:val="0"/>
          <w:numId w:val="14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The standard's alignment with the relevant ARS.</w:t>
      </w:r>
    </w:p>
    <w:p w14:paraId="28E273D4" w14:textId="77777777" w:rsidR="009E580A" w:rsidRPr="009E580A" w:rsidRDefault="009E580A" w:rsidP="009E580A">
      <w:pPr>
        <w:numPr>
          <w:ilvl w:val="0"/>
          <w:numId w:val="14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The rigor of the foreign scheme's certification and oversight processes.</w:t>
      </w:r>
    </w:p>
    <w:p w14:paraId="46354ACB" w14:textId="77777777" w:rsidR="008F7F0B" w:rsidRPr="001E2DFE" w:rsidRDefault="009E580A" w:rsidP="009E580A">
      <w:pPr>
        <w:numPr>
          <w:ilvl w:val="0"/>
          <w:numId w:val="14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The credibility of its accreditation/oversight body.</w:t>
      </w:r>
    </w:p>
    <w:p w14:paraId="50215E0C" w14:textId="77777777" w:rsidR="008F7F0B" w:rsidRPr="001E2DFE" w:rsidRDefault="008F7F0B" w:rsidP="008F7F0B">
      <w:pPr>
        <w:shd w:val="clear" w:color="auto" w:fill="FFFFFF"/>
        <w:spacing w:after="0" w:line="240" w:lineRule="auto"/>
        <w:rPr>
          <w:rFonts w:eastAsia="Times New Roman" w:cstheme="minorHAnsi"/>
          <w:b/>
          <w:bCs/>
          <w:color w:val="0F1115"/>
          <w:kern w:val="0"/>
          <w14:ligatures w14:val="none"/>
        </w:rPr>
      </w:pPr>
    </w:p>
    <w:p w14:paraId="128249D6" w14:textId="12CFFCC9" w:rsidR="009E580A" w:rsidRPr="001E2DFE" w:rsidRDefault="009E580A" w:rsidP="008F7F0B">
      <w:p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11.2.3 Outcome:</w:t>
      </w:r>
      <w:r w:rsidRPr="009E580A">
        <w:rPr>
          <w:rFonts w:eastAsia="Times New Roman" w:cstheme="minorHAnsi"/>
          <w:color w:val="0F1115"/>
          <w:kern w:val="0"/>
          <w14:ligatures w14:val="none"/>
        </w:rPr>
        <w:t> A positive equivalence finding may lead to:</w:t>
      </w:r>
    </w:p>
    <w:p w14:paraId="48E6063F" w14:textId="77777777" w:rsidR="008F7F0B" w:rsidRPr="009E580A" w:rsidRDefault="008F7F0B" w:rsidP="008F7F0B">
      <w:pPr>
        <w:shd w:val="clear" w:color="auto" w:fill="FFFFFF"/>
        <w:spacing w:after="0" w:line="240" w:lineRule="auto"/>
        <w:rPr>
          <w:rFonts w:eastAsia="Times New Roman" w:cstheme="minorHAnsi"/>
          <w:color w:val="0F1115"/>
          <w:kern w:val="0"/>
          <w14:ligatures w14:val="none"/>
        </w:rPr>
      </w:pPr>
    </w:p>
    <w:p w14:paraId="2B57449A" w14:textId="77777777" w:rsidR="009E580A" w:rsidRPr="009E580A" w:rsidRDefault="009E580A" w:rsidP="009E580A">
      <w:pPr>
        <w:numPr>
          <w:ilvl w:val="0"/>
          <w:numId w:val="14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Automatic Recognition:</w:t>
      </w:r>
      <w:r w:rsidRPr="009E580A">
        <w:rPr>
          <w:rFonts w:eastAsia="Times New Roman" w:cstheme="minorHAnsi"/>
          <w:color w:val="0F1115"/>
          <w:kern w:val="0"/>
          <w14:ligatures w14:val="none"/>
        </w:rPr>
        <w:t> Acceptance of the foreign certificate.</w:t>
      </w:r>
    </w:p>
    <w:p w14:paraId="4DEF81B7" w14:textId="77777777" w:rsidR="009E580A" w:rsidRPr="009E580A" w:rsidRDefault="009E580A" w:rsidP="009E580A">
      <w:pPr>
        <w:numPr>
          <w:ilvl w:val="0"/>
          <w:numId w:val="143"/>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Simplified Conformity Assessment:</w:t>
      </w:r>
      <w:r w:rsidRPr="009E580A">
        <w:rPr>
          <w:rFonts w:eastAsia="Times New Roman" w:cstheme="minorHAnsi"/>
          <w:color w:val="0F1115"/>
          <w:kern w:val="0"/>
          <w14:ligatures w14:val="none"/>
        </w:rPr>
        <w:t> Reduced testing or auditing for ACAP certification.</w:t>
      </w:r>
    </w:p>
    <w:p w14:paraId="35A9EF7D" w14:textId="77777777" w:rsidR="009E580A" w:rsidRPr="001E2DFE" w:rsidRDefault="009E580A" w:rsidP="001E2DFE">
      <w:pPr>
        <w:pStyle w:val="Heading3"/>
      </w:pPr>
      <w:bookmarkStart w:id="71" w:name="_Toc216645445"/>
      <w:r w:rsidRPr="001E2DFE">
        <w:t xml:space="preserve">11.3 Role in the </w:t>
      </w:r>
      <w:proofErr w:type="spellStart"/>
      <w:r w:rsidRPr="001E2DFE">
        <w:t>AfCFTA</w:t>
      </w:r>
      <w:proofErr w:type="spellEnd"/>
      <w:r w:rsidRPr="001E2DFE">
        <w:t xml:space="preserve"> Committee on TBT</w:t>
      </w:r>
      <w:bookmarkEnd w:id="71"/>
    </w:p>
    <w:p w14:paraId="50056EA2"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11.3.1 Representation:</w:t>
      </w:r>
      <w:r w:rsidRPr="009E580A">
        <w:rPr>
          <w:rFonts w:eastAsia="Times New Roman" w:cstheme="minorHAnsi"/>
          <w:color w:val="0F1115"/>
          <w:kern w:val="0"/>
          <w14:ligatures w14:val="none"/>
        </w:rPr>
        <w:t xml:space="preserve"> ARSO shall seek official observer or advisor status on the </w:t>
      </w:r>
      <w:proofErr w:type="spellStart"/>
      <w:r w:rsidRPr="009E580A">
        <w:rPr>
          <w:rFonts w:eastAsia="Times New Roman" w:cstheme="minorHAnsi"/>
          <w:color w:val="0F1115"/>
          <w:kern w:val="0"/>
          <w14:ligatures w14:val="none"/>
        </w:rPr>
        <w:t>AfCFTA</w:t>
      </w:r>
      <w:proofErr w:type="spellEnd"/>
      <w:r w:rsidRPr="009E580A">
        <w:rPr>
          <w:rFonts w:eastAsia="Times New Roman" w:cstheme="minorHAnsi"/>
          <w:color w:val="0F1115"/>
          <w:kern w:val="0"/>
          <w14:ligatures w14:val="none"/>
        </w:rPr>
        <w:t xml:space="preserve"> Committee on Technical Barriers to Trade.</w:t>
      </w:r>
    </w:p>
    <w:p w14:paraId="535555D1" w14:textId="441E0DD5"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br/>
      </w:r>
      <w:r w:rsidRPr="009E580A">
        <w:rPr>
          <w:rFonts w:eastAsia="Times New Roman" w:cstheme="minorHAnsi"/>
          <w:b/>
          <w:bCs/>
          <w:color w:val="0F1115"/>
          <w:kern w:val="0"/>
          <w14:ligatures w14:val="none"/>
        </w:rPr>
        <w:t>11.3.2 Contributions:</w:t>
      </w:r>
      <w:r w:rsidRPr="009E580A">
        <w:rPr>
          <w:rFonts w:eastAsia="Times New Roman" w:cstheme="minorHAnsi"/>
          <w:color w:val="0F1115"/>
          <w:kern w:val="0"/>
          <w14:ligatures w14:val="none"/>
        </w:rPr>
        <w:t> ARSO shall provide technical input on:</w:t>
      </w:r>
    </w:p>
    <w:p w14:paraId="0BCA10BD" w14:textId="77777777" w:rsidR="009E580A" w:rsidRPr="009E580A" w:rsidRDefault="009E580A" w:rsidP="009E580A">
      <w:pPr>
        <w:numPr>
          <w:ilvl w:val="0"/>
          <w:numId w:val="14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Harmonization of standards.</w:t>
      </w:r>
    </w:p>
    <w:p w14:paraId="61F0E605" w14:textId="77777777" w:rsidR="009E580A" w:rsidRPr="009E580A" w:rsidRDefault="009E580A" w:rsidP="009E580A">
      <w:pPr>
        <w:numPr>
          <w:ilvl w:val="0"/>
          <w:numId w:val="14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t>Implementation of mutual recognition (Annex 6, Article 10).</w:t>
      </w:r>
    </w:p>
    <w:p w14:paraId="2B0B4898" w14:textId="77777777" w:rsidR="008F7F0B" w:rsidRPr="001E2DFE" w:rsidRDefault="009E580A" w:rsidP="009E580A">
      <w:pPr>
        <w:numPr>
          <w:ilvl w:val="0"/>
          <w:numId w:val="144"/>
        </w:num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color w:val="0F1115"/>
          <w:kern w:val="0"/>
          <w14:ligatures w14:val="none"/>
        </w:rPr>
        <w:lastRenderedPageBreak/>
        <w:t>Use of the ACAP as a tool to reduce TBTs.</w:t>
      </w:r>
    </w:p>
    <w:p w14:paraId="3A3E073C" w14:textId="77777777" w:rsidR="008F7F0B" w:rsidRPr="001E2DFE" w:rsidRDefault="008F7F0B" w:rsidP="008F7F0B">
      <w:pPr>
        <w:shd w:val="clear" w:color="auto" w:fill="FFFFFF"/>
        <w:spacing w:after="0" w:line="240" w:lineRule="auto"/>
        <w:rPr>
          <w:rFonts w:eastAsia="Times New Roman" w:cstheme="minorHAnsi"/>
          <w:b/>
          <w:bCs/>
          <w:color w:val="0F1115"/>
          <w:kern w:val="0"/>
          <w14:ligatures w14:val="none"/>
        </w:rPr>
      </w:pPr>
    </w:p>
    <w:p w14:paraId="71B532F8" w14:textId="28720BDE" w:rsidR="009E580A" w:rsidRPr="009E580A" w:rsidRDefault="009E580A" w:rsidP="008F7F0B">
      <w:pPr>
        <w:shd w:val="clear" w:color="auto" w:fill="FFFFFF"/>
        <w:spacing w:after="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11.3.3 Receiving Guidance:</w:t>
      </w:r>
      <w:r w:rsidRPr="009E580A">
        <w:rPr>
          <w:rFonts w:eastAsia="Times New Roman" w:cstheme="minorHAnsi"/>
          <w:color w:val="0F1115"/>
          <w:kern w:val="0"/>
          <w14:ligatures w14:val="none"/>
        </w:rPr>
        <w:t> The Committee's decisions and guidance shall inform the evolution of the ACAP.</w:t>
      </w:r>
    </w:p>
    <w:p w14:paraId="45382D58" w14:textId="77777777" w:rsidR="009E580A" w:rsidRPr="001E2DFE" w:rsidRDefault="009E580A" w:rsidP="001E2DFE">
      <w:pPr>
        <w:pStyle w:val="Heading3"/>
      </w:pPr>
      <w:bookmarkStart w:id="72" w:name="_Toc216645446"/>
      <w:r w:rsidRPr="001E2DFE">
        <w:t>11.4 Engagement with International Bodies (ISO, IEC, WTO, UN Agencies)</w:t>
      </w:r>
      <w:bookmarkEnd w:id="72"/>
    </w:p>
    <w:p w14:paraId="58C647B1"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11.4.1 ISO/IEC:</w:t>
      </w:r>
      <w:r w:rsidRPr="009E580A">
        <w:rPr>
          <w:rFonts w:eastAsia="Times New Roman" w:cstheme="minorHAnsi"/>
          <w:color w:val="0F1115"/>
          <w:kern w:val="0"/>
          <w14:ligatures w14:val="none"/>
        </w:rPr>
        <w:t> Active participation in relevant Technical Committees to influence international standards that underpin ARS.</w:t>
      </w:r>
    </w:p>
    <w:p w14:paraId="725A2B2F"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11.4.2 WTO TBT Committee:</w:t>
      </w:r>
      <w:r w:rsidRPr="009E580A">
        <w:rPr>
          <w:rFonts w:eastAsia="Times New Roman" w:cstheme="minorHAnsi"/>
          <w:color w:val="0F1115"/>
          <w:kern w:val="0"/>
          <w14:ligatures w14:val="none"/>
        </w:rPr>
        <w:t> ARSO shall align its procedures with the WTO TBT Code of Good Practice (Annex 3) and may submit notifications regarding the ACAP scheme.</w:t>
      </w:r>
    </w:p>
    <w:p w14:paraId="1730705F" w14:textId="0837A8C8"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11.4.3 UN Agencies (UNIDO, ITC, FAO):</w:t>
      </w:r>
      <w:r w:rsidRPr="009E580A">
        <w:rPr>
          <w:rFonts w:eastAsia="Times New Roman" w:cstheme="minorHAnsi"/>
          <w:color w:val="0F1115"/>
          <w:kern w:val="0"/>
          <w14:ligatures w14:val="none"/>
        </w:rPr>
        <w:t> Collaborate on capacity-building projects and joint initiatives to promote quality infrastructure for development.</w:t>
      </w:r>
    </w:p>
    <w:p w14:paraId="7EFED29C" w14:textId="77777777" w:rsidR="009E580A" w:rsidRPr="001E2DFE" w:rsidRDefault="009E580A" w:rsidP="001E2DFE">
      <w:pPr>
        <w:pStyle w:val="Heading3"/>
      </w:pPr>
      <w:bookmarkStart w:id="73" w:name="_Toc216645447"/>
      <w:r w:rsidRPr="001E2DFE">
        <w:t>11.5 Integration with Regional Economic Communities (RECs) Systems</w:t>
      </w:r>
      <w:bookmarkEnd w:id="73"/>
    </w:p>
    <w:p w14:paraId="6E0D1035" w14:textId="77777777" w:rsidR="008F7F0B" w:rsidRPr="001E2DFE"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11.5.1 Policy Alignment:</w:t>
      </w:r>
      <w:r w:rsidRPr="009E580A">
        <w:rPr>
          <w:rFonts w:eastAsia="Times New Roman" w:cstheme="minorHAnsi"/>
          <w:color w:val="0F1115"/>
          <w:kern w:val="0"/>
          <w14:ligatures w14:val="none"/>
        </w:rPr>
        <w:t> Work with RECs (ECOWAS, COMESA, EAC, SADC, etc.) to align their regional quality policies with the ACAP as the continental instrument.</w:t>
      </w:r>
    </w:p>
    <w:p w14:paraId="10E29659" w14:textId="0633C01D" w:rsidR="009E580A" w:rsidRPr="009E580A" w:rsidRDefault="009E580A" w:rsidP="009E580A">
      <w:pPr>
        <w:shd w:val="clear" w:color="auto" w:fill="FFFFFF"/>
        <w:spacing w:before="240" w:after="240" w:line="240" w:lineRule="auto"/>
        <w:rPr>
          <w:rFonts w:eastAsia="Times New Roman" w:cstheme="minorHAnsi"/>
          <w:color w:val="0F1115"/>
          <w:kern w:val="0"/>
          <w14:ligatures w14:val="none"/>
        </w:rPr>
      </w:pPr>
      <w:r w:rsidRPr="009E580A">
        <w:rPr>
          <w:rFonts w:eastAsia="Times New Roman" w:cstheme="minorHAnsi"/>
          <w:b/>
          <w:bCs/>
          <w:color w:val="0F1115"/>
          <w:kern w:val="0"/>
          <w14:ligatures w14:val="none"/>
        </w:rPr>
        <w:t>11.5.2 Technical Integration:</w:t>
      </w:r>
      <w:r w:rsidRPr="009E580A">
        <w:rPr>
          <w:rFonts w:eastAsia="Times New Roman" w:cstheme="minorHAnsi"/>
          <w:color w:val="0F1115"/>
          <w:kern w:val="0"/>
          <w14:ligatures w14:val="none"/>
        </w:rPr>
        <w:t xml:space="preserve"> Explore technical integration of the ACAP Digital Platform with existing REC trade facilitation or certification databases to avoid duplication for traders operating within </w:t>
      </w:r>
      <w:proofErr w:type="spellStart"/>
      <w:r w:rsidRPr="009E580A">
        <w:rPr>
          <w:rFonts w:eastAsia="Times New Roman" w:cstheme="minorHAnsi"/>
          <w:color w:val="0F1115"/>
          <w:kern w:val="0"/>
          <w14:ligatures w14:val="none"/>
        </w:rPr>
        <w:t>RECs.</w:t>
      </w:r>
      <w:proofErr w:type="spellEnd"/>
    </w:p>
    <w:p w14:paraId="54C27DB9" w14:textId="77777777" w:rsidR="008F7F0B" w:rsidRPr="001E2DFE" w:rsidRDefault="008F7F0B" w:rsidP="008F7F0B">
      <w:pPr>
        <w:pStyle w:val="Heading2"/>
        <w:rPr>
          <w:rFonts w:asciiTheme="minorHAnsi" w:hAnsiTheme="minorHAnsi" w:cstheme="minorHAnsi"/>
        </w:rPr>
      </w:pPr>
      <w:bookmarkStart w:id="74" w:name="_Toc216645448"/>
      <w:r w:rsidRPr="001E2DFE">
        <w:rPr>
          <w:rFonts w:asciiTheme="minorHAnsi" w:hAnsiTheme="minorHAnsi" w:cstheme="minorHAnsi"/>
        </w:rPr>
        <w:t>12.0 COMMUNICATION, CAPACITY BUILDING &amp; STAKEHOLDER ENGAGEMENT</w:t>
      </w:r>
      <w:bookmarkEnd w:id="74"/>
    </w:p>
    <w:p w14:paraId="445E12AD" w14:textId="77777777" w:rsidR="008F7F0B" w:rsidRPr="001E2DFE" w:rsidRDefault="008F7F0B" w:rsidP="001E2DFE">
      <w:pPr>
        <w:pStyle w:val="Heading3"/>
      </w:pPr>
      <w:bookmarkStart w:id="75" w:name="_Toc216645449"/>
      <w:r w:rsidRPr="001E2DFE">
        <w:t>12.1 Brand Strategy and Promotion of the ARSO Mark</w:t>
      </w:r>
      <w:bookmarkEnd w:id="75"/>
    </w:p>
    <w:p w14:paraId="67FF42F9"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12.1.1 Brand Positioning:</w:t>
      </w:r>
      <w:r w:rsidRPr="008F7F0B">
        <w:rPr>
          <w:rFonts w:eastAsia="Times New Roman" w:cstheme="minorHAnsi"/>
          <w:color w:val="0F1115"/>
          <w:kern w:val="0"/>
          <w14:ligatures w14:val="none"/>
        </w:rPr>
        <w:t> The ARSO Mark shall be positioned as </w:t>
      </w:r>
      <w:r w:rsidRPr="008F7F0B">
        <w:rPr>
          <w:rFonts w:eastAsia="Times New Roman" w:cstheme="minorHAnsi"/>
          <w:b/>
          <w:bCs/>
          <w:color w:val="0F1115"/>
          <w:kern w:val="0"/>
          <w14:ligatures w14:val="none"/>
        </w:rPr>
        <w:t>"The Trusted Symbol for African Trade."</w:t>
      </w:r>
      <w:r w:rsidRPr="008F7F0B">
        <w:rPr>
          <w:rFonts w:eastAsia="Times New Roman" w:cstheme="minorHAnsi"/>
          <w:color w:val="0F1115"/>
          <w:kern w:val="0"/>
          <w14:ligatures w14:val="none"/>
        </w:rPr>
        <w:t xml:space="preserve"> It represents verified quality, safety, and continental acceptance, facilitating the free movement of goods under the </w:t>
      </w:r>
      <w:proofErr w:type="spellStart"/>
      <w:r w:rsidRPr="008F7F0B">
        <w:rPr>
          <w:rFonts w:eastAsia="Times New Roman" w:cstheme="minorHAnsi"/>
          <w:color w:val="0F1115"/>
          <w:kern w:val="0"/>
          <w14:ligatures w14:val="none"/>
        </w:rPr>
        <w:t>AfCFTA</w:t>
      </w:r>
      <w:proofErr w:type="spellEnd"/>
      <w:r w:rsidRPr="008F7F0B">
        <w:rPr>
          <w:rFonts w:eastAsia="Times New Roman" w:cstheme="minorHAnsi"/>
          <w:color w:val="0F1115"/>
          <w:kern w:val="0"/>
          <w14:ligatures w14:val="none"/>
        </w:rPr>
        <w:t>.</w:t>
      </w:r>
    </w:p>
    <w:p w14:paraId="46B93947"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12.1.2 Core Brand Messages:</w:t>
      </w:r>
    </w:p>
    <w:p w14:paraId="4AD72512" w14:textId="77777777" w:rsidR="008F7F0B" w:rsidRPr="008F7F0B" w:rsidRDefault="008F7F0B" w:rsidP="008F7F0B">
      <w:pPr>
        <w:numPr>
          <w:ilvl w:val="0"/>
          <w:numId w:val="14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For </w:t>
      </w:r>
      <w:r w:rsidRPr="008F7F0B">
        <w:rPr>
          <w:rFonts w:eastAsia="Times New Roman" w:cstheme="minorHAnsi"/>
          <w:b/>
          <w:bCs/>
          <w:color w:val="0F1115"/>
          <w:kern w:val="0"/>
          <w14:ligatures w14:val="none"/>
        </w:rPr>
        <w:t>Governments &amp; Regulators:</w:t>
      </w:r>
      <w:r w:rsidRPr="008F7F0B">
        <w:rPr>
          <w:rFonts w:eastAsia="Times New Roman" w:cstheme="minorHAnsi"/>
          <w:color w:val="0F1115"/>
          <w:kern w:val="0"/>
          <w14:ligatures w14:val="none"/>
        </w:rPr>
        <w:t> A tool for market surveillance, consumer protection, and reduced border delays.</w:t>
      </w:r>
    </w:p>
    <w:p w14:paraId="3AB5F9EF" w14:textId="77777777" w:rsidR="008F7F0B" w:rsidRPr="008F7F0B" w:rsidRDefault="008F7F0B" w:rsidP="008F7F0B">
      <w:pPr>
        <w:numPr>
          <w:ilvl w:val="0"/>
          <w:numId w:val="14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For </w:t>
      </w:r>
      <w:r w:rsidRPr="008F7F0B">
        <w:rPr>
          <w:rFonts w:eastAsia="Times New Roman" w:cstheme="minorHAnsi"/>
          <w:b/>
          <w:bCs/>
          <w:color w:val="0F1115"/>
          <w:kern w:val="0"/>
          <w14:ligatures w14:val="none"/>
        </w:rPr>
        <w:t>Industry &amp; Manufacturers:</w:t>
      </w:r>
      <w:r w:rsidRPr="008F7F0B">
        <w:rPr>
          <w:rFonts w:eastAsia="Times New Roman" w:cstheme="minorHAnsi"/>
          <w:color w:val="0F1115"/>
          <w:kern w:val="0"/>
          <w14:ligatures w14:val="none"/>
        </w:rPr>
        <w:t xml:space="preserve"> A passport to continental markets, reducing costs from multiple </w:t>
      </w:r>
      <w:proofErr w:type="gramStart"/>
      <w:r w:rsidRPr="008F7F0B">
        <w:rPr>
          <w:rFonts w:eastAsia="Times New Roman" w:cstheme="minorHAnsi"/>
          <w:color w:val="0F1115"/>
          <w:kern w:val="0"/>
          <w14:ligatures w14:val="none"/>
        </w:rPr>
        <w:t>testing/certification</w:t>
      </w:r>
      <w:proofErr w:type="gramEnd"/>
      <w:r w:rsidRPr="008F7F0B">
        <w:rPr>
          <w:rFonts w:eastAsia="Times New Roman" w:cstheme="minorHAnsi"/>
          <w:color w:val="0F1115"/>
          <w:kern w:val="0"/>
          <w14:ligatures w14:val="none"/>
        </w:rPr>
        <w:t>.</w:t>
      </w:r>
    </w:p>
    <w:p w14:paraId="724209DB" w14:textId="77777777" w:rsidR="008F7F0B" w:rsidRPr="008F7F0B" w:rsidRDefault="008F7F0B" w:rsidP="008F7F0B">
      <w:pPr>
        <w:numPr>
          <w:ilvl w:val="0"/>
          <w:numId w:val="14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For </w:t>
      </w:r>
      <w:r w:rsidRPr="008F7F0B">
        <w:rPr>
          <w:rFonts w:eastAsia="Times New Roman" w:cstheme="minorHAnsi"/>
          <w:b/>
          <w:bCs/>
          <w:color w:val="0F1115"/>
          <w:kern w:val="0"/>
          <w14:ligatures w14:val="none"/>
        </w:rPr>
        <w:t>Retailers &amp; Importers:</w:t>
      </w:r>
      <w:r w:rsidRPr="008F7F0B">
        <w:rPr>
          <w:rFonts w:eastAsia="Times New Roman" w:cstheme="minorHAnsi"/>
          <w:color w:val="0F1115"/>
          <w:kern w:val="0"/>
          <w14:ligatures w14:val="none"/>
        </w:rPr>
        <w:t> A guarantee of product conformity and supply chain reliability.</w:t>
      </w:r>
    </w:p>
    <w:p w14:paraId="6A811410" w14:textId="77777777" w:rsidR="008F7F0B" w:rsidRPr="008F7F0B" w:rsidRDefault="008F7F0B" w:rsidP="008F7F0B">
      <w:pPr>
        <w:numPr>
          <w:ilvl w:val="0"/>
          <w:numId w:val="14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For </w:t>
      </w:r>
      <w:r w:rsidRPr="008F7F0B">
        <w:rPr>
          <w:rFonts w:eastAsia="Times New Roman" w:cstheme="minorHAnsi"/>
          <w:b/>
          <w:bCs/>
          <w:color w:val="0F1115"/>
          <w:kern w:val="0"/>
          <w14:ligatures w14:val="none"/>
        </w:rPr>
        <w:t>Consumers:</w:t>
      </w:r>
      <w:r w:rsidRPr="008F7F0B">
        <w:rPr>
          <w:rFonts w:eastAsia="Times New Roman" w:cstheme="minorHAnsi"/>
          <w:color w:val="0F1115"/>
          <w:kern w:val="0"/>
          <w14:ligatures w14:val="none"/>
        </w:rPr>
        <w:t> A symbol of safety, quality, and pan-African pride.</w:t>
      </w:r>
    </w:p>
    <w:p w14:paraId="74EB8D3D"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lastRenderedPageBreak/>
        <w:t>12.1.3 Promotion Channels:</w:t>
      </w:r>
    </w:p>
    <w:p w14:paraId="0B965ECA" w14:textId="77777777" w:rsidR="008F7F0B" w:rsidRPr="008F7F0B" w:rsidRDefault="008F7F0B" w:rsidP="008F7F0B">
      <w:pPr>
        <w:numPr>
          <w:ilvl w:val="0"/>
          <w:numId w:val="146"/>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Digital:</w:t>
      </w:r>
      <w:r w:rsidRPr="008F7F0B">
        <w:rPr>
          <w:rFonts w:eastAsia="Times New Roman" w:cstheme="minorHAnsi"/>
          <w:color w:val="0F1115"/>
          <w:kern w:val="0"/>
          <w14:ligatures w14:val="none"/>
        </w:rPr>
        <w:t> Dedicated website, social media campaigns, webinars, integration with trade portals.</w:t>
      </w:r>
    </w:p>
    <w:p w14:paraId="22BF2827" w14:textId="77777777" w:rsidR="008F7F0B" w:rsidRPr="008F7F0B" w:rsidRDefault="008F7F0B" w:rsidP="008F7F0B">
      <w:pPr>
        <w:numPr>
          <w:ilvl w:val="0"/>
          <w:numId w:val="146"/>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Events:</w:t>
      </w:r>
      <w:r w:rsidRPr="008F7F0B">
        <w:rPr>
          <w:rFonts w:eastAsia="Times New Roman" w:cstheme="minorHAnsi"/>
          <w:color w:val="0F1115"/>
          <w:kern w:val="0"/>
          <w14:ligatures w14:val="none"/>
        </w:rPr>
        <w:t xml:space="preserve"> Presence at major continental trade fairs, </w:t>
      </w:r>
      <w:proofErr w:type="spellStart"/>
      <w:r w:rsidRPr="008F7F0B">
        <w:rPr>
          <w:rFonts w:eastAsia="Times New Roman" w:cstheme="minorHAnsi"/>
          <w:color w:val="0F1115"/>
          <w:kern w:val="0"/>
          <w14:ligatures w14:val="none"/>
        </w:rPr>
        <w:t>AfCFTA</w:t>
      </w:r>
      <w:proofErr w:type="spellEnd"/>
      <w:r w:rsidRPr="008F7F0B">
        <w:rPr>
          <w:rFonts w:eastAsia="Times New Roman" w:cstheme="minorHAnsi"/>
          <w:color w:val="0F1115"/>
          <w:kern w:val="0"/>
          <w14:ligatures w14:val="none"/>
        </w:rPr>
        <w:t xml:space="preserve"> forums, and industry exhibitions.</w:t>
      </w:r>
    </w:p>
    <w:p w14:paraId="1A741F8F" w14:textId="77777777" w:rsidR="008F7F0B" w:rsidRPr="008F7F0B" w:rsidRDefault="008F7F0B" w:rsidP="008F7F0B">
      <w:pPr>
        <w:numPr>
          <w:ilvl w:val="0"/>
          <w:numId w:val="146"/>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Media:</w:t>
      </w:r>
      <w:r w:rsidRPr="008F7F0B">
        <w:rPr>
          <w:rFonts w:eastAsia="Times New Roman" w:cstheme="minorHAnsi"/>
          <w:color w:val="0F1115"/>
          <w:kern w:val="0"/>
          <w14:ligatures w14:val="none"/>
        </w:rPr>
        <w:t> Engagement with African business, trade, and consumer media.</w:t>
      </w:r>
    </w:p>
    <w:p w14:paraId="73EB7E0C" w14:textId="77777777" w:rsidR="008F7F0B" w:rsidRPr="008F7F0B" w:rsidRDefault="008F7F0B" w:rsidP="008F7F0B">
      <w:pPr>
        <w:numPr>
          <w:ilvl w:val="0"/>
          <w:numId w:val="146"/>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Ambassadors:</w:t>
      </w:r>
      <w:r w:rsidRPr="008F7F0B">
        <w:rPr>
          <w:rFonts w:eastAsia="Times New Roman" w:cstheme="minorHAnsi"/>
          <w:color w:val="0F1115"/>
          <w:kern w:val="0"/>
          <w14:ligatures w14:val="none"/>
        </w:rPr>
        <w:t> Engagement with respected industry leaders and institutions as brand champions.</w:t>
      </w:r>
    </w:p>
    <w:p w14:paraId="032F5611" w14:textId="77777777" w:rsidR="008F7F0B" w:rsidRPr="001E2DFE" w:rsidRDefault="008F7F0B" w:rsidP="001E2DFE">
      <w:pPr>
        <w:pStyle w:val="Heading3"/>
      </w:pPr>
      <w:bookmarkStart w:id="76" w:name="_Toc216645450"/>
      <w:r w:rsidRPr="001E2DFE">
        <w:t>12.2 Stakeholder Mapping and Engagement Plan</w:t>
      </w:r>
      <w:bookmarkEnd w:id="76"/>
    </w:p>
    <w:p w14:paraId="4A057F13"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12.2.1 Key Stakeholder Groups:</w:t>
      </w:r>
    </w:p>
    <w:p w14:paraId="4FE8DEE2" w14:textId="77777777" w:rsidR="008F7F0B" w:rsidRPr="008F7F0B" w:rsidRDefault="008F7F0B" w:rsidP="008F7F0B">
      <w:pPr>
        <w:numPr>
          <w:ilvl w:val="0"/>
          <w:numId w:val="147"/>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Primary:</w:t>
      </w:r>
      <w:r w:rsidRPr="008F7F0B">
        <w:rPr>
          <w:rFonts w:eastAsia="Times New Roman" w:cstheme="minorHAnsi"/>
          <w:color w:val="0F1115"/>
          <w:kern w:val="0"/>
          <w14:ligatures w14:val="none"/>
        </w:rPr>
        <w:t xml:space="preserve"> NSBs, Approved CBs, Certified Clients, AFRAC, </w:t>
      </w:r>
      <w:proofErr w:type="spellStart"/>
      <w:r w:rsidRPr="008F7F0B">
        <w:rPr>
          <w:rFonts w:eastAsia="Times New Roman" w:cstheme="minorHAnsi"/>
          <w:color w:val="0F1115"/>
          <w:kern w:val="0"/>
          <w14:ligatures w14:val="none"/>
        </w:rPr>
        <w:t>AfCFTA</w:t>
      </w:r>
      <w:proofErr w:type="spellEnd"/>
      <w:r w:rsidRPr="008F7F0B">
        <w:rPr>
          <w:rFonts w:eastAsia="Times New Roman" w:cstheme="minorHAnsi"/>
          <w:color w:val="0F1115"/>
          <w:kern w:val="0"/>
          <w14:ligatures w14:val="none"/>
        </w:rPr>
        <w:t xml:space="preserve"> Secretariat.</w:t>
      </w:r>
    </w:p>
    <w:p w14:paraId="33BB72EC" w14:textId="77777777" w:rsidR="008F7F0B" w:rsidRPr="008F7F0B" w:rsidRDefault="008F7F0B" w:rsidP="008F7F0B">
      <w:pPr>
        <w:numPr>
          <w:ilvl w:val="0"/>
          <w:numId w:val="147"/>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Secondary:</w:t>
      </w:r>
      <w:r w:rsidRPr="008F7F0B">
        <w:rPr>
          <w:rFonts w:eastAsia="Times New Roman" w:cstheme="minorHAnsi"/>
          <w:color w:val="0F1115"/>
          <w:kern w:val="0"/>
          <w14:ligatures w14:val="none"/>
        </w:rPr>
        <w:t> National Regulatory Authorities (Customs, Food &amp; Drug Agencies, etc.), Industry Associations, Academia, Development Partners (AU, UNIDO, AfDB).</w:t>
      </w:r>
    </w:p>
    <w:p w14:paraId="39349403" w14:textId="77777777" w:rsidR="008F7F0B" w:rsidRPr="008F7F0B" w:rsidRDefault="008F7F0B" w:rsidP="008F7F0B">
      <w:pPr>
        <w:numPr>
          <w:ilvl w:val="0"/>
          <w:numId w:val="147"/>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Tertiary:</w:t>
      </w:r>
      <w:r w:rsidRPr="008F7F0B">
        <w:rPr>
          <w:rFonts w:eastAsia="Times New Roman" w:cstheme="minorHAnsi"/>
          <w:color w:val="0F1115"/>
          <w:kern w:val="0"/>
          <w14:ligatures w14:val="none"/>
        </w:rPr>
        <w:t> Consumers, Media, Civil Society Organizations.</w:t>
      </w:r>
    </w:p>
    <w:p w14:paraId="311F0D7C"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12.2.2 Engagement Strategies:</w:t>
      </w:r>
    </w:p>
    <w:p w14:paraId="0F551216" w14:textId="77777777" w:rsidR="008F7F0B" w:rsidRPr="008F7F0B" w:rsidRDefault="008F7F0B" w:rsidP="008F7F0B">
      <w:pPr>
        <w:numPr>
          <w:ilvl w:val="0"/>
          <w:numId w:val="148"/>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NSBs &amp; Regulators:</w:t>
      </w:r>
      <w:r w:rsidRPr="008F7F0B">
        <w:rPr>
          <w:rFonts w:eastAsia="Times New Roman" w:cstheme="minorHAnsi"/>
          <w:color w:val="0F1115"/>
          <w:kern w:val="0"/>
          <w14:ligatures w14:val="none"/>
        </w:rPr>
        <w:t> Formal consultations, technical working groups, joint capacity-building.</w:t>
      </w:r>
    </w:p>
    <w:p w14:paraId="4DA386C5" w14:textId="77777777" w:rsidR="008F7F0B" w:rsidRPr="008F7F0B" w:rsidRDefault="008F7F0B" w:rsidP="008F7F0B">
      <w:pPr>
        <w:numPr>
          <w:ilvl w:val="0"/>
          <w:numId w:val="148"/>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Industry:</w:t>
      </w:r>
      <w:r w:rsidRPr="008F7F0B">
        <w:rPr>
          <w:rFonts w:eastAsia="Times New Roman" w:cstheme="minorHAnsi"/>
          <w:color w:val="0F1115"/>
          <w:kern w:val="0"/>
          <w14:ligatures w14:val="none"/>
        </w:rPr>
        <w:t> Roadshows, sector-specific guidance, simplified information packages.</w:t>
      </w:r>
    </w:p>
    <w:p w14:paraId="157616ED" w14:textId="77777777" w:rsidR="008F7F0B" w:rsidRPr="008F7F0B" w:rsidRDefault="008F7F0B" w:rsidP="008F7F0B">
      <w:pPr>
        <w:numPr>
          <w:ilvl w:val="0"/>
          <w:numId w:val="148"/>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Development Partners:</w:t>
      </w:r>
      <w:r w:rsidRPr="008F7F0B">
        <w:rPr>
          <w:rFonts w:eastAsia="Times New Roman" w:cstheme="minorHAnsi"/>
          <w:color w:val="0F1115"/>
          <w:kern w:val="0"/>
          <w14:ligatures w14:val="none"/>
        </w:rPr>
        <w:t> Regular briefing sessions, collaborative project development.</w:t>
      </w:r>
    </w:p>
    <w:p w14:paraId="6E5A3007" w14:textId="77777777" w:rsidR="008F7F0B" w:rsidRPr="008F7F0B" w:rsidRDefault="008F7F0B" w:rsidP="008F7F0B">
      <w:pPr>
        <w:numPr>
          <w:ilvl w:val="0"/>
          <w:numId w:val="148"/>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General Public:</w:t>
      </w:r>
      <w:r w:rsidRPr="008F7F0B">
        <w:rPr>
          <w:rFonts w:eastAsia="Times New Roman" w:cstheme="minorHAnsi"/>
          <w:color w:val="0F1115"/>
          <w:kern w:val="0"/>
          <w14:ligatures w14:val="none"/>
        </w:rPr>
        <w:t> Clear, simple messaging via media and digital platforms.</w:t>
      </w:r>
    </w:p>
    <w:p w14:paraId="14F163A6"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12.2.3 Feedback Mechanisms:</w:t>
      </w:r>
      <w:r w:rsidRPr="008F7F0B">
        <w:rPr>
          <w:rFonts w:eastAsia="Times New Roman" w:cstheme="minorHAnsi"/>
          <w:color w:val="0F1115"/>
          <w:kern w:val="0"/>
          <w14:ligatures w14:val="none"/>
        </w:rPr>
        <w:t> Structured channels (surveys, focus groups, online forums) shall be established to gather stakeholder input for scheme improvement.</w:t>
      </w:r>
    </w:p>
    <w:p w14:paraId="0FE4F078" w14:textId="77777777" w:rsidR="008F7F0B" w:rsidRPr="001E2DFE" w:rsidRDefault="008F7F0B" w:rsidP="001E2DFE">
      <w:pPr>
        <w:pStyle w:val="Heading3"/>
      </w:pPr>
      <w:bookmarkStart w:id="77" w:name="_Toc216645451"/>
      <w:r w:rsidRPr="001E2DFE">
        <w:t>12.3 Training and Competence Development Framework</w:t>
      </w:r>
      <w:bookmarkEnd w:id="77"/>
    </w:p>
    <w:p w14:paraId="5CE9EF67"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12.3.1 Target Audiences &amp; Programs:</w:t>
      </w:r>
    </w:p>
    <w:p w14:paraId="15922B05" w14:textId="77777777" w:rsidR="008F7F0B" w:rsidRPr="008F7F0B" w:rsidRDefault="008F7F0B" w:rsidP="008F7F0B">
      <w:pPr>
        <w:numPr>
          <w:ilvl w:val="0"/>
          <w:numId w:val="149"/>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CB Auditors:</w:t>
      </w:r>
      <w:r w:rsidRPr="008F7F0B">
        <w:rPr>
          <w:rFonts w:eastAsia="Times New Roman" w:cstheme="minorHAnsi"/>
          <w:color w:val="0F1115"/>
          <w:kern w:val="0"/>
          <w14:ligatures w14:val="none"/>
        </w:rPr>
        <w:t> "ACAP Lead Auditor" certification program, covering ACAP rules, specific scheme requirements, and auditing techniques.</w:t>
      </w:r>
    </w:p>
    <w:p w14:paraId="2389282C" w14:textId="77777777" w:rsidR="008F7F0B" w:rsidRPr="008F7F0B" w:rsidRDefault="008F7F0B" w:rsidP="008F7F0B">
      <w:pPr>
        <w:numPr>
          <w:ilvl w:val="0"/>
          <w:numId w:val="149"/>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NSB &amp; Regulatory Staff:</w:t>
      </w:r>
      <w:r w:rsidRPr="008F7F0B">
        <w:rPr>
          <w:rFonts w:eastAsia="Times New Roman" w:cstheme="minorHAnsi"/>
          <w:color w:val="0F1115"/>
          <w:kern w:val="0"/>
          <w14:ligatures w14:val="none"/>
        </w:rPr>
        <w:t> Training on mark verification, market surveillance protocols, and the ACAP governance system.</w:t>
      </w:r>
    </w:p>
    <w:p w14:paraId="5FD6F327" w14:textId="77777777" w:rsidR="008F7F0B" w:rsidRPr="008F7F0B" w:rsidRDefault="008F7F0B" w:rsidP="008F7F0B">
      <w:pPr>
        <w:numPr>
          <w:ilvl w:val="0"/>
          <w:numId w:val="149"/>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Industry &amp; SMEs:</w:t>
      </w:r>
      <w:r w:rsidRPr="008F7F0B">
        <w:rPr>
          <w:rFonts w:eastAsia="Times New Roman" w:cstheme="minorHAnsi"/>
          <w:color w:val="0F1115"/>
          <w:kern w:val="0"/>
          <w14:ligatures w14:val="none"/>
        </w:rPr>
        <w:t> Awareness workshops on the benefits and process of obtaining certification.</w:t>
      </w:r>
    </w:p>
    <w:p w14:paraId="543B10D5" w14:textId="77777777" w:rsidR="008F7F0B" w:rsidRPr="008F7F0B" w:rsidRDefault="008F7F0B" w:rsidP="008F7F0B">
      <w:pPr>
        <w:numPr>
          <w:ilvl w:val="0"/>
          <w:numId w:val="149"/>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Accreditation Body Assessors:</w:t>
      </w:r>
      <w:r w:rsidRPr="008F7F0B">
        <w:rPr>
          <w:rFonts w:eastAsia="Times New Roman" w:cstheme="minorHAnsi"/>
          <w:color w:val="0F1115"/>
          <w:kern w:val="0"/>
          <w14:ligatures w14:val="none"/>
        </w:rPr>
        <w:t> Briefings on ACAP scheme requirements for consistent assessment of CBs.</w:t>
      </w:r>
    </w:p>
    <w:p w14:paraId="7901AA45"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12.3.2 Delivery Methods:</w:t>
      </w:r>
      <w:r w:rsidRPr="008F7F0B">
        <w:rPr>
          <w:rFonts w:eastAsia="Times New Roman" w:cstheme="minorHAnsi"/>
          <w:color w:val="0F1115"/>
          <w:kern w:val="0"/>
          <w14:ligatures w14:val="none"/>
        </w:rPr>
        <w:t> A blend of e-learning modules (for theory), regional in-person workshops (for practical application), and train-the-trainer programs to ensure scalability.</w:t>
      </w:r>
    </w:p>
    <w:p w14:paraId="4FEE12AD"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lastRenderedPageBreak/>
        <w:t>12.3.3 Competency Records:</w:t>
      </w:r>
      <w:r w:rsidRPr="008F7F0B">
        <w:rPr>
          <w:rFonts w:eastAsia="Times New Roman" w:cstheme="minorHAnsi"/>
          <w:color w:val="0F1115"/>
          <w:kern w:val="0"/>
          <w14:ligatures w14:val="none"/>
        </w:rPr>
        <w:t> A central register of trained personnel (auditors, trainers) shall be maintained, with requirements for periodic refresher training.</w:t>
      </w:r>
    </w:p>
    <w:p w14:paraId="2BB7CE8B" w14:textId="77777777" w:rsidR="008F7F0B" w:rsidRPr="001E2DFE" w:rsidRDefault="008F7F0B" w:rsidP="001E2DFE">
      <w:pPr>
        <w:pStyle w:val="Heading3"/>
      </w:pPr>
      <w:bookmarkStart w:id="78" w:name="_Toc216645452"/>
      <w:r w:rsidRPr="001E2DFE">
        <w:t>12.4 Public Awareness Campaigns for Consumers and Regulators</w:t>
      </w:r>
      <w:bookmarkEnd w:id="78"/>
    </w:p>
    <w:p w14:paraId="457B7A25"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12.4.1 Consumer Campaigns:</w:t>
      </w:r>
      <w:r w:rsidRPr="008F7F0B">
        <w:rPr>
          <w:rFonts w:eastAsia="Times New Roman" w:cstheme="minorHAnsi"/>
          <w:color w:val="0F1115"/>
          <w:kern w:val="0"/>
          <w14:ligatures w14:val="none"/>
        </w:rPr>
        <w:t> "Look for the Mark" campaigns utilizing TV, radio, social media, and point-of-sale materials to educate the public on the meaning and value of the ARSO Mark.</w:t>
      </w:r>
    </w:p>
    <w:p w14:paraId="2D09BA81"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12.4.2 Regulator Campaigns:</w:t>
      </w:r>
      <w:r w:rsidRPr="008F7F0B">
        <w:rPr>
          <w:rFonts w:eastAsia="Times New Roman" w:cstheme="minorHAnsi"/>
          <w:color w:val="0F1115"/>
          <w:kern w:val="0"/>
          <w14:ligatures w14:val="none"/>
        </w:rPr>
        <w:t> Targeted seminars and toolkits for customs and market surveillance officers, focusing on:</w:t>
      </w:r>
    </w:p>
    <w:p w14:paraId="6944B144" w14:textId="77777777" w:rsidR="008F7F0B" w:rsidRPr="008F7F0B" w:rsidRDefault="008F7F0B" w:rsidP="008F7F0B">
      <w:pPr>
        <w:numPr>
          <w:ilvl w:val="0"/>
          <w:numId w:val="150"/>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How to verify a certificate using the ACAP Digital Platform.</w:t>
      </w:r>
    </w:p>
    <w:p w14:paraId="0B5165B5" w14:textId="77777777" w:rsidR="008F7F0B" w:rsidRPr="008F7F0B" w:rsidRDefault="008F7F0B" w:rsidP="008F7F0B">
      <w:pPr>
        <w:numPr>
          <w:ilvl w:val="0"/>
          <w:numId w:val="150"/>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Procedures for handling non-conforming certified products at borders.</w:t>
      </w:r>
    </w:p>
    <w:p w14:paraId="4CB788BA" w14:textId="77777777" w:rsidR="008F7F0B" w:rsidRPr="008F7F0B" w:rsidRDefault="008F7F0B" w:rsidP="008F7F0B">
      <w:pPr>
        <w:numPr>
          <w:ilvl w:val="0"/>
          <w:numId w:val="150"/>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Understanding the legal standing of the mark.</w:t>
      </w:r>
    </w:p>
    <w:p w14:paraId="38051559"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12.4.3 Multilingual Materials:</w:t>
      </w:r>
      <w:r w:rsidRPr="008F7F0B">
        <w:rPr>
          <w:rFonts w:eastAsia="Times New Roman" w:cstheme="minorHAnsi"/>
          <w:color w:val="0F1115"/>
          <w:kern w:val="0"/>
          <w14:ligatures w14:val="none"/>
        </w:rPr>
        <w:t> All key awareness materials shall be produced in English, French, Portuguese, and Arabic at a minimum.</w:t>
      </w:r>
    </w:p>
    <w:p w14:paraId="3B94B4EB" w14:textId="77777777" w:rsidR="008F7F0B" w:rsidRPr="001E2DFE" w:rsidRDefault="008F7F0B" w:rsidP="001E2DFE">
      <w:pPr>
        <w:pStyle w:val="Heading3"/>
      </w:pPr>
      <w:bookmarkStart w:id="79" w:name="_Toc216645453"/>
      <w:r w:rsidRPr="001E2DFE">
        <w:t>12.5 Guidance Document Development and Publication</w:t>
      </w:r>
      <w:bookmarkEnd w:id="79"/>
    </w:p>
    <w:p w14:paraId="52ED7A01"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12.5.1 Hierarchy of Documents:</w:t>
      </w:r>
    </w:p>
    <w:p w14:paraId="7B6E6202" w14:textId="77777777" w:rsidR="008F7F0B" w:rsidRPr="008F7F0B" w:rsidRDefault="008F7F0B" w:rsidP="008F7F0B">
      <w:pPr>
        <w:numPr>
          <w:ilvl w:val="0"/>
          <w:numId w:val="151"/>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Level 1:</w:t>
      </w:r>
      <w:r w:rsidRPr="008F7F0B">
        <w:rPr>
          <w:rFonts w:eastAsia="Times New Roman" w:cstheme="minorHAnsi"/>
          <w:color w:val="0F1115"/>
          <w:kern w:val="0"/>
          <w14:ligatures w14:val="none"/>
        </w:rPr>
        <w:t> This Policy Document (mandatory).</w:t>
      </w:r>
    </w:p>
    <w:p w14:paraId="54B2EB46" w14:textId="77777777" w:rsidR="008F7F0B" w:rsidRPr="008F7F0B" w:rsidRDefault="008F7F0B" w:rsidP="008F7F0B">
      <w:pPr>
        <w:numPr>
          <w:ilvl w:val="0"/>
          <w:numId w:val="151"/>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Level 2:</w:t>
      </w:r>
      <w:r w:rsidRPr="008F7F0B">
        <w:rPr>
          <w:rFonts w:eastAsia="Times New Roman" w:cstheme="minorHAnsi"/>
          <w:color w:val="0F1115"/>
          <w:kern w:val="0"/>
          <w14:ligatures w14:val="none"/>
        </w:rPr>
        <w:t xml:space="preserve"> Scheme-specific implementation guides (e.g., "ACAP for </w:t>
      </w:r>
      <w:proofErr w:type="spellStart"/>
      <w:r w:rsidRPr="008F7F0B">
        <w:rPr>
          <w:rFonts w:eastAsia="Times New Roman" w:cstheme="minorHAnsi"/>
          <w:color w:val="0F1115"/>
          <w:kern w:val="0"/>
          <w14:ligatures w14:val="none"/>
        </w:rPr>
        <w:t>Agro</w:t>
      </w:r>
      <w:proofErr w:type="spellEnd"/>
      <w:r w:rsidRPr="008F7F0B">
        <w:rPr>
          <w:rFonts w:eastAsia="Times New Roman" w:cstheme="minorHAnsi"/>
          <w:color w:val="0F1115"/>
          <w:kern w:val="0"/>
          <w14:ligatures w14:val="none"/>
        </w:rPr>
        <w:t>-Products Guide").</w:t>
      </w:r>
    </w:p>
    <w:p w14:paraId="6EF8C2B4" w14:textId="77777777" w:rsidR="008F7F0B" w:rsidRPr="008F7F0B" w:rsidRDefault="008F7F0B" w:rsidP="008F7F0B">
      <w:pPr>
        <w:numPr>
          <w:ilvl w:val="0"/>
          <w:numId w:val="151"/>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Level 3:</w:t>
      </w:r>
      <w:r w:rsidRPr="008F7F0B">
        <w:rPr>
          <w:rFonts w:eastAsia="Times New Roman" w:cstheme="minorHAnsi"/>
          <w:color w:val="0F1115"/>
          <w:kern w:val="0"/>
          <w14:ligatures w14:val="none"/>
        </w:rPr>
        <w:t> Technical interpretations, FAQs, and best practice notes.</w:t>
      </w:r>
    </w:p>
    <w:p w14:paraId="58527145"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12.5.2 Development Process:</w:t>
      </w:r>
      <w:r w:rsidRPr="008F7F0B">
        <w:rPr>
          <w:rFonts w:eastAsia="Times New Roman" w:cstheme="minorHAnsi"/>
          <w:color w:val="0F1115"/>
          <w:kern w:val="0"/>
          <w14:ligatures w14:val="none"/>
        </w:rPr>
        <w:t> Guidance documents shall be developed by CACO or its designated working groups, following a defined drafting-consultation-approval-publication process.</w:t>
      </w:r>
    </w:p>
    <w:p w14:paraId="6DD043E6"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12.5.3 Accessibility:</w:t>
      </w:r>
      <w:r w:rsidRPr="008F7F0B">
        <w:rPr>
          <w:rFonts w:eastAsia="Times New Roman" w:cstheme="minorHAnsi"/>
          <w:color w:val="0F1115"/>
          <w:kern w:val="0"/>
          <w14:ligatures w14:val="none"/>
        </w:rPr>
        <w:t> All guidance documents shall be freely downloadable from the ACAP Digital Platform in searchable PDF format.</w:t>
      </w:r>
    </w:p>
    <w:p w14:paraId="7A22876E" w14:textId="77777777" w:rsidR="008F7F0B" w:rsidRPr="001E2DFE" w:rsidRDefault="008F7F0B" w:rsidP="008F7F0B">
      <w:pPr>
        <w:pStyle w:val="Heading2"/>
        <w:rPr>
          <w:rFonts w:asciiTheme="minorHAnsi" w:hAnsiTheme="minorHAnsi" w:cstheme="minorHAnsi"/>
        </w:rPr>
      </w:pPr>
      <w:bookmarkStart w:id="80" w:name="_Toc216645454"/>
      <w:r w:rsidRPr="001E2DFE">
        <w:rPr>
          <w:rFonts w:asciiTheme="minorHAnsi" w:hAnsiTheme="minorHAnsi" w:cstheme="minorHAnsi"/>
        </w:rPr>
        <w:t>13.0 MANAGEMENT SYSTEM &amp; CONTINUAL IMPROVEMENT</w:t>
      </w:r>
      <w:bookmarkEnd w:id="80"/>
    </w:p>
    <w:p w14:paraId="19B28119" w14:textId="77777777" w:rsidR="008F7F0B" w:rsidRPr="001E2DFE" w:rsidRDefault="008F7F0B" w:rsidP="001E2DFE">
      <w:pPr>
        <w:pStyle w:val="Heading3"/>
      </w:pPr>
      <w:bookmarkStart w:id="81" w:name="_Toc216645455"/>
      <w:r w:rsidRPr="001E2DFE">
        <w:t>13.1 Internal Audits of the ACAP Governance System</w:t>
      </w:r>
      <w:bookmarkEnd w:id="81"/>
    </w:p>
    <w:p w14:paraId="2D4F588B" w14:textId="77777777" w:rsidR="008F7F0B" w:rsidRPr="001E2DFE" w:rsidRDefault="008F7F0B" w:rsidP="008F7F0B">
      <w:pPr>
        <w:shd w:val="clear" w:color="auto" w:fill="FFFFFF"/>
        <w:spacing w:before="240" w:after="240" w:line="240" w:lineRule="auto"/>
        <w:rPr>
          <w:rFonts w:eastAsia="Times New Roman" w:cstheme="minorHAnsi"/>
          <w:b/>
          <w:bCs/>
          <w:color w:val="0F1115"/>
          <w:kern w:val="0"/>
          <w14:ligatures w14:val="none"/>
        </w:rPr>
      </w:pPr>
      <w:r w:rsidRPr="008F7F0B">
        <w:rPr>
          <w:rFonts w:eastAsia="Times New Roman" w:cstheme="minorHAnsi"/>
          <w:b/>
          <w:bCs/>
          <w:color w:val="0F1115"/>
          <w:kern w:val="0"/>
          <w14:ligatures w14:val="none"/>
        </w:rPr>
        <w:t>13.1.1 Purpose</w:t>
      </w:r>
    </w:p>
    <w:p w14:paraId="700F528D" w14:textId="0F8CF2E8"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To verify that the ACAP system (including the ARSO Central Secretariat's administration, CACO's processes, and the overall governance) conforms to the requirements of this policy, ACAP 1-1, and relevant ISO standards.</w:t>
      </w:r>
    </w:p>
    <w:p w14:paraId="16DEED73"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13.1.2 Schedule:</w:t>
      </w:r>
      <w:r w:rsidRPr="008F7F0B">
        <w:rPr>
          <w:rFonts w:eastAsia="Times New Roman" w:cstheme="minorHAnsi"/>
          <w:color w:val="0F1115"/>
          <w:kern w:val="0"/>
          <w14:ligatures w14:val="none"/>
        </w:rPr>
        <w:t> A comprehensive internal audit program shall be conducted at least annually. Audits are planned based on risk and the results of previous audits.</w:t>
      </w:r>
    </w:p>
    <w:p w14:paraId="014822EF"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lastRenderedPageBreak/>
        <w:t>13.1.3 Conduct:</w:t>
      </w:r>
      <w:r w:rsidRPr="008F7F0B">
        <w:rPr>
          <w:rFonts w:eastAsia="Times New Roman" w:cstheme="minorHAnsi"/>
          <w:color w:val="0F1115"/>
          <w:kern w:val="0"/>
          <w14:ligatures w14:val="none"/>
        </w:rPr>
        <w:t> Audits shall be performed by competent, objective personnel not directly responsible for the activities being audited. They may be internal ARSO staff or contracted external experts.</w:t>
      </w:r>
    </w:p>
    <w:p w14:paraId="4770C93F"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13.1.4 Reporting &amp; Follow-up:</w:t>
      </w:r>
      <w:r w:rsidRPr="008F7F0B">
        <w:rPr>
          <w:rFonts w:eastAsia="Times New Roman" w:cstheme="minorHAnsi"/>
          <w:color w:val="0F1115"/>
          <w:kern w:val="0"/>
          <w14:ligatures w14:val="none"/>
        </w:rPr>
        <w:t> Audit reports detailing findings (conformities and non-conformities) are presented to the ARSO Secretary-General and the Chair of CACO. Responsibility for corrective actions is assigned, with verification of effectiveness.</w:t>
      </w:r>
    </w:p>
    <w:p w14:paraId="12BAC086" w14:textId="77777777" w:rsidR="008F7F0B" w:rsidRPr="001E2DFE" w:rsidRDefault="008F7F0B" w:rsidP="001E2DFE">
      <w:pPr>
        <w:pStyle w:val="Heading3"/>
      </w:pPr>
      <w:bookmarkStart w:id="82" w:name="_Toc216645456"/>
      <w:r w:rsidRPr="001E2DFE">
        <w:t>13.2 Management Review by the ARSO Council</w:t>
      </w:r>
      <w:bookmarkEnd w:id="82"/>
    </w:p>
    <w:p w14:paraId="21787E58"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13.2.1 Frequency:</w:t>
      </w:r>
      <w:r w:rsidRPr="008F7F0B">
        <w:rPr>
          <w:rFonts w:eastAsia="Times New Roman" w:cstheme="minorHAnsi"/>
          <w:color w:val="0F1115"/>
          <w:kern w:val="0"/>
          <w14:ligatures w14:val="none"/>
        </w:rPr>
        <w:t> A formal Management Review of the entire ACAP system shall be conducted by the ARSO Council at least once per year.</w:t>
      </w:r>
    </w:p>
    <w:p w14:paraId="2693A926"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13.2.2 Inputs:</w:t>
      </w:r>
      <w:r w:rsidRPr="008F7F0B">
        <w:rPr>
          <w:rFonts w:eastAsia="Times New Roman" w:cstheme="minorHAnsi"/>
          <w:color w:val="0F1115"/>
          <w:kern w:val="0"/>
          <w14:ligatures w14:val="none"/>
        </w:rPr>
        <w:t> The review shall consider:</w:t>
      </w:r>
    </w:p>
    <w:p w14:paraId="09CCCC9B" w14:textId="77777777" w:rsidR="008F7F0B" w:rsidRPr="008F7F0B" w:rsidRDefault="008F7F0B" w:rsidP="008F7F0B">
      <w:pPr>
        <w:numPr>
          <w:ilvl w:val="0"/>
          <w:numId w:val="152"/>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Results of internal and external audits (e.g., by development partners).</w:t>
      </w:r>
    </w:p>
    <w:p w14:paraId="10D219D2" w14:textId="77777777" w:rsidR="008F7F0B" w:rsidRPr="008F7F0B" w:rsidRDefault="008F7F0B" w:rsidP="008F7F0B">
      <w:pPr>
        <w:numPr>
          <w:ilvl w:val="0"/>
          <w:numId w:val="152"/>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Feedback from stakeholders (complaints, appeals, survey results).</w:t>
      </w:r>
    </w:p>
    <w:p w14:paraId="67355A03" w14:textId="77777777" w:rsidR="008F7F0B" w:rsidRPr="008F7F0B" w:rsidRDefault="008F7F0B" w:rsidP="008F7F0B">
      <w:pPr>
        <w:numPr>
          <w:ilvl w:val="0"/>
          <w:numId w:val="152"/>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Analysis of KPIs (Section 13.3).</w:t>
      </w:r>
    </w:p>
    <w:p w14:paraId="04CB254C" w14:textId="77777777" w:rsidR="008F7F0B" w:rsidRPr="008F7F0B" w:rsidRDefault="008F7F0B" w:rsidP="008F7F0B">
      <w:pPr>
        <w:numPr>
          <w:ilvl w:val="0"/>
          <w:numId w:val="152"/>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Status of corrective and preventive actions.</w:t>
      </w:r>
    </w:p>
    <w:p w14:paraId="00627FEC" w14:textId="77777777" w:rsidR="008F7F0B" w:rsidRPr="008F7F0B" w:rsidRDefault="008F7F0B" w:rsidP="008F7F0B">
      <w:pPr>
        <w:numPr>
          <w:ilvl w:val="0"/>
          <w:numId w:val="152"/>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Changes that could affect the system (legal, regulatory, technological).</w:t>
      </w:r>
    </w:p>
    <w:p w14:paraId="5DD233C2" w14:textId="77777777" w:rsidR="008F7F0B" w:rsidRPr="008F7F0B" w:rsidRDefault="008F7F0B" w:rsidP="008F7F0B">
      <w:pPr>
        <w:numPr>
          <w:ilvl w:val="0"/>
          <w:numId w:val="152"/>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Financial performance and sustainability of the scheme.</w:t>
      </w:r>
    </w:p>
    <w:p w14:paraId="64188E11"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13.2.3 Outputs &amp; Decisions:</w:t>
      </w:r>
      <w:r w:rsidRPr="008F7F0B">
        <w:rPr>
          <w:rFonts w:eastAsia="Times New Roman" w:cstheme="minorHAnsi"/>
          <w:color w:val="0F1115"/>
          <w:kern w:val="0"/>
          <w14:ligatures w14:val="none"/>
        </w:rPr>
        <w:t> The Council shall make decisions and authorize actions related to:</w:t>
      </w:r>
    </w:p>
    <w:p w14:paraId="1D0EFC51" w14:textId="77777777" w:rsidR="008F7F0B" w:rsidRPr="008F7F0B" w:rsidRDefault="008F7F0B" w:rsidP="008F7F0B">
      <w:pPr>
        <w:numPr>
          <w:ilvl w:val="0"/>
          <w:numId w:val="153"/>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Improvement of the effectiveness of the ACAP system.</w:t>
      </w:r>
    </w:p>
    <w:p w14:paraId="62F2769B" w14:textId="77777777" w:rsidR="008F7F0B" w:rsidRPr="008F7F0B" w:rsidRDefault="008F7F0B" w:rsidP="008F7F0B">
      <w:pPr>
        <w:numPr>
          <w:ilvl w:val="0"/>
          <w:numId w:val="153"/>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Necessary changes to this policy or other documents.</w:t>
      </w:r>
    </w:p>
    <w:p w14:paraId="0ABD0795" w14:textId="77777777" w:rsidR="008F7F0B" w:rsidRPr="008F7F0B" w:rsidRDefault="008F7F0B" w:rsidP="008F7F0B">
      <w:pPr>
        <w:numPr>
          <w:ilvl w:val="0"/>
          <w:numId w:val="153"/>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Resource needs.</w:t>
      </w:r>
    </w:p>
    <w:p w14:paraId="10D8887E" w14:textId="77777777" w:rsidR="008F7F0B" w:rsidRPr="008F7F0B" w:rsidRDefault="008F7F0B" w:rsidP="008F7F0B">
      <w:pPr>
        <w:numPr>
          <w:ilvl w:val="0"/>
          <w:numId w:val="153"/>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Strategic direction.</w:t>
      </w:r>
      <w:r w:rsidRPr="008F7F0B">
        <w:rPr>
          <w:rFonts w:eastAsia="Times New Roman" w:cstheme="minorHAnsi"/>
          <w:color w:val="0F1115"/>
          <w:kern w:val="0"/>
          <w14:ligatures w14:val="none"/>
        </w:rPr>
        <w:br/>
        <w:t>Minutes of the Management Review shall be maintained.</w:t>
      </w:r>
    </w:p>
    <w:p w14:paraId="359F4056" w14:textId="77777777" w:rsidR="008F7F0B" w:rsidRPr="001E2DFE" w:rsidRDefault="008F7F0B" w:rsidP="001E2DFE">
      <w:pPr>
        <w:pStyle w:val="Heading3"/>
      </w:pPr>
      <w:bookmarkStart w:id="83" w:name="_Toc216645457"/>
      <w:r w:rsidRPr="001E2DFE">
        <w:t>13.3 Monitoring of Key Performance Indicators (KPIs)</w:t>
      </w:r>
      <w:bookmarkEnd w:id="83"/>
    </w:p>
    <w:p w14:paraId="3B7637DD" w14:textId="77777777" w:rsidR="008F7F0B" w:rsidRPr="001E2DFE"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13.3.1 KPI Framework:</w:t>
      </w:r>
      <w:r w:rsidRPr="008F7F0B">
        <w:rPr>
          <w:rFonts w:eastAsia="Times New Roman" w:cstheme="minorHAnsi"/>
          <w:color w:val="0F1115"/>
          <w:kern w:val="0"/>
          <w14:ligatures w14:val="none"/>
        </w:rPr>
        <w:t xml:space="preserve"> A balanced scorecard of KPIs shall be established to measure the health, performance, and impact of the ACAP. </w:t>
      </w:r>
    </w:p>
    <w:p w14:paraId="3973E541" w14:textId="742B4801"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13.3.2 Key Indicator Categories:</w:t>
      </w:r>
    </w:p>
    <w:p w14:paraId="2E2EC96E" w14:textId="77777777" w:rsidR="008F7F0B" w:rsidRPr="001E2DFE" w:rsidRDefault="008F7F0B" w:rsidP="008F7F0B">
      <w:pPr>
        <w:numPr>
          <w:ilvl w:val="0"/>
          <w:numId w:val="154"/>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Effectiveness &amp; Integrity:</w:t>
      </w:r>
      <w:r w:rsidRPr="008F7F0B">
        <w:rPr>
          <w:rFonts w:eastAsia="Times New Roman" w:cstheme="minorHAnsi"/>
          <w:color w:val="0F1115"/>
          <w:kern w:val="0"/>
          <w14:ligatures w14:val="none"/>
        </w:rPr>
        <w:t> Number of certificates suspended/withdrawn, results of witness audits, successful fraud prevention actions.</w:t>
      </w:r>
    </w:p>
    <w:p w14:paraId="53F23A21" w14:textId="77777777" w:rsidR="008F7F0B" w:rsidRPr="001E2DFE" w:rsidRDefault="008F7F0B" w:rsidP="008F7F0B">
      <w:pPr>
        <w:numPr>
          <w:ilvl w:val="0"/>
          <w:numId w:val="154"/>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Efficiency &amp; Accessibility:</w:t>
      </w:r>
      <w:r w:rsidRPr="008F7F0B">
        <w:rPr>
          <w:rFonts w:eastAsia="Times New Roman" w:cstheme="minorHAnsi"/>
          <w:color w:val="0F1115"/>
          <w:kern w:val="0"/>
          <w14:ligatures w14:val="none"/>
        </w:rPr>
        <w:t> Average time to certify, cost of certification, geographic distribution of CBs and certified clients.</w:t>
      </w:r>
    </w:p>
    <w:p w14:paraId="0EACF489" w14:textId="77777777" w:rsidR="008F7F0B" w:rsidRPr="008F7F0B" w:rsidRDefault="008F7F0B" w:rsidP="008F7F0B">
      <w:pPr>
        <w:numPr>
          <w:ilvl w:val="0"/>
          <w:numId w:val="154"/>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Impact &amp; Trade Facilitation:</w:t>
      </w:r>
      <w:r w:rsidRPr="008F7F0B">
        <w:rPr>
          <w:rFonts w:eastAsia="Times New Roman" w:cstheme="minorHAnsi"/>
          <w:color w:val="0F1115"/>
          <w:kern w:val="0"/>
          <w14:ligatures w14:val="none"/>
        </w:rPr>
        <w:t> Volume/value of intra-African trade in certified goods, reduction in border rejection/re-testing incidents, stakeholder satisfaction levels.</w:t>
      </w:r>
    </w:p>
    <w:p w14:paraId="49822C32" w14:textId="77777777" w:rsidR="008F7F0B" w:rsidRPr="001E2DFE" w:rsidRDefault="008F7F0B" w:rsidP="008F7F0B">
      <w:pPr>
        <w:numPr>
          <w:ilvl w:val="0"/>
          <w:numId w:val="154"/>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Financial Sustainability:</w:t>
      </w:r>
      <w:r w:rsidRPr="008F7F0B">
        <w:rPr>
          <w:rFonts w:eastAsia="Times New Roman" w:cstheme="minorHAnsi"/>
          <w:color w:val="0F1115"/>
          <w:kern w:val="0"/>
          <w14:ligatures w14:val="none"/>
        </w:rPr>
        <w:t> Revenue vs. budget, reserve fund level.</w:t>
      </w:r>
    </w:p>
    <w:p w14:paraId="1CE3B405" w14:textId="77777777" w:rsidR="008F7F0B" w:rsidRPr="001E2DFE" w:rsidRDefault="008F7F0B" w:rsidP="008F7F0B">
      <w:pPr>
        <w:shd w:val="clear" w:color="auto" w:fill="FFFFFF"/>
        <w:spacing w:after="0" w:line="240" w:lineRule="auto"/>
        <w:ind w:left="720"/>
        <w:rPr>
          <w:rFonts w:eastAsia="Times New Roman" w:cstheme="minorHAnsi"/>
          <w:color w:val="0F1115"/>
          <w:kern w:val="0"/>
          <w14:ligatures w14:val="none"/>
        </w:rPr>
      </w:pPr>
    </w:p>
    <w:p w14:paraId="25D79133" w14:textId="069C1432" w:rsidR="008F7F0B" w:rsidRPr="008F7F0B" w:rsidRDefault="008F7F0B" w:rsidP="008F7F0B">
      <w:p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lastRenderedPageBreak/>
        <w:t>13.3.3 Reporting:</w:t>
      </w:r>
      <w:r w:rsidRPr="008F7F0B">
        <w:rPr>
          <w:rFonts w:eastAsia="Times New Roman" w:cstheme="minorHAnsi"/>
          <w:color w:val="0F1115"/>
          <w:kern w:val="0"/>
          <w14:ligatures w14:val="none"/>
        </w:rPr>
        <w:t> KPI dashboards shall be presented quarterly to the ARSO Central Secretariat management and annually to the ARSO Council.</w:t>
      </w:r>
    </w:p>
    <w:p w14:paraId="59EA1E2D" w14:textId="77777777" w:rsidR="008F7F0B" w:rsidRPr="001E2DFE" w:rsidRDefault="008F7F0B" w:rsidP="001E2DFE">
      <w:pPr>
        <w:pStyle w:val="Heading3"/>
      </w:pPr>
      <w:bookmarkStart w:id="84" w:name="_Toc216645458"/>
      <w:r w:rsidRPr="001E2DFE">
        <w:t>13.4 Process for Periodic Review of this Policy Document</w:t>
      </w:r>
      <w:bookmarkEnd w:id="84"/>
    </w:p>
    <w:p w14:paraId="05949D96"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13.4.1 Scheduled Review:</w:t>
      </w:r>
      <w:r w:rsidRPr="008F7F0B">
        <w:rPr>
          <w:rFonts w:eastAsia="Times New Roman" w:cstheme="minorHAnsi"/>
          <w:color w:val="0F1115"/>
          <w:kern w:val="0"/>
          <w14:ligatures w14:val="none"/>
        </w:rPr>
        <w:t> This comprehensive policy document shall be reviewed in its entirety by CACO at least every three (3) years, or sooner if significant changes in the operational environment warrant it.</w:t>
      </w:r>
    </w:p>
    <w:p w14:paraId="316E32EC"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13.4.2 Review Triggering Events:</w:t>
      </w:r>
    </w:p>
    <w:p w14:paraId="6BA460BF" w14:textId="77777777" w:rsidR="008F7F0B" w:rsidRPr="008F7F0B" w:rsidRDefault="008F7F0B" w:rsidP="008F7F0B">
      <w:pPr>
        <w:numPr>
          <w:ilvl w:val="0"/>
          <w:numId w:val="15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 xml:space="preserve">Changes in </w:t>
      </w:r>
      <w:proofErr w:type="spellStart"/>
      <w:r w:rsidRPr="008F7F0B">
        <w:rPr>
          <w:rFonts w:eastAsia="Times New Roman" w:cstheme="minorHAnsi"/>
          <w:color w:val="0F1115"/>
          <w:kern w:val="0"/>
          <w14:ligatures w14:val="none"/>
        </w:rPr>
        <w:t>AfCFTA</w:t>
      </w:r>
      <w:proofErr w:type="spellEnd"/>
      <w:r w:rsidRPr="008F7F0B">
        <w:rPr>
          <w:rFonts w:eastAsia="Times New Roman" w:cstheme="minorHAnsi"/>
          <w:color w:val="0F1115"/>
          <w:kern w:val="0"/>
          <w14:ligatures w14:val="none"/>
        </w:rPr>
        <w:t xml:space="preserve"> TBT Annex or related protocols.</w:t>
      </w:r>
    </w:p>
    <w:p w14:paraId="1C207780" w14:textId="77777777" w:rsidR="008F7F0B" w:rsidRPr="008F7F0B" w:rsidRDefault="008F7F0B" w:rsidP="008F7F0B">
      <w:pPr>
        <w:numPr>
          <w:ilvl w:val="0"/>
          <w:numId w:val="15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Changes in core international standards (ISO/IEC 17000 series).</w:t>
      </w:r>
    </w:p>
    <w:p w14:paraId="24952392" w14:textId="77777777" w:rsidR="008F7F0B" w:rsidRPr="008F7F0B" w:rsidRDefault="008F7F0B" w:rsidP="008F7F0B">
      <w:pPr>
        <w:numPr>
          <w:ilvl w:val="0"/>
          <w:numId w:val="15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Systemic issues identified through management review or stakeholder feedback.</w:t>
      </w:r>
    </w:p>
    <w:p w14:paraId="0882691D" w14:textId="77777777" w:rsidR="008F7F0B" w:rsidRPr="008F7F0B" w:rsidRDefault="008F7F0B" w:rsidP="008F7F0B">
      <w:pPr>
        <w:numPr>
          <w:ilvl w:val="0"/>
          <w:numId w:val="155"/>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Technological advancements requiring system adaptation.</w:t>
      </w:r>
    </w:p>
    <w:p w14:paraId="0E07458B"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13.4.3 Review Process:</w:t>
      </w:r>
      <w:r w:rsidRPr="008F7F0B">
        <w:rPr>
          <w:rFonts w:eastAsia="Times New Roman" w:cstheme="minorHAnsi"/>
          <w:color w:val="0F1115"/>
          <w:kern w:val="0"/>
          <w14:ligatures w14:val="none"/>
        </w:rPr>
        <w:t> Includes stakeholder consultation, impact assessment of proposed changes, approval by CACO, and ratification by the ARSO Council per the amendment procedure (14.4).</w:t>
      </w:r>
    </w:p>
    <w:p w14:paraId="50439545" w14:textId="77777777" w:rsidR="008F7F0B" w:rsidRPr="001E2DFE" w:rsidRDefault="008F7F0B" w:rsidP="001E2DFE">
      <w:pPr>
        <w:pStyle w:val="Heading3"/>
      </w:pPr>
      <w:bookmarkStart w:id="85" w:name="_Toc216645459"/>
      <w:r w:rsidRPr="001E2DFE">
        <w:t>13.5 Corrective and Preventive Action (CAPA) Process</w:t>
      </w:r>
      <w:bookmarkEnd w:id="85"/>
    </w:p>
    <w:p w14:paraId="4BC26037"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13.5.1 Corrective Action:</w:t>
      </w:r>
      <w:r w:rsidRPr="008F7F0B">
        <w:rPr>
          <w:rFonts w:eastAsia="Times New Roman" w:cstheme="minorHAnsi"/>
          <w:color w:val="0F1115"/>
          <w:kern w:val="0"/>
          <w14:ligatures w14:val="none"/>
        </w:rPr>
        <w:t> Addressing the root cause of an existing non-conformity to prevent recurrence.</w:t>
      </w:r>
    </w:p>
    <w:p w14:paraId="7AF20A40" w14:textId="77777777" w:rsidR="008F7F0B" w:rsidRPr="008F7F0B" w:rsidRDefault="008F7F0B" w:rsidP="008F7F0B">
      <w:pPr>
        <w:numPr>
          <w:ilvl w:val="0"/>
          <w:numId w:val="156"/>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Steps:</w:t>
      </w:r>
      <w:r w:rsidRPr="008F7F0B">
        <w:rPr>
          <w:rFonts w:eastAsia="Times New Roman" w:cstheme="minorHAnsi"/>
          <w:color w:val="0F1115"/>
          <w:kern w:val="0"/>
          <w14:ligatures w14:val="none"/>
        </w:rPr>
        <w:t> Identify non-conformity → Investigate root cause → Plan and implement corrective action → Verify effectiveness → Review.</w:t>
      </w:r>
    </w:p>
    <w:p w14:paraId="32802526" w14:textId="77777777" w:rsidR="008F7F0B" w:rsidRPr="008F7F0B" w:rsidRDefault="008F7F0B" w:rsidP="008F7F0B">
      <w:pPr>
        <w:numPr>
          <w:ilvl w:val="0"/>
          <w:numId w:val="156"/>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color w:val="0F1115"/>
          <w:kern w:val="0"/>
          <w14:ligatures w14:val="none"/>
        </w:rPr>
        <w:t>Applies to non-conformities found in audits, complaints, appeals, and KPI deviations.</w:t>
      </w:r>
    </w:p>
    <w:p w14:paraId="791DEBDB" w14:textId="77777777"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13.5.2 Preventive Action:</w:t>
      </w:r>
      <w:r w:rsidRPr="008F7F0B">
        <w:rPr>
          <w:rFonts w:eastAsia="Times New Roman" w:cstheme="minorHAnsi"/>
          <w:color w:val="0F1115"/>
          <w:kern w:val="0"/>
          <w14:ligatures w14:val="none"/>
        </w:rPr>
        <w:t> Proactive steps to eliminate the cause of a potential non-conformity.</w:t>
      </w:r>
    </w:p>
    <w:p w14:paraId="0BEE3496" w14:textId="77777777" w:rsidR="008F7F0B" w:rsidRPr="008F7F0B" w:rsidRDefault="008F7F0B" w:rsidP="008F7F0B">
      <w:pPr>
        <w:numPr>
          <w:ilvl w:val="0"/>
          <w:numId w:val="157"/>
        </w:numPr>
        <w:shd w:val="clear" w:color="auto" w:fill="FFFFFF"/>
        <w:spacing w:after="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Steps:</w:t>
      </w:r>
      <w:r w:rsidRPr="008F7F0B">
        <w:rPr>
          <w:rFonts w:eastAsia="Times New Roman" w:cstheme="minorHAnsi"/>
          <w:color w:val="0F1115"/>
          <w:kern w:val="0"/>
          <w14:ligatures w14:val="none"/>
        </w:rPr>
        <w:t> Analyze data (trends, risk assessments) to identify potential issues → Plan and implement preventive action → Review effectiveness.</w:t>
      </w:r>
    </w:p>
    <w:p w14:paraId="72D046CE" w14:textId="282977F6" w:rsidR="008F7F0B" w:rsidRPr="008F7F0B" w:rsidRDefault="008F7F0B" w:rsidP="008F7F0B">
      <w:pPr>
        <w:shd w:val="clear" w:color="auto" w:fill="FFFFFF"/>
        <w:spacing w:before="240" w:after="240" w:line="240" w:lineRule="auto"/>
        <w:rPr>
          <w:rFonts w:eastAsia="Times New Roman" w:cstheme="minorHAnsi"/>
          <w:color w:val="0F1115"/>
          <w:kern w:val="0"/>
          <w14:ligatures w14:val="none"/>
        </w:rPr>
      </w:pPr>
      <w:r w:rsidRPr="008F7F0B">
        <w:rPr>
          <w:rFonts w:eastAsia="Times New Roman" w:cstheme="minorHAnsi"/>
          <w:b/>
          <w:bCs/>
          <w:color w:val="0F1115"/>
          <w:kern w:val="0"/>
          <w14:ligatures w14:val="none"/>
        </w:rPr>
        <w:t>13.5.3 Records:</w:t>
      </w:r>
      <w:r w:rsidRPr="008F7F0B">
        <w:rPr>
          <w:rFonts w:eastAsia="Times New Roman" w:cstheme="minorHAnsi"/>
          <w:color w:val="0F1115"/>
          <w:kern w:val="0"/>
          <w14:ligatures w14:val="none"/>
        </w:rPr>
        <w:t> All CAPA activities shall be recorded, demonstrating a closed-loop process that drives continual improvement.</w:t>
      </w:r>
    </w:p>
    <w:sectPr w:rsidR="008F7F0B" w:rsidRPr="008F7F0B" w:rsidSect="00357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826"/>
    <w:multiLevelType w:val="multilevel"/>
    <w:tmpl w:val="CB1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23B"/>
    <w:multiLevelType w:val="multilevel"/>
    <w:tmpl w:val="078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7A77"/>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DA0"/>
    <w:multiLevelType w:val="multilevel"/>
    <w:tmpl w:val="7928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211C5"/>
    <w:multiLevelType w:val="multilevel"/>
    <w:tmpl w:val="3AB244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9651295"/>
    <w:multiLevelType w:val="hybridMultilevel"/>
    <w:tmpl w:val="FE582D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F0222"/>
    <w:multiLevelType w:val="multilevel"/>
    <w:tmpl w:val="0A246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264AF"/>
    <w:multiLevelType w:val="multilevel"/>
    <w:tmpl w:val="A8FA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86546"/>
    <w:multiLevelType w:val="multilevel"/>
    <w:tmpl w:val="EFC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1421A"/>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2633E"/>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41A5C"/>
    <w:multiLevelType w:val="hybridMultilevel"/>
    <w:tmpl w:val="FA96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9519D"/>
    <w:multiLevelType w:val="multilevel"/>
    <w:tmpl w:val="82C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665EC"/>
    <w:multiLevelType w:val="multilevel"/>
    <w:tmpl w:val="95B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F130A"/>
    <w:multiLevelType w:val="hybridMultilevel"/>
    <w:tmpl w:val="1338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333D39"/>
    <w:multiLevelType w:val="multilevel"/>
    <w:tmpl w:val="FE6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73E5B"/>
    <w:multiLevelType w:val="multilevel"/>
    <w:tmpl w:val="CAE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A4A36"/>
    <w:multiLevelType w:val="multilevel"/>
    <w:tmpl w:val="9F4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B1181"/>
    <w:multiLevelType w:val="hybridMultilevel"/>
    <w:tmpl w:val="8B54BF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D25E58"/>
    <w:multiLevelType w:val="multilevel"/>
    <w:tmpl w:val="534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46AA9"/>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15BA8"/>
    <w:multiLevelType w:val="multilevel"/>
    <w:tmpl w:val="04A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4731A"/>
    <w:multiLevelType w:val="multilevel"/>
    <w:tmpl w:val="16E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05655"/>
    <w:multiLevelType w:val="multilevel"/>
    <w:tmpl w:val="7F2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14E16"/>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4039B"/>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2D6F11"/>
    <w:multiLevelType w:val="multilevel"/>
    <w:tmpl w:val="49F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6179D"/>
    <w:multiLevelType w:val="multilevel"/>
    <w:tmpl w:val="1CC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14183"/>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F715B"/>
    <w:multiLevelType w:val="multilevel"/>
    <w:tmpl w:val="1C6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B3541"/>
    <w:multiLevelType w:val="multilevel"/>
    <w:tmpl w:val="6C4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72698"/>
    <w:multiLevelType w:val="hybridMultilevel"/>
    <w:tmpl w:val="A58C60A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214635ED"/>
    <w:multiLevelType w:val="multilevel"/>
    <w:tmpl w:val="FFB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F033B"/>
    <w:multiLevelType w:val="multilevel"/>
    <w:tmpl w:val="461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320E6"/>
    <w:multiLevelType w:val="multilevel"/>
    <w:tmpl w:val="9D7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04599"/>
    <w:multiLevelType w:val="hybridMultilevel"/>
    <w:tmpl w:val="6F68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5D0E18"/>
    <w:multiLevelType w:val="multilevel"/>
    <w:tmpl w:val="D54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8C077D"/>
    <w:multiLevelType w:val="multilevel"/>
    <w:tmpl w:val="D9C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4C5378"/>
    <w:multiLevelType w:val="multilevel"/>
    <w:tmpl w:val="D5DAB3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A74DC"/>
    <w:multiLevelType w:val="multilevel"/>
    <w:tmpl w:val="EDD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156C23"/>
    <w:multiLevelType w:val="multilevel"/>
    <w:tmpl w:val="841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075D6"/>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CE140B"/>
    <w:multiLevelType w:val="hybridMultilevel"/>
    <w:tmpl w:val="2E32BF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D21D4D"/>
    <w:multiLevelType w:val="multilevel"/>
    <w:tmpl w:val="8820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F1A60"/>
    <w:multiLevelType w:val="multilevel"/>
    <w:tmpl w:val="360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77C01"/>
    <w:multiLevelType w:val="multilevel"/>
    <w:tmpl w:val="03042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90FC7"/>
    <w:multiLevelType w:val="hybridMultilevel"/>
    <w:tmpl w:val="048A69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FB7F99"/>
    <w:multiLevelType w:val="multilevel"/>
    <w:tmpl w:val="E2603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B82A9B"/>
    <w:multiLevelType w:val="multilevel"/>
    <w:tmpl w:val="63C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521593"/>
    <w:multiLevelType w:val="multilevel"/>
    <w:tmpl w:val="D85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A1E7E"/>
    <w:multiLevelType w:val="multilevel"/>
    <w:tmpl w:val="E36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07165E"/>
    <w:multiLevelType w:val="multilevel"/>
    <w:tmpl w:val="A5D2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1C0D30"/>
    <w:multiLevelType w:val="multilevel"/>
    <w:tmpl w:val="2EE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1F7125"/>
    <w:multiLevelType w:val="multilevel"/>
    <w:tmpl w:val="EFD0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140E71"/>
    <w:multiLevelType w:val="multilevel"/>
    <w:tmpl w:val="5B98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B35CAE"/>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30F85"/>
    <w:multiLevelType w:val="hybridMultilevel"/>
    <w:tmpl w:val="100E6DC6"/>
    <w:lvl w:ilvl="0" w:tplc="F34643AC">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92A3A4E"/>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50931"/>
    <w:multiLevelType w:val="multilevel"/>
    <w:tmpl w:val="B33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2A0FB7"/>
    <w:multiLevelType w:val="multilevel"/>
    <w:tmpl w:val="201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4E7EEE"/>
    <w:multiLevelType w:val="hybridMultilevel"/>
    <w:tmpl w:val="A43AD20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A5D3A0B"/>
    <w:multiLevelType w:val="multilevel"/>
    <w:tmpl w:val="EF8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86DCB"/>
    <w:multiLevelType w:val="multilevel"/>
    <w:tmpl w:val="8206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CB0F14"/>
    <w:multiLevelType w:val="multilevel"/>
    <w:tmpl w:val="2F7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261E35"/>
    <w:multiLevelType w:val="multilevel"/>
    <w:tmpl w:val="F8B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977AC2"/>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70163D"/>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095066"/>
    <w:multiLevelType w:val="multilevel"/>
    <w:tmpl w:val="461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1D619A"/>
    <w:multiLevelType w:val="multilevel"/>
    <w:tmpl w:val="3AB244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40A37869"/>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064F23"/>
    <w:multiLevelType w:val="multilevel"/>
    <w:tmpl w:val="7DC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5B4C2F"/>
    <w:multiLevelType w:val="multilevel"/>
    <w:tmpl w:val="D962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3A44F3"/>
    <w:multiLevelType w:val="multilevel"/>
    <w:tmpl w:val="A52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7D2601"/>
    <w:multiLevelType w:val="multilevel"/>
    <w:tmpl w:val="601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0C076D"/>
    <w:multiLevelType w:val="multilevel"/>
    <w:tmpl w:val="3DF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8C2B38"/>
    <w:multiLevelType w:val="multilevel"/>
    <w:tmpl w:val="D5DAB3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182B72"/>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4C4B2C"/>
    <w:multiLevelType w:val="multilevel"/>
    <w:tmpl w:val="45D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4F3C8B"/>
    <w:multiLevelType w:val="multilevel"/>
    <w:tmpl w:val="A43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B51BB8"/>
    <w:multiLevelType w:val="multilevel"/>
    <w:tmpl w:val="10A8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8705A6"/>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06080E"/>
    <w:multiLevelType w:val="multilevel"/>
    <w:tmpl w:val="755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315DD2"/>
    <w:multiLevelType w:val="hybridMultilevel"/>
    <w:tmpl w:val="04CA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844F09"/>
    <w:multiLevelType w:val="multilevel"/>
    <w:tmpl w:val="B4B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547078"/>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FE78D9"/>
    <w:multiLevelType w:val="multilevel"/>
    <w:tmpl w:val="1A00C5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D239BC"/>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F37EE5"/>
    <w:multiLevelType w:val="multilevel"/>
    <w:tmpl w:val="EF2E5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AE62CB"/>
    <w:multiLevelType w:val="hybridMultilevel"/>
    <w:tmpl w:val="1C7878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51143BD1"/>
    <w:multiLevelType w:val="multilevel"/>
    <w:tmpl w:val="108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1F52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2AC59D7"/>
    <w:multiLevelType w:val="hybridMultilevel"/>
    <w:tmpl w:val="952EA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2EE3FD2"/>
    <w:multiLevelType w:val="multilevel"/>
    <w:tmpl w:val="545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006037"/>
    <w:multiLevelType w:val="multilevel"/>
    <w:tmpl w:val="CC2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814F70"/>
    <w:multiLevelType w:val="multilevel"/>
    <w:tmpl w:val="A8C6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601D81"/>
    <w:multiLevelType w:val="multilevel"/>
    <w:tmpl w:val="28E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7A1143"/>
    <w:multiLevelType w:val="multilevel"/>
    <w:tmpl w:val="F95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2C3750"/>
    <w:multiLevelType w:val="multilevel"/>
    <w:tmpl w:val="662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B71793"/>
    <w:multiLevelType w:val="multilevel"/>
    <w:tmpl w:val="0C3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E87EA4"/>
    <w:multiLevelType w:val="multilevel"/>
    <w:tmpl w:val="43E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780AF4"/>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7C2060"/>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A428AA"/>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EE3F5C"/>
    <w:multiLevelType w:val="multilevel"/>
    <w:tmpl w:val="C07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1E5856"/>
    <w:multiLevelType w:val="multilevel"/>
    <w:tmpl w:val="21A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6F01B8"/>
    <w:multiLevelType w:val="multilevel"/>
    <w:tmpl w:val="3FBE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8829CC"/>
    <w:multiLevelType w:val="hybridMultilevel"/>
    <w:tmpl w:val="507C20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59294FCA"/>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A83CFD"/>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AE31EF"/>
    <w:multiLevelType w:val="multilevel"/>
    <w:tmpl w:val="CE6A5C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E95D82"/>
    <w:multiLevelType w:val="multilevel"/>
    <w:tmpl w:val="15E4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2B46CA"/>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3A13A9"/>
    <w:multiLevelType w:val="multilevel"/>
    <w:tmpl w:val="0046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C4381B"/>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025998"/>
    <w:multiLevelType w:val="multilevel"/>
    <w:tmpl w:val="BD3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C2341C"/>
    <w:multiLevelType w:val="multilevel"/>
    <w:tmpl w:val="A4BC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34076D"/>
    <w:multiLevelType w:val="hybridMultilevel"/>
    <w:tmpl w:val="157CB0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606D0CEF"/>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4B3E62"/>
    <w:multiLevelType w:val="multilevel"/>
    <w:tmpl w:val="D34A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214ABC"/>
    <w:multiLevelType w:val="multilevel"/>
    <w:tmpl w:val="C4F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330168"/>
    <w:multiLevelType w:val="multilevel"/>
    <w:tmpl w:val="53F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8975AE"/>
    <w:multiLevelType w:val="multilevel"/>
    <w:tmpl w:val="AC026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0A66E9"/>
    <w:multiLevelType w:val="multilevel"/>
    <w:tmpl w:val="6EDEB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FC1C24"/>
    <w:multiLevelType w:val="multilevel"/>
    <w:tmpl w:val="77E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27369"/>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8F201C"/>
    <w:multiLevelType w:val="multilevel"/>
    <w:tmpl w:val="F4C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8F067B"/>
    <w:multiLevelType w:val="hybridMultilevel"/>
    <w:tmpl w:val="A4D293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68BF3DE9"/>
    <w:multiLevelType w:val="hybridMultilevel"/>
    <w:tmpl w:val="85F238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69EF3EC0"/>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E63D2B"/>
    <w:multiLevelType w:val="hybridMultilevel"/>
    <w:tmpl w:val="A25AE5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F056F2A"/>
    <w:multiLevelType w:val="multilevel"/>
    <w:tmpl w:val="3AB244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1" w15:restartNumberingAfterBreak="0">
    <w:nsid w:val="6F392BEC"/>
    <w:multiLevelType w:val="multilevel"/>
    <w:tmpl w:val="4CE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AA7F88"/>
    <w:multiLevelType w:val="multilevel"/>
    <w:tmpl w:val="95E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B10167"/>
    <w:multiLevelType w:val="hybridMultilevel"/>
    <w:tmpl w:val="FBD6E1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2A02DBD"/>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B55952"/>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CA1036"/>
    <w:multiLevelType w:val="multilevel"/>
    <w:tmpl w:val="46A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0439B5"/>
    <w:multiLevelType w:val="hybridMultilevel"/>
    <w:tmpl w:val="0DE2F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732F1057"/>
    <w:multiLevelType w:val="multilevel"/>
    <w:tmpl w:val="03C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E60A2D"/>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8C67BB"/>
    <w:multiLevelType w:val="hybridMultilevel"/>
    <w:tmpl w:val="9F24BF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48D08DE"/>
    <w:multiLevelType w:val="multilevel"/>
    <w:tmpl w:val="C8E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A111AD"/>
    <w:multiLevelType w:val="hybridMultilevel"/>
    <w:tmpl w:val="9578C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6196D8C"/>
    <w:multiLevelType w:val="hybridMultilevel"/>
    <w:tmpl w:val="FB42C8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7689308D"/>
    <w:multiLevelType w:val="multilevel"/>
    <w:tmpl w:val="8E7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903B53"/>
    <w:multiLevelType w:val="multilevel"/>
    <w:tmpl w:val="463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170E67"/>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513C7B"/>
    <w:multiLevelType w:val="multilevel"/>
    <w:tmpl w:val="F0EA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D8745C"/>
    <w:multiLevelType w:val="multilevel"/>
    <w:tmpl w:val="6D5A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7E3C36"/>
    <w:multiLevelType w:val="hybridMultilevel"/>
    <w:tmpl w:val="61E6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9E509D2"/>
    <w:multiLevelType w:val="hybridMultilevel"/>
    <w:tmpl w:val="E86AB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BC33548"/>
    <w:multiLevelType w:val="multilevel"/>
    <w:tmpl w:val="7110D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1167A3"/>
    <w:multiLevelType w:val="multilevel"/>
    <w:tmpl w:val="455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DA1874"/>
    <w:multiLevelType w:val="multilevel"/>
    <w:tmpl w:val="073E0EA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6D1D23"/>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9335AC"/>
    <w:multiLevelType w:val="multilevel"/>
    <w:tmpl w:val="B07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F26EAB"/>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3A27EB"/>
    <w:multiLevelType w:val="multilevel"/>
    <w:tmpl w:val="9B4A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AD5222"/>
    <w:multiLevelType w:val="multilevel"/>
    <w:tmpl w:val="2D80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738080">
    <w:abstractNumId w:val="56"/>
  </w:num>
  <w:num w:numId="2" w16cid:durableId="1853955778">
    <w:abstractNumId w:val="68"/>
  </w:num>
  <w:num w:numId="3" w16cid:durableId="1245803067">
    <w:abstractNumId w:val="4"/>
  </w:num>
  <w:num w:numId="4" w16cid:durableId="959605993">
    <w:abstractNumId w:val="130"/>
  </w:num>
  <w:num w:numId="5" w16cid:durableId="1785231112">
    <w:abstractNumId w:val="90"/>
  </w:num>
  <w:num w:numId="6" w16cid:durableId="813985893">
    <w:abstractNumId w:val="75"/>
  </w:num>
  <w:num w:numId="7" w16cid:durableId="578708725">
    <w:abstractNumId w:val="115"/>
  </w:num>
  <w:num w:numId="8" w16cid:durableId="2012289822">
    <w:abstractNumId w:val="123"/>
  </w:num>
  <w:num w:numId="9" w16cid:durableId="540560722">
    <w:abstractNumId w:val="146"/>
  </w:num>
  <w:num w:numId="10" w16cid:durableId="1915773633">
    <w:abstractNumId w:val="57"/>
  </w:num>
  <w:num w:numId="11" w16cid:durableId="1733457770">
    <w:abstractNumId w:val="134"/>
  </w:num>
  <w:num w:numId="12" w16cid:durableId="1326126518">
    <w:abstractNumId w:val="124"/>
  </w:num>
  <w:num w:numId="13" w16cid:durableId="792602404">
    <w:abstractNumId w:val="69"/>
  </w:num>
  <w:num w:numId="14" w16cid:durableId="1528985173">
    <w:abstractNumId w:val="24"/>
  </w:num>
  <w:num w:numId="15" w16cid:durableId="1971276420">
    <w:abstractNumId w:val="154"/>
  </w:num>
  <w:num w:numId="16" w16cid:durableId="2071607672">
    <w:abstractNumId w:val="2"/>
  </w:num>
  <w:num w:numId="17" w16cid:durableId="54743663">
    <w:abstractNumId w:val="111"/>
  </w:num>
  <w:num w:numId="18" w16cid:durableId="1574385975">
    <w:abstractNumId w:val="76"/>
  </w:num>
  <w:num w:numId="19" w16cid:durableId="1857424735">
    <w:abstractNumId w:val="41"/>
  </w:num>
  <w:num w:numId="20" w16cid:durableId="2111581114">
    <w:abstractNumId w:val="10"/>
  </w:num>
  <w:num w:numId="21" w16cid:durableId="161430039">
    <w:abstractNumId w:val="25"/>
  </w:num>
  <w:num w:numId="22" w16cid:durableId="94906018">
    <w:abstractNumId w:val="28"/>
  </w:num>
  <w:num w:numId="23" w16cid:durableId="485243743">
    <w:abstractNumId w:val="128"/>
  </w:num>
  <w:num w:numId="24" w16cid:durableId="1313830458">
    <w:abstractNumId w:val="108"/>
  </w:num>
  <w:num w:numId="25" w16cid:durableId="311299116">
    <w:abstractNumId w:val="86"/>
  </w:num>
  <w:num w:numId="26" w16cid:durableId="1947032539">
    <w:abstractNumId w:val="38"/>
  </w:num>
  <w:num w:numId="27" w16cid:durableId="765149989">
    <w:abstractNumId w:val="107"/>
  </w:num>
  <w:num w:numId="28" w16cid:durableId="1891111112">
    <w:abstractNumId w:val="84"/>
  </w:num>
  <w:num w:numId="29" w16cid:durableId="501817759">
    <w:abstractNumId w:val="9"/>
  </w:num>
  <w:num w:numId="30" w16cid:durableId="864098981">
    <w:abstractNumId w:val="65"/>
  </w:num>
  <w:num w:numId="31" w16cid:durableId="1118573710">
    <w:abstractNumId w:val="101"/>
  </w:num>
  <w:num w:numId="32" w16cid:durableId="1743941749">
    <w:abstractNumId w:val="80"/>
  </w:num>
  <w:num w:numId="33" w16cid:durableId="370154523">
    <w:abstractNumId w:val="139"/>
  </w:num>
  <w:num w:numId="34" w16cid:durableId="867989813">
    <w:abstractNumId w:val="153"/>
  </w:num>
  <w:num w:numId="35" w16cid:durableId="1578663467">
    <w:abstractNumId w:val="156"/>
  </w:num>
  <w:num w:numId="36" w16cid:durableId="2062702774">
    <w:abstractNumId w:val="45"/>
  </w:num>
  <w:num w:numId="37" w16cid:durableId="1070349373">
    <w:abstractNumId w:val="31"/>
  </w:num>
  <w:num w:numId="38" w16cid:durableId="983243961">
    <w:abstractNumId w:val="35"/>
  </w:num>
  <w:num w:numId="39" w16cid:durableId="1387483530">
    <w:abstractNumId w:val="127"/>
  </w:num>
  <w:num w:numId="40" w16cid:durableId="1563130450">
    <w:abstractNumId w:val="150"/>
  </w:num>
  <w:num w:numId="41" w16cid:durableId="174270688">
    <w:abstractNumId w:val="91"/>
  </w:num>
  <w:num w:numId="42" w16cid:durableId="420223456">
    <w:abstractNumId w:val="106"/>
  </w:num>
  <w:num w:numId="43" w16cid:durableId="1791124644">
    <w:abstractNumId w:val="60"/>
  </w:num>
  <w:num w:numId="44" w16cid:durableId="1503353710">
    <w:abstractNumId w:val="117"/>
  </w:num>
  <w:num w:numId="45" w16cid:durableId="1473869083">
    <w:abstractNumId w:val="100"/>
  </w:num>
  <w:num w:numId="46" w16cid:durableId="1693651067">
    <w:abstractNumId w:val="109"/>
  </w:num>
  <w:num w:numId="47" w16cid:durableId="1733235951">
    <w:abstractNumId w:val="88"/>
  </w:num>
  <w:num w:numId="48" w16cid:durableId="560097950">
    <w:abstractNumId w:val="11"/>
  </w:num>
  <w:num w:numId="49" w16cid:durableId="1007562605">
    <w:abstractNumId w:val="18"/>
  </w:num>
  <w:num w:numId="50" w16cid:durableId="990404779">
    <w:abstractNumId w:val="102"/>
  </w:num>
  <w:num w:numId="51" w16cid:durableId="1121991417">
    <w:abstractNumId w:val="77"/>
  </w:num>
  <w:num w:numId="52" w16cid:durableId="1703705192">
    <w:abstractNumId w:val="46"/>
  </w:num>
  <w:num w:numId="53" w16cid:durableId="1687780893">
    <w:abstractNumId w:val="133"/>
  </w:num>
  <w:num w:numId="54" w16cid:durableId="2076856548">
    <w:abstractNumId w:val="140"/>
  </w:num>
  <w:num w:numId="55" w16cid:durableId="1762145743">
    <w:abstractNumId w:val="142"/>
  </w:num>
  <w:num w:numId="56" w16cid:durableId="571552143">
    <w:abstractNumId w:val="129"/>
  </w:num>
  <w:num w:numId="57" w16cid:durableId="1583759017">
    <w:abstractNumId w:val="42"/>
  </w:num>
  <w:num w:numId="58" w16cid:durableId="821314193">
    <w:abstractNumId w:val="5"/>
  </w:num>
  <w:num w:numId="59" w16cid:durableId="1162238992">
    <w:abstractNumId w:val="55"/>
  </w:num>
  <w:num w:numId="60" w16cid:durableId="1338575147">
    <w:abstractNumId w:val="116"/>
  </w:num>
  <w:num w:numId="61" w16cid:durableId="277183021">
    <w:abstractNumId w:val="113"/>
  </w:num>
  <w:num w:numId="62" w16cid:durableId="1784692702">
    <w:abstractNumId w:val="137"/>
  </w:num>
  <w:num w:numId="63" w16cid:durableId="1756709352">
    <w:abstractNumId w:val="14"/>
  </w:num>
  <w:num w:numId="64" w16cid:durableId="1893229444">
    <w:abstractNumId w:val="143"/>
  </w:num>
  <w:num w:numId="65" w16cid:durableId="210465135">
    <w:abstractNumId w:val="149"/>
  </w:num>
  <w:num w:numId="66" w16cid:durableId="1156385157">
    <w:abstractNumId w:val="126"/>
  </w:num>
  <w:num w:numId="67" w16cid:durableId="1409381829">
    <w:abstractNumId w:val="82"/>
  </w:num>
  <w:num w:numId="68" w16cid:durableId="1851871899">
    <w:abstractNumId w:val="135"/>
  </w:num>
  <w:num w:numId="69" w16cid:durableId="796801918">
    <w:abstractNumId w:val="157"/>
  </w:num>
  <w:num w:numId="70" w16cid:durableId="779490663">
    <w:abstractNumId w:val="20"/>
  </w:num>
  <w:num w:numId="71" w16cid:durableId="1462918074">
    <w:abstractNumId w:val="66"/>
  </w:num>
  <w:num w:numId="72" w16cid:durableId="672681243">
    <w:abstractNumId w:val="3"/>
  </w:num>
  <w:num w:numId="73" w16cid:durableId="583299240">
    <w:abstractNumId w:val="94"/>
  </w:num>
  <w:num w:numId="74" w16cid:durableId="1939098025">
    <w:abstractNumId w:val="61"/>
  </w:num>
  <w:num w:numId="75" w16cid:durableId="229004066">
    <w:abstractNumId w:val="39"/>
  </w:num>
  <w:num w:numId="76" w16cid:durableId="2009357344">
    <w:abstractNumId w:val="26"/>
  </w:num>
  <w:num w:numId="77" w16cid:durableId="1134757272">
    <w:abstractNumId w:val="53"/>
  </w:num>
  <w:num w:numId="78" w16cid:durableId="812455051">
    <w:abstractNumId w:val="112"/>
  </w:num>
  <w:num w:numId="79" w16cid:durableId="948271871">
    <w:abstractNumId w:val="62"/>
  </w:num>
  <w:num w:numId="80" w16cid:durableId="437066298">
    <w:abstractNumId w:val="122"/>
  </w:num>
  <w:num w:numId="81" w16cid:durableId="1631129974">
    <w:abstractNumId w:val="132"/>
  </w:num>
  <w:num w:numId="82" w16cid:durableId="1774977764">
    <w:abstractNumId w:val="15"/>
  </w:num>
  <w:num w:numId="83" w16cid:durableId="1674071183">
    <w:abstractNumId w:val="6"/>
  </w:num>
  <w:num w:numId="84" w16cid:durableId="1946106948">
    <w:abstractNumId w:val="118"/>
  </w:num>
  <w:num w:numId="85" w16cid:durableId="683439498">
    <w:abstractNumId w:val="47"/>
  </w:num>
  <w:num w:numId="86" w16cid:durableId="847065096">
    <w:abstractNumId w:val="13"/>
  </w:num>
  <w:num w:numId="87" w16cid:durableId="1329091867">
    <w:abstractNumId w:val="87"/>
  </w:num>
  <w:num w:numId="88" w16cid:durableId="189149713">
    <w:abstractNumId w:val="49"/>
  </w:num>
  <w:num w:numId="89" w16cid:durableId="1614626249">
    <w:abstractNumId w:val="0"/>
  </w:num>
  <w:num w:numId="90" w16cid:durableId="1788086942">
    <w:abstractNumId w:val="85"/>
  </w:num>
  <w:num w:numId="91" w16cid:durableId="729156589">
    <w:abstractNumId w:val="121"/>
  </w:num>
  <w:num w:numId="92" w16cid:durableId="1707294153">
    <w:abstractNumId w:val="63"/>
  </w:num>
  <w:num w:numId="93" w16cid:durableId="624701702">
    <w:abstractNumId w:val="152"/>
  </w:num>
  <w:num w:numId="94" w16cid:durableId="1316644424">
    <w:abstractNumId w:val="155"/>
  </w:num>
  <w:num w:numId="95" w16cid:durableId="634870148">
    <w:abstractNumId w:val="17"/>
  </w:num>
  <w:num w:numId="96" w16cid:durableId="1687249369">
    <w:abstractNumId w:val="95"/>
  </w:num>
  <w:num w:numId="97" w16cid:durableId="2132892670">
    <w:abstractNumId w:val="151"/>
  </w:num>
  <w:num w:numId="98" w16cid:durableId="1216702517">
    <w:abstractNumId w:val="131"/>
  </w:num>
  <w:num w:numId="99" w16cid:durableId="310642663">
    <w:abstractNumId w:val="145"/>
  </w:num>
  <w:num w:numId="100" w16cid:durableId="1631593143">
    <w:abstractNumId w:val="104"/>
  </w:num>
  <w:num w:numId="101" w16cid:durableId="807087271">
    <w:abstractNumId w:val="1"/>
  </w:num>
  <w:num w:numId="102" w16cid:durableId="303781939">
    <w:abstractNumId w:val="19"/>
  </w:num>
  <w:num w:numId="103" w16cid:durableId="472674941">
    <w:abstractNumId w:val="99"/>
  </w:num>
  <w:num w:numId="104" w16cid:durableId="1601184815">
    <w:abstractNumId w:val="148"/>
  </w:num>
  <w:num w:numId="105" w16cid:durableId="1716541838">
    <w:abstractNumId w:val="83"/>
  </w:num>
  <w:num w:numId="106" w16cid:durableId="62216856">
    <w:abstractNumId w:val="136"/>
  </w:num>
  <w:num w:numId="107" w16cid:durableId="1675496071">
    <w:abstractNumId w:val="78"/>
  </w:num>
  <w:num w:numId="108" w16cid:durableId="1963687910">
    <w:abstractNumId w:val="7"/>
  </w:num>
  <w:num w:numId="109" w16cid:durableId="65150762">
    <w:abstractNumId w:val="147"/>
  </w:num>
  <w:num w:numId="110" w16cid:durableId="974721682">
    <w:abstractNumId w:val="103"/>
  </w:num>
  <w:num w:numId="111" w16cid:durableId="1502505295">
    <w:abstractNumId w:val="32"/>
  </w:num>
  <w:num w:numId="112" w16cid:durableId="1301152868">
    <w:abstractNumId w:val="79"/>
  </w:num>
  <w:num w:numId="113" w16cid:durableId="1334184311">
    <w:abstractNumId w:val="29"/>
  </w:num>
  <w:num w:numId="114" w16cid:durableId="1209337638">
    <w:abstractNumId w:val="81"/>
  </w:num>
  <w:num w:numId="115" w16cid:durableId="1613434510">
    <w:abstractNumId w:val="141"/>
  </w:num>
  <w:num w:numId="116" w16cid:durableId="862476635">
    <w:abstractNumId w:val="33"/>
  </w:num>
  <w:num w:numId="117" w16cid:durableId="582183577">
    <w:abstractNumId w:val="48"/>
  </w:num>
  <w:num w:numId="118" w16cid:durableId="997541729">
    <w:abstractNumId w:val="40"/>
  </w:num>
  <w:num w:numId="119" w16cid:durableId="509876060">
    <w:abstractNumId w:val="21"/>
  </w:num>
  <w:num w:numId="120" w16cid:durableId="1712416329">
    <w:abstractNumId w:val="114"/>
  </w:num>
  <w:num w:numId="121" w16cid:durableId="761953189">
    <w:abstractNumId w:val="67"/>
  </w:num>
  <w:num w:numId="122" w16cid:durableId="433789942">
    <w:abstractNumId w:val="12"/>
  </w:num>
  <w:num w:numId="123" w16cid:durableId="1656833575">
    <w:abstractNumId w:val="105"/>
  </w:num>
  <w:num w:numId="124" w16cid:durableId="1344012395">
    <w:abstractNumId w:val="16"/>
  </w:num>
  <w:num w:numId="125" w16cid:durableId="688139618">
    <w:abstractNumId w:val="50"/>
  </w:num>
  <w:num w:numId="126" w16cid:durableId="755707938">
    <w:abstractNumId w:val="97"/>
  </w:num>
  <w:num w:numId="127" w16cid:durableId="1177770732">
    <w:abstractNumId w:val="64"/>
  </w:num>
  <w:num w:numId="128" w16cid:durableId="1331762183">
    <w:abstractNumId w:val="125"/>
  </w:num>
  <w:num w:numId="129" w16cid:durableId="1954240952">
    <w:abstractNumId w:val="144"/>
  </w:num>
  <w:num w:numId="130" w16cid:durableId="1062679222">
    <w:abstractNumId w:val="34"/>
  </w:num>
  <w:num w:numId="131" w16cid:durableId="850412713">
    <w:abstractNumId w:val="52"/>
  </w:num>
  <w:num w:numId="132" w16cid:durableId="164243930">
    <w:abstractNumId w:val="58"/>
  </w:num>
  <w:num w:numId="133" w16cid:durableId="935675095">
    <w:abstractNumId w:val="98"/>
  </w:num>
  <w:num w:numId="134" w16cid:durableId="734402359">
    <w:abstractNumId w:val="54"/>
  </w:num>
  <w:num w:numId="135" w16cid:durableId="1086926211">
    <w:abstractNumId w:val="71"/>
  </w:num>
  <w:num w:numId="136" w16cid:durableId="1466048197">
    <w:abstractNumId w:val="51"/>
  </w:num>
  <w:num w:numId="137" w16cid:durableId="2096054734">
    <w:abstractNumId w:val="36"/>
  </w:num>
  <w:num w:numId="138" w16cid:durableId="2104761857">
    <w:abstractNumId w:val="74"/>
  </w:num>
  <w:num w:numId="139" w16cid:durableId="277958012">
    <w:abstractNumId w:val="92"/>
  </w:num>
  <w:num w:numId="140" w16cid:durableId="1085347351">
    <w:abstractNumId w:val="72"/>
  </w:num>
  <w:num w:numId="141" w16cid:durableId="1198009902">
    <w:abstractNumId w:val="44"/>
  </w:num>
  <w:num w:numId="142" w16cid:durableId="717051273">
    <w:abstractNumId w:val="96"/>
  </w:num>
  <w:num w:numId="143" w16cid:durableId="391462988">
    <w:abstractNumId w:val="30"/>
  </w:num>
  <w:num w:numId="144" w16cid:durableId="902331147">
    <w:abstractNumId w:val="110"/>
  </w:num>
  <w:num w:numId="145" w16cid:durableId="1263998147">
    <w:abstractNumId w:val="73"/>
  </w:num>
  <w:num w:numId="146" w16cid:durableId="834144753">
    <w:abstractNumId w:val="70"/>
  </w:num>
  <w:num w:numId="147" w16cid:durableId="1356928880">
    <w:abstractNumId w:val="8"/>
  </w:num>
  <w:num w:numId="148" w16cid:durableId="2821619">
    <w:abstractNumId w:val="119"/>
  </w:num>
  <w:num w:numId="149" w16cid:durableId="477848064">
    <w:abstractNumId w:val="89"/>
  </w:num>
  <w:num w:numId="150" w16cid:durableId="1372530963">
    <w:abstractNumId w:val="93"/>
  </w:num>
  <w:num w:numId="151" w16cid:durableId="284696821">
    <w:abstractNumId w:val="138"/>
  </w:num>
  <w:num w:numId="152" w16cid:durableId="596400641">
    <w:abstractNumId w:val="22"/>
  </w:num>
  <w:num w:numId="153" w16cid:durableId="930940712">
    <w:abstractNumId w:val="23"/>
  </w:num>
  <w:num w:numId="154" w16cid:durableId="1975674328">
    <w:abstractNumId w:val="59"/>
  </w:num>
  <w:num w:numId="155" w16cid:durableId="1106774193">
    <w:abstractNumId w:val="120"/>
  </w:num>
  <w:num w:numId="156" w16cid:durableId="2080785519">
    <w:abstractNumId w:val="37"/>
  </w:num>
  <w:num w:numId="157" w16cid:durableId="1574317765">
    <w:abstractNumId w:val="27"/>
  </w:num>
  <w:num w:numId="158" w16cid:durableId="684214517">
    <w:abstractNumId w:val="158"/>
  </w:num>
  <w:num w:numId="159" w16cid:durableId="127016423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2AB"/>
    <w:rsid w:val="00001671"/>
    <w:rsid w:val="00001E84"/>
    <w:rsid w:val="00010CFC"/>
    <w:rsid w:val="00021C60"/>
    <w:rsid w:val="0002275F"/>
    <w:rsid w:val="00030DCC"/>
    <w:rsid w:val="00033908"/>
    <w:rsid w:val="00037B49"/>
    <w:rsid w:val="00047061"/>
    <w:rsid w:val="00065737"/>
    <w:rsid w:val="0008464D"/>
    <w:rsid w:val="00093BC9"/>
    <w:rsid w:val="0009555A"/>
    <w:rsid w:val="000B23C0"/>
    <w:rsid w:val="000D31A2"/>
    <w:rsid w:val="000E49D8"/>
    <w:rsid w:val="000E617D"/>
    <w:rsid w:val="000E62EE"/>
    <w:rsid w:val="000F6F4D"/>
    <w:rsid w:val="001249CC"/>
    <w:rsid w:val="001354D1"/>
    <w:rsid w:val="00137EC0"/>
    <w:rsid w:val="00142E0C"/>
    <w:rsid w:val="001532AC"/>
    <w:rsid w:val="00161B18"/>
    <w:rsid w:val="001924DE"/>
    <w:rsid w:val="00193398"/>
    <w:rsid w:val="001A070C"/>
    <w:rsid w:val="001A49C0"/>
    <w:rsid w:val="001A7DD2"/>
    <w:rsid w:val="001E16DC"/>
    <w:rsid w:val="001E1F6A"/>
    <w:rsid w:val="001E2DFE"/>
    <w:rsid w:val="001F035D"/>
    <w:rsid w:val="0020733B"/>
    <w:rsid w:val="00207C24"/>
    <w:rsid w:val="00211DB8"/>
    <w:rsid w:val="00221869"/>
    <w:rsid w:val="002325DB"/>
    <w:rsid w:val="00255061"/>
    <w:rsid w:val="002847F4"/>
    <w:rsid w:val="002F043F"/>
    <w:rsid w:val="003107A1"/>
    <w:rsid w:val="0033545C"/>
    <w:rsid w:val="003366F5"/>
    <w:rsid w:val="003371E9"/>
    <w:rsid w:val="00342CE0"/>
    <w:rsid w:val="00343F87"/>
    <w:rsid w:val="00347B4B"/>
    <w:rsid w:val="00356BCD"/>
    <w:rsid w:val="003575CC"/>
    <w:rsid w:val="0037631C"/>
    <w:rsid w:val="00394088"/>
    <w:rsid w:val="003B454E"/>
    <w:rsid w:val="00427EA2"/>
    <w:rsid w:val="00447D14"/>
    <w:rsid w:val="00455BDB"/>
    <w:rsid w:val="00513539"/>
    <w:rsid w:val="00516D9E"/>
    <w:rsid w:val="00527B72"/>
    <w:rsid w:val="005511DA"/>
    <w:rsid w:val="005842CA"/>
    <w:rsid w:val="00586262"/>
    <w:rsid w:val="005A06AF"/>
    <w:rsid w:val="005B20F8"/>
    <w:rsid w:val="005B34D9"/>
    <w:rsid w:val="005D2CAE"/>
    <w:rsid w:val="005D7464"/>
    <w:rsid w:val="005F3791"/>
    <w:rsid w:val="005F665E"/>
    <w:rsid w:val="005F6F15"/>
    <w:rsid w:val="006125CD"/>
    <w:rsid w:val="00622293"/>
    <w:rsid w:val="006352AB"/>
    <w:rsid w:val="0064612C"/>
    <w:rsid w:val="0065668E"/>
    <w:rsid w:val="00663E8C"/>
    <w:rsid w:val="006A16A8"/>
    <w:rsid w:val="006A5175"/>
    <w:rsid w:val="006C033C"/>
    <w:rsid w:val="006D6E07"/>
    <w:rsid w:val="006E37AD"/>
    <w:rsid w:val="006F1280"/>
    <w:rsid w:val="00714FD2"/>
    <w:rsid w:val="0074465A"/>
    <w:rsid w:val="00761FEE"/>
    <w:rsid w:val="00775A23"/>
    <w:rsid w:val="00785CCD"/>
    <w:rsid w:val="007A1E74"/>
    <w:rsid w:val="007A22E8"/>
    <w:rsid w:val="007D1E5B"/>
    <w:rsid w:val="007E5629"/>
    <w:rsid w:val="007F71B7"/>
    <w:rsid w:val="008127B1"/>
    <w:rsid w:val="0081298D"/>
    <w:rsid w:val="00845CA4"/>
    <w:rsid w:val="00893461"/>
    <w:rsid w:val="008D2C86"/>
    <w:rsid w:val="008D3753"/>
    <w:rsid w:val="008F1502"/>
    <w:rsid w:val="008F7F0B"/>
    <w:rsid w:val="009135AB"/>
    <w:rsid w:val="00927817"/>
    <w:rsid w:val="009310CC"/>
    <w:rsid w:val="00960773"/>
    <w:rsid w:val="009655A9"/>
    <w:rsid w:val="00985C92"/>
    <w:rsid w:val="009E363D"/>
    <w:rsid w:val="009E580A"/>
    <w:rsid w:val="00A014D6"/>
    <w:rsid w:val="00A05970"/>
    <w:rsid w:val="00A06F8D"/>
    <w:rsid w:val="00A14DB1"/>
    <w:rsid w:val="00A1569B"/>
    <w:rsid w:val="00A46A34"/>
    <w:rsid w:val="00A47C6E"/>
    <w:rsid w:val="00AA41BE"/>
    <w:rsid w:val="00AB3509"/>
    <w:rsid w:val="00AB4AC2"/>
    <w:rsid w:val="00AB6C80"/>
    <w:rsid w:val="00AC7618"/>
    <w:rsid w:val="00AF78E3"/>
    <w:rsid w:val="00B07CFB"/>
    <w:rsid w:val="00B41F8D"/>
    <w:rsid w:val="00B44A09"/>
    <w:rsid w:val="00B85F06"/>
    <w:rsid w:val="00B86A95"/>
    <w:rsid w:val="00BC5FEA"/>
    <w:rsid w:val="00BC6104"/>
    <w:rsid w:val="00BD59C3"/>
    <w:rsid w:val="00BE0E3F"/>
    <w:rsid w:val="00BE4AE8"/>
    <w:rsid w:val="00BE4CD2"/>
    <w:rsid w:val="00C17F07"/>
    <w:rsid w:val="00C2125D"/>
    <w:rsid w:val="00C51AFD"/>
    <w:rsid w:val="00C51E10"/>
    <w:rsid w:val="00C543B9"/>
    <w:rsid w:val="00C82913"/>
    <w:rsid w:val="00C91478"/>
    <w:rsid w:val="00CB178C"/>
    <w:rsid w:val="00CC137C"/>
    <w:rsid w:val="00CE4C43"/>
    <w:rsid w:val="00CE62BC"/>
    <w:rsid w:val="00CF3976"/>
    <w:rsid w:val="00CF482E"/>
    <w:rsid w:val="00D00A15"/>
    <w:rsid w:val="00D06F2F"/>
    <w:rsid w:val="00D460CA"/>
    <w:rsid w:val="00D74D10"/>
    <w:rsid w:val="00D93548"/>
    <w:rsid w:val="00DA0C3A"/>
    <w:rsid w:val="00DB6419"/>
    <w:rsid w:val="00DF0C2F"/>
    <w:rsid w:val="00E002B3"/>
    <w:rsid w:val="00E00C36"/>
    <w:rsid w:val="00E03913"/>
    <w:rsid w:val="00E4595A"/>
    <w:rsid w:val="00E633B9"/>
    <w:rsid w:val="00E90675"/>
    <w:rsid w:val="00E90748"/>
    <w:rsid w:val="00EF57D6"/>
    <w:rsid w:val="00F320D0"/>
    <w:rsid w:val="00F3245A"/>
    <w:rsid w:val="00F36493"/>
    <w:rsid w:val="00F434BE"/>
    <w:rsid w:val="00F43DDD"/>
    <w:rsid w:val="00F454E2"/>
    <w:rsid w:val="00F52EC1"/>
    <w:rsid w:val="00F70B53"/>
    <w:rsid w:val="00F85999"/>
    <w:rsid w:val="00F86261"/>
    <w:rsid w:val="00F87D38"/>
    <w:rsid w:val="00FB316B"/>
    <w:rsid w:val="00FC0D01"/>
    <w:rsid w:val="00FD4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D81F"/>
  <w15:chartTrackingRefBased/>
  <w15:docId w15:val="{5AFFA4C9-FA18-45FA-9EEF-D6DB6231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5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2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7B49"/>
    <w:pPr>
      <w:keepNext/>
      <w:keepLines/>
      <w:spacing w:before="80" w:after="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semiHidden/>
    <w:unhideWhenUsed/>
    <w:qFormat/>
    <w:rsid w:val="00635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5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2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37B49"/>
    <w:rPr>
      <w:rFonts w:eastAsiaTheme="majorEastAsia" w:cstheme="majorBidi"/>
      <w:iCs/>
      <w:color w:val="2F5496" w:themeColor="accent1" w:themeShade="BF"/>
    </w:rPr>
  </w:style>
  <w:style w:type="character" w:customStyle="1" w:styleId="Heading5Char">
    <w:name w:val="Heading 5 Char"/>
    <w:basedOn w:val="DefaultParagraphFont"/>
    <w:link w:val="Heading5"/>
    <w:uiPriority w:val="9"/>
    <w:semiHidden/>
    <w:rsid w:val="00635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2AB"/>
    <w:rPr>
      <w:rFonts w:eastAsiaTheme="majorEastAsia" w:cstheme="majorBidi"/>
      <w:color w:val="272727" w:themeColor="text1" w:themeTint="D8"/>
    </w:rPr>
  </w:style>
  <w:style w:type="paragraph" w:styleId="Title">
    <w:name w:val="Title"/>
    <w:basedOn w:val="Normal"/>
    <w:next w:val="Normal"/>
    <w:link w:val="TitleChar"/>
    <w:uiPriority w:val="10"/>
    <w:qFormat/>
    <w:rsid w:val="00635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2AB"/>
    <w:pPr>
      <w:spacing w:before="160"/>
      <w:jc w:val="center"/>
    </w:pPr>
    <w:rPr>
      <w:i/>
      <w:iCs/>
      <w:color w:val="404040" w:themeColor="text1" w:themeTint="BF"/>
    </w:rPr>
  </w:style>
  <w:style w:type="character" w:customStyle="1" w:styleId="QuoteChar">
    <w:name w:val="Quote Char"/>
    <w:basedOn w:val="DefaultParagraphFont"/>
    <w:link w:val="Quote"/>
    <w:uiPriority w:val="29"/>
    <w:rsid w:val="006352AB"/>
    <w:rPr>
      <w:i/>
      <w:iCs/>
      <w:color w:val="404040" w:themeColor="text1" w:themeTint="BF"/>
    </w:rPr>
  </w:style>
  <w:style w:type="paragraph" w:styleId="ListParagraph">
    <w:name w:val="List Paragraph"/>
    <w:basedOn w:val="Normal"/>
    <w:uiPriority w:val="34"/>
    <w:qFormat/>
    <w:rsid w:val="006352AB"/>
    <w:pPr>
      <w:ind w:left="720"/>
      <w:contextualSpacing/>
    </w:pPr>
  </w:style>
  <w:style w:type="character" w:styleId="IntenseEmphasis">
    <w:name w:val="Intense Emphasis"/>
    <w:basedOn w:val="DefaultParagraphFont"/>
    <w:uiPriority w:val="21"/>
    <w:qFormat/>
    <w:rsid w:val="006352AB"/>
    <w:rPr>
      <w:i/>
      <w:iCs/>
      <w:color w:val="2F5496" w:themeColor="accent1" w:themeShade="BF"/>
    </w:rPr>
  </w:style>
  <w:style w:type="paragraph" w:styleId="IntenseQuote">
    <w:name w:val="Intense Quote"/>
    <w:basedOn w:val="Normal"/>
    <w:next w:val="Normal"/>
    <w:link w:val="IntenseQuoteChar"/>
    <w:uiPriority w:val="30"/>
    <w:qFormat/>
    <w:rsid w:val="00635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2AB"/>
    <w:rPr>
      <w:i/>
      <w:iCs/>
      <w:color w:val="2F5496" w:themeColor="accent1" w:themeShade="BF"/>
    </w:rPr>
  </w:style>
  <w:style w:type="character" w:styleId="IntenseReference">
    <w:name w:val="Intense Reference"/>
    <w:basedOn w:val="DefaultParagraphFont"/>
    <w:uiPriority w:val="32"/>
    <w:qFormat/>
    <w:rsid w:val="006352AB"/>
    <w:rPr>
      <w:b/>
      <w:bCs/>
      <w:smallCaps/>
      <w:color w:val="2F5496" w:themeColor="accent1" w:themeShade="BF"/>
      <w:spacing w:val="5"/>
    </w:rPr>
  </w:style>
  <w:style w:type="paragraph" w:styleId="TOCHeading">
    <w:name w:val="TOC Heading"/>
    <w:basedOn w:val="Heading1"/>
    <w:next w:val="Normal"/>
    <w:uiPriority w:val="39"/>
    <w:unhideWhenUsed/>
    <w:qFormat/>
    <w:rsid w:val="0008464D"/>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08464D"/>
    <w:pPr>
      <w:spacing w:after="100"/>
      <w:ind w:left="240"/>
    </w:pPr>
  </w:style>
  <w:style w:type="character" w:styleId="Hyperlink">
    <w:name w:val="Hyperlink"/>
    <w:basedOn w:val="DefaultParagraphFont"/>
    <w:uiPriority w:val="99"/>
    <w:unhideWhenUsed/>
    <w:rsid w:val="0008464D"/>
    <w:rPr>
      <w:color w:val="0563C1" w:themeColor="hyperlink"/>
      <w:u w:val="single"/>
    </w:rPr>
  </w:style>
  <w:style w:type="paragraph" w:styleId="TOC3">
    <w:name w:val="toc 3"/>
    <w:basedOn w:val="Normal"/>
    <w:next w:val="Normal"/>
    <w:autoRedefine/>
    <w:uiPriority w:val="39"/>
    <w:unhideWhenUsed/>
    <w:rsid w:val="005B20F8"/>
    <w:pPr>
      <w:spacing w:after="100"/>
      <w:ind w:left="480"/>
    </w:pPr>
  </w:style>
  <w:style w:type="character" w:styleId="CommentReference">
    <w:name w:val="annotation reference"/>
    <w:basedOn w:val="DefaultParagraphFont"/>
    <w:uiPriority w:val="99"/>
    <w:semiHidden/>
    <w:unhideWhenUsed/>
    <w:rsid w:val="0033545C"/>
    <w:rPr>
      <w:sz w:val="16"/>
      <w:szCs w:val="16"/>
    </w:rPr>
  </w:style>
  <w:style w:type="paragraph" w:styleId="CommentText">
    <w:name w:val="annotation text"/>
    <w:basedOn w:val="Normal"/>
    <w:link w:val="CommentTextChar"/>
    <w:uiPriority w:val="99"/>
    <w:semiHidden/>
    <w:unhideWhenUsed/>
    <w:rsid w:val="0033545C"/>
    <w:pPr>
      <w:spacing w:line="240" w:lineRule="auto"/>
    </w:pPr>
    <w:rPr>
      <w:sz w:val="20"/>
      <w:szCs w:val="20"/>
    </w:rPr>
  </w:style>
  <w:style w:type="character" w:customStyle="1" w:styleId="CommentTextChar">
    <w:name w:val="Comment Text Char"/>
    <w:basedOn w:val="DefaultParagraphFont"/>
    <w:link w:val="CommentText"/>
    <w:uiPriority w:val="99"/>
    <w:semiHidden/>
    <w:rsid w:val="0033545C"/>
    <w:rPr>
      <w:sz w:val="20"/>
      <w:szCs w:val="20"/>
    </w:rPr>
  </w:style>
  <w:style w:type="paragraph" w:styleId="CommentSubject">
    <w:name w:val="annotation subject"/>
    <w:basedOn w:val="CommentText"/>
    <w:next w:val="CommentText"/>
    <w:link w:val="CommentSubjectChar"/>
    <w:uiPriority w:val="99"/>
    <w:semiHidden/>
    <w:unhideWhenUsed/>
    <w:rsid w:val="0033545C"/>
    <w:rPr>
      <w:b/>
      <w:bCs/>
    </w:rPr>
  </w:style>
  <w:style w:type="character" w:customStyle="1" w:styleId="CommentSubjectChar">
    <w:name w:val="Comment Subject Char"/>
    <w:basedOn w:val="CommentTextChar"/>
    <w:link w:val="CommentSubject"/>
    <w:uiPriority w:val="99"/>
    <w:semiHidden/>
    <w:rsid w:val="0033545C"/>
    <w:rPr>
      <w:b/>
      <w:bCs/>
      <w:sz w:val="20"/>
      <w:szCs w:val="20"/>
    </w:rPr>
  </w:style>
  <w:style w:type="character" w:styleId="Strong">
    <w:name w:val="Strong"/>
    <w:basedOn w:val="DefaultParagraphFont"/>
    <w:uiPriority w:val="22"/>
    <w:qFormat/>
    <w:rsid w:val="00F434BE"/>
    <w:rPr>
      <w:b/>
      <w:bCs/>
    </w:rPr>
  </w:style>
  <w:style w:type="paragraph" w:customStyle="1" w:styleId="ds-markdown-paragraph">
    <w:name w:val="ds-markdown-paragraph"/>
    <w:basedOn w:val="Normal"/>
    <w:rsid w:val="00D00A15"/>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57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4FD2"/>
    <w:rPr>
      <w:rFonts w:ascii="Times New Roman" w:hAnsi="Times New Roman" w:cs="Times New Roman"/>
    </w:rPr>
  </w:style>
  <w:style w:type="character" w:styleId="Emphasis">
    <w:name w:val="Emphasis"/>
    <w:basedOn w:val="DefaultParagraphFont"/>
    <w:uiPriority w:val="20"/>
    <w:qFormat/>
    <w:rsid w:val="006D6E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01072-926D-4D07-B95F-DC55B5282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54</Pages>
  <Words>15876</Words>
  <Characters>90497</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 Serenity</dc:creator>
  <cp:keywords/>
  <dc:description/>
  <cp:lastModifiedBy>Jeruto Masiror</cp:lastModifiedBy>
  <cp:revision>97</cp:revision>
  <dcterms:created xsi:type="dcterms:W3CDTF">2025-12-14T08:52:00Z</dcterms:created>
  <dcterms:modified xsi:type="dcterms:W3CDTF">2025-12-14T19:56:00Z</dcterms:modified>
</cp:coreProperties>
</file>