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D73A"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2F9E97" wp14:editId="5BD4F10B">
                <wp:simplePos x="0" y="0"/>
                <wp:positionH relativeFrom="column">
                  <wp:posOffset>-76200</wp:posOffset>
                </wp:positionH>
                <wp:positionV relativeFrom="paragraph">
                  <wp:posOffset>139065</wp:posOffset>
                </wp:positionV>
                <wp:extent cx="6334125" cy="866775"/>
                <wp:effectExtent l="0" t="0" r="28575" b="28575"/>
                <wp:wrapNone/>
                <wp:docPr id="1" name="Snip Diagonal Corner Rectangle 1"/>
                <wp:cNvGraphicFramePr/>
                <a:graphic xmlns:a="http://schemas.openxmlformats.org/drawingml/2006/main">
                  <a:graphicData uri="http://schemas.microsoft.com/office/word/2010/wordprocessingShape">
                    <wps:wsp>
                      <wps:cNvSpPr/>
                      <wps:spPr>
                        <a:xfrm>
                          <a:off x="0" y="0"/>
                          <a:ext cx="6334125" cy="866775"/>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EB1104" w14:textId="77777777" w:rsidR="00CA4EF3" w:rsidRDefault="00DD216D" w:rsidP="000D32C3">
                            <w:pPr>
                              <w:jc w:val="center"/>
                              <w:rPr>
                                <w:rStyle w:val="IntenseReference"/>
                                <w:sz w:val="40"/>
                                <w:u w:val="none"/>
                              </w:rPr>
                            </w:pPr>
                            <w:r>
                              <w:rPr>
                                <w:rStyle w:val="IntenseReference"/>
                                <w:sz w:val="40"/>
                                <w:u w:val="none"/>
                              </w:rPr>
                              <w:t xml:space="preserve">LAB </w:t>
                            </w:r>
                            <w:r w:rsidR="00CA4EF3">
                              <w:rPr>
                                <w:rStyle w:val="IntenseReference"/>
                                <w:sz w:val="40"/>
                                <w:u w:val="none"/>
                              </w:rPr>
                              <w:t>10</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w:t>
                            </w:r>
                          </w:p>
                          <w:p w14:paraId="2E9959EA" w14:textId="03589224" w:rsidR="00DD216D" w:rsidRPr="00DB6FF1" w:rsidRDefault="00CA4EF3" w:rsidP="000D32C3">
                            <w:pPr>
                              <w:jc w:val="center"/>
                              <w:rPr>
                                <w:color w:val="FF0000"/>
                              </w:rPr>
                            </w:pPr>
                            <w:r>
                              <w:rPr>
                                <w:rStyle w:val="IntenseReference"/>
                                <w:sz w:val="40"/>
                                <w:u w:val="none"/>
                              </w:rPr>
                              <w:t xml:space="preserve">Voltage Divider Biasing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6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" adj="-11796480,,5400" path="m,l6189660,r144465,144465l6334125,866775r,l144465,866775,,722310,,xe" filled="f" strokecolor="#243f60 [1604]" strokeweight="2pt">
                <v:stroke joinstyle="miter"/>
                <v:formulas/>
                <v:path arrowok="t" o:connecttype="custom" o:connectlocs="0,0;6189660,0;6334125,144465;6334125,866775;6334125,866775;144465,866775;0,722310;0,0" o:connectangles="0,0,0,0,0,0,0,0" textboxrect="0,0,6334125,866775"/>
                <v:textbox>
                  <w:txbxContent>
                    <w:p w14:paraId="77EB1104" w14:textId="77777777" w:rsidR="00CA4EF3" w:rsidRDefault="00DD216D" w:rsidP="000D32C3">
                      <w:pPr>
                        <w:jc w:val="center"/>
                        <w:rPr>
                          <w:rStyle w:val="IntenseReference"/>
                          <w:sz w:val="40"/>
                          <w:u w:val="none"/>
                        </w:rPr>
                      </w:pPr>
                      <w:r>
                        <w:rPr>
                          <w:rStyle w:val="IntenseReference"/>
                          <w:sz w:val="40"/>
                          <w:u w:val="none"/>
                        </w:rPr>
                        <w:t xml:space="preserve">LAB </w:t>
                      </w:r>
                      <w:r w:rsidR="00CA4EF3">
                        <w:rPr>
                          <w:rStyle w:val="IntenseReference"/>
                          <w:sz w:val="40"/>
                          <w:u w:val="none"/>
                        </w:rPr>
                        <w:t>10</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w:t>
                      </w:r>
                    </w:p>
                    <w:p w14:paraId="2E9959EA" w14:textId="03589224" w:rsidR="00DD216D" w:rsidRPr="00DB6FF1" w:rsidRDefault="00CA4EF3" w:rsidP="000D32C3">
                      <w:pPr>
                        <w:jc w:val="center"/>
                        <w:rPr>
                          <w:color w:val="FF0000"/>
                        </w:rPr>
                      </w:pPr>
                      <w:r>
                        <w:rPr>
                          <w:rStyle w:val="IntenseReference"/>
                          <w:sz w:val="40"/>
                          <w:u w:val="none"/>
                        </w:rPr>
                        <w:t xml:space="preserve">Voltage Divider Biasing </w:t>
                      </w:r>
                    </w:p>
                  </w:txbxContent>
                </v:textbox>
              </v:shape>
            </w:pict>
          </mc:Fallback>
        </mc:AlternateContent>
      </w:r>
    </w:p>
    <w:p w14:paraId="1B55AC5B" w14:textId="77777777" w:rsidR="00616614" w:rsidRDefault="00616614" w:rsidP="00442F24">
      <w:pPr>
        <w:jc w:val="center"/>
        <w:rPr>
          <w:rStyle w:val="IntenseReference"/>
          <w:sz w:val="40"/>
          <w:u w:val="none"/>
        </w:rPr>
      </w:pPr>
    </w:p>
    <w:p w14:paraId="40C1E232"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21E2580C" w14:textId="77777777" w:rsidR="00CA4EF3" w:rsidRDefault="00CA4EF3" w:rsidP="00AF1F98">
      <w:pPr>
        <w:rPr>
          <w:b/>
          <w:sz w:val="28"/>
          <w:szCs w:val="28"/>
        </w:rPr>
      </w:pPr>
    </w:p>
    <w:p w14:paraId="0F257298" w14:textId="359AF39B" w:rsidR="00AF1F98" w:rsidRPr="00442F24" w:rsidRDefault="00E235E8" w:rsidP="00035463">
      <w:pPr>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035463">
        <w:rPr>
          <w:b/>
          <w:sz w:val="28"/>
          <w:szCs w:val="28"/>
        </w:rPr>
        <w:t xml:space="preserve">                                     </w:t>
      </w:r>
      <w:r w:rsidR="00AF1F98" w:rsidRPr="002C391D">
        <w:rPr>
          <w:b/>
          <w:sz w:val="28"/>
          <w:szCs w:val="28"/>
        </w:rPr>
        <w:t>Reg-No</w:t>
      </w:r>
      <w:r w:rsidR="00AF1F98" w:rsidRPr="002C391D">
        <w:rPr>
          <w:b/>
          <w:sz w:val="28"/>
          <w:szCs w:val="28"/>
        </w:rPr>
        <w:tab/>
        <w:t>:</w:t>
      </w:r>
      <w:r>
        <w:rPr>
          <w:b/>
          <w:sz w:val="28"/>
          <w:szCs w:val="28"/>
        </w:rPr>
        <w:tab/>
      </w:r>
    </w:p>
    <w:p w14:paraId="2AA9DAA8"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771AE692" w14:textId="58316DFF" w:rsidR="00B83CE2" w:rsidRPr="00035463" w:rsidRDefault="00CA4EF3" w:rsidP="00035463">
      <w:pPr>
        <w:pStyle w:val="ListParagraph"/>
        <w:numPr>
          <w:ilvl w:val="0"/>
          <w:numId w:val="5"/>
        </w:numPr>
        <w:jc w:val="both"/>
      </w:pPr>
      <w:r w:rsidRPr="00035463">
        <w:t>To determine the quiescent operating conditions of the voltage divider bias BJT configurations.</w:t>
      </w:r>
      <w:r w:rsidR="001F0F6F" w:rsidRPr="00035463">
        <w:t xml:space="preserve"> </w:t>
      </w:r>
    </w:p>
    <w:p w14:paraId="5E0C6055" w14:textId="77777777" w:rsidR="0072617E" w:rsidRPr="0072617E" w:rsidRDefault="00E947B0" w:rsidP="000319CD">
      <w:pPr>
        <w:pStyle w:val="Heading2"/>
      </w:pPr>
      <w:r w:rsidRPr="00E947B0">
        <w:t>SUGGESTED READING:</w:t>
      </w:r>
    </w:p>
    <w:p w14:paraId="1BD88003" w14:textId="217D3146" w:rsidR="00A950ED" w:rsidRPr="003778EC" w:rsidRDefault="000319CD" w:rsidP="00C046B4">
      <w:pPr>
        <w:pStyle w:val="ListParagraph"/>
        <w:numPr>
          <w:ilvl w:val="0"/>
          <w:numId w:val="3"/>
        </w:numPr>
      </w:pPr>
      <w:r w:rsidRPr="003778EC">
        <w:t xml:space="preserve">Class Lectures </w:t>
      </w:r>
    </w:p>
    <w:p w14:paraId="5BB3B27A" w14:textId="77777777" w:rsidR="00BE1D75" w:rsidRPr="00ED49E3" w:rsidRDefault="00991942" w:rsidP="00C046B4">
      <w:pPr>
        <w:pStyle w:val="ListParagraph"/>
        <w:numPr>
          <w:ilvl w:val="0"/>
          <w:numId w:val="3"/>
        </w:numPr>
        <w:rPr>
          <w:sz w:val="26"/>
          <w:szCs w:val="26"/>
        </w:rPr>
      </w:pPr>
      <w:hyperlink r:id="rId8" w:history="1">
        <w:r w:rsidR="000319CD" w:rsidRPr="00ED49E3">
          <w:rPr>
            <w:sz w:val="26"/>
            <w:szCs w:val="26"/>
          </w:rPr>
          <w:t xml:space="preserve">Chapter </w:t>
        </w:r>
        <w:r w:rsidR="008D6658" w:rsidRPr="00ED49E3">
          <w:rPr>
            <w:sz w:val="26"/>
            <w:szCs w:val="26"/>
          </w:rPr>
          <w:t>7</w:t>
        </w:r>
        <w:r w:rsidR="000319CD" w:rsidRPr="00ED49E3">
          <w:rPr>
            <w:sz w:val="26"/>
            <w:szCs w:val="26"/>
          </w:rPr>
          <w:t>: “</w:t>
        </w:r>
        <w:r w:rsidR="008D6658" w:rsidRPr="00ED49E3">
          <w:rPr>
            <w:b/>
            <w:bCs/>
            <w:i/>
            <w:iCs/>
            <w:sz w:val="26"/>
            <w:szCs w:val="26"/>
          </w:rPr>
          <w:t>Bipolar Junction Transistors</w:t>
        </w:r>
        <w:r w:rsidR="000319CD" w:rsidRPr="00ED49E3">
          <w:rPr>
            <w:sz w:val="26"/>
            <w:szCs w:val="26"/>
          </w:rPr>
          <w:t xml:space="preserve">”, </w:t>
        </w:r>
        <w:r w:rsidR="000319CD" w:rsidRPr="00ED49E3">
          <w:rPr>
            <w:i/>
            <w:sz w:val="26"/>
            <w:szCs w:val="26"/>
          </w:rPr>
          <w:t xml:space="preserve">introductory Electronic Devices and Circuits by </w:t>
        </w:r>
        <w:r w:rsidR="00781DC0" w:rsidRPr="00ED49E3">
          <w:rPr>
            <w:i/>
            <w:sz w:val="26"/>
            <w:szCs w:val="26"/>
          </w:rPr>
          <w:t xml:space="preserve">Robert T. </w:t>
        </w:r>
        <w:r w:rsidR="000319CD" w:rsidRPr="00ED49E3">
          <w:rPr>
            <w:i/>
            <w:sz w:val="26"/>
            <w:szCs w:val="26"/>
          </w:rPr>
          <w:t>Paynter.</w:t>
        </w:r>
      </w:hyperlink>
    </w:p>
    <w:p w14:paraId="10C62657" w14:textId="77777777" w:rsidR="00A950ED" w:rsidRPr="003778EC" w:rsidRDefault="008D6658" w:rsidP="003778EC">
      <w:pPr>
        <w:pStyle w:val="ListParagraph"/>
        <w:numPr>
          <w:ilvl w:val="0"/>
          <w:numId w:val="3"/>
        </w:numPr>
      </w:pPr>
      <w:r w:rsidRPr="003778EC">
        <w:t>Datasheet: 2N3904 NPN bipolar Junction Transistor</w:t>
      </w:r>
    </w:p>
    <w:p w14:paraId="1EEC74F7" w14:textId="77777777" w:rsidR="00DE3BE8" w:rsidRDefault="00DE3BE8" w:rsidP="003675C6">
      <w:pPr>
        <w:pStyle w:val="ListParagraph"/>
      </w:pPr>
    </w:p>
    <w:p w14:paraId="704FFD12" w14:textId="77777777" w:rsidR="003675C6" w:rsidRPr="006D6807" w:rsidRDefault="003675C6" w:rsidP="003675C6">
      <w:pPr>
        <w:pStyle w:val="ListParagraph"/>
      </w:pPr>
      <w:r>
        <w:t>Please read through all the suggested reading before you come to lab.</w:t>
      </w:r>
    </w:p>
    <w:p w14:paraId="47AC9778" w14:textId="77777777" w:rsidR="00A40D3C" w:rsidRDefault="00A40D3C" w:rsidP="00442F24">
      <w:pPr>
        <w:pStyle w:val="Heading2"/>
      </w:pPr>
      <w:r>
        <w:t>EQUIPMENT AND COMPONENTS:</w:t>
      </w:r>
    </w:p>
    <w:p w14:paraId="433BC138" w14:textId="77777777" w:rsidR="000319CD" w:rsidRDefault="000319CD" w:rsidP="00C046B4">
      <w:pPr>
        <w:pStyle w:val="ListParagraph"/>
        <w:numPr>
          <w:ilvl w:val="0"/>
          <w:numId w:val="4"/>
        </w:numPr>
      </w:pPr>
      <w:r>
        <w:t>Basic Circuits Training Board</w:t>
      </w:r>
    </w:p>
    <w:p w14:paraId="66704706" w14:textId="77777777" w:rsidR="00CD7DF7" w:rsidRDefault="003778EC" w:rsidP="00C046B4">
      <w:pPr>
        <w:pStyle w:val="ListParagraph"/>
        <w:numPr>
          <w:ilvl w:val="0"/>
          <w:numId w:val="4"/>
        </w:numPr>
      </w:pPr>
      <w:r>
        <w:t>2N3904</w:t>
      </w:r>
      <w:r w:rsidR="00B83CE2">
        <w:t xml:space="preserve"> </w:t>
      </w:r>
      <w:r>
        <w:t>Transistor</w:t>
      </w:r>
    </w:p>
    <w:p w14:paraId="7C61AE88" w14:textId="77777777" w:rsidR="000319CD" w:rsidRDefault="000319CD" w:rsidP="00C046B4">
      <w:pPr>
        <w:pStyle w:val="ListParagraph"/>
        <w:numPr>
          <w:ilvl w:val="0"/>
          <w:numId w:val="4"/>
        </w:numPr>
      </w:pPr>
      <w:r>
        <w:t>Jumper Wires</w:t>
      </w:r>
    </w:p>
    <w:p w14:paraId="4A719330" w14:textId="77777777" w:rsidR="000319CD" w:rsidRDefault="000319CD" w:rsidP="00C046B4">
      <w:pPr>
        <w:pStyle w:val="ListParagraph"/>
        <w:numPr>
          <w:ilvl w:val="0"/>
          <w:numId w:val="4"/>
        </w:numPr>
      </w:pPr>
      <w:r>
        <w:t>Palm Scope / DMM</w:t>
      </w:r>
    </w:p>
    <w:p w14:paraId="022874FA" w14:textId="3F231741" w:rsidR="000F5F32" w:rsidRDefault="003778EC" w:rsidP="00C046B4">
      <w:pPr>
        <w:pStyle w:val="ListParagraph"/>
        <w:numPr>
          <w:ilvl w:val="0"/>
          <w:numId w:val="4"/>
        </w:numPr>
      </w:pPr>
      <w:r>
        <w:t xml:space="preserve">Resistors </w:t>
      </w:r>
    </w:p>
    <w:p w14:paraId="403FEC4F" w14:textId="0DAFE543" w:rsidR="00ED49E3" w:rsidRDefault="00ED49E3" w:rsidP="00C046B4">
      <w:pPr>
        <w:pStyle w:val="ListParagraph"/>
        <w:numPr>
          <w:ilvl w:val="0"/>
          <w:numId w:val="4"/>
        </w:numPr>
      </w:pPr>
      <w:r>
        <w:t>DC Power Supply</w:t>
      </w:r>
    </w:p>
    <w:p w14:paraId="651C5ACF" w14:textId="77777777" w:rsidR="00E04622" w:rsidRDefault="00442F24" w:rsidP="00813B42">
      <w:pPr>
        <w:pStyle w:val="ListParagraph"/>
        <w:ind w:left="0"/>
        <w:rPr>
          <w:sz w:val="28"/>
          <w:szCs w:val="28"/>
        </w:rPr>
      </w:pPr>
      <w:r>
        <w:t>-------------------------------------------------</w:t>
      </w:r>
      <w:r w:rsidR="005E7305">
        <w:t>------------------------------------</w:t>
      </w:r>
      <w:r w:rsidR="00813B42">
        <w:t>--------------------------------</w:t>
      </w:r>
    </w:p>
    <w:p w14:paraId="27F2C357" w14:textId="0AE50125" w:rsidR="0000040E" w:rsidRPr="00035463" w:rsidRDefault="0000040E" w:rsidP="0000040E">
      <w:pPr>
        <w:pStyle w:val="Heading2"/>
        <w:rPr>
          <w:sz w:val="32"/>
          <w:szCs w:val="24"/>
        </w:rPr>
      </w:pPr>
      <w:r w:rsidRPr="00035463">
        <w:rPr>
          <w:sz w:val="28"/>
          <w:szCs w:val="24"/>
        </w:rPr>
        <w:t xml:space="preserve">Biasing of </w:t>
      </w:r>
      <w:r w:rsidR="00CA4EF3" w:rsidRPr="00035463">
        <w:rPr>
          <w:sz w:val="28"/>
          <w:szCs w:val="24"/>
        </w:rPr>
        <w:t xml:space="preserve">voltage divider </w:t>
      </w:r>
      <w:r w:rsidRPr="00035463">
        <w:rPr>
          <w:sz w:val="28"/>
          <w:szCs w:val="24"/>
        </w:rPr>
        <w:t xml:space="preserve">common </w:t>
      </w:r>
      <w:r w:rsidR="00A52853" w:rsidRPr="00035463">
        <w:rPr>
          <w:sz w:val="28"/>
          <w:szCs w:val="24"/>
        </w:rPr>
        <w:t>emitter</w:t>
      </w:r>
      <w:r w:rsidRPr="00035463">
        <w:rPr>
          <w:sz w:val="28"/>
          <w:szCs w:val="24"/>
        </w:rPr>
        <w:t xml:space="preserve"> BJT</w:t>
      </w:r>
    </w:p>
    <w:p w14:paraId="4AFC46B8" w14:textId="189771A7" w:rsidR="003C2AF8" w:rsidRPr="00035463" w:rsidRDefault="00CA4EF3" w:rsidP="00035463">
      <w:pPr>
        <w:jc w:val="both"/>
      </w:pPr>
      <w:r w:rsidRPr="00035463">
        <w:t xml:space="preserve">Bipolar transistors operate in three modes: cut-off, saturation, and linear. In each of these modes, the physical characteristics of the transistor and the external circuit connected to it uniquely specify the operating point of the transistor. In the cut-off mode, there is only a small amount of reverse current from emitter to collector, making the transistor akin to an open switch. In the saturation mode, there is a maximum current flow from collector to emitter. </w:t>
      </w:r>
    </w:p>
    <w:p w14:paraId="60F24E88" w14:textId="4B31EE2A" w:rsidR="00CA4EF3" w:rsidRPr="00035463" w:rsidRDefault="00CA4EF3" w:rsidP="00CA4EF3">
      <w:pPr>
        <w:jc w:val="both"/>
      </w:pPr>
      <w:r w:rsidRPr="00035463">
        <w:t>The amount of that current is limited primarily by the external network connected to the transistor; its operation is analogous to that of a closed switch. Both of these operating modes are used in digital circuits.</w:t>
      </w:r>
    </w:p>
    <w:p w14:paraId="4ABBA6C0" w14:textId="77777777" w:rsidR="00CA4EF3" w:rsidRPr="00035463" w:rsidRDefault="00CA4EF3" w:rsidP="00CA4EF3">
      <w:pPr>
        <w:jc w:val="both"/>
      </w:pPr>
      <w:r w:rsidRPr="00035463">
        <w:t>For amplification with a minimum of distortion the linear region of the transistor characteristics is employed. A DC voltage is applied to the transistor, forward-biasing the base emitter junction and reverse-biasing the base-collector junction, typically establishing a quiescent point near or at the center of the linear region.</w:t>
      </w:r>
    </w:p>
    <w:p w14:paraId="1BF8EA72" w14:textId="1267ED81" w:rsidR="00CA4EF3" w:rsidRPr="00035463" w:rsidRDefault="00035463" w:rsidP="00CA4EF3">
      <w:pPr>
        <w:jc w:val="both"/>
      </w:pPr>
      <w:r>
        <w:rPr>
          <w:noProof/>
        </w:rPr>
        <w:lastRenderedPageBreak/>
        <w:drawing>
          <wp:anchor distT="0" distB="0" distL="114300" distR="114300" simplePos="0" relativeHeight="251661312" behindDoc="0" locked="0" layoutInCell="1" allowOverlap="1" wp14:anchorId="42A2E731" wp14:editId="2149A49A">
            <wp:simplePos x="0" y="0"/>
            <wp:positionH relativeFrom="column">
              <wp:posOffset>3098800</wp:posOffset>
            </wp:positionH>
            <wp:positionV relativeFrom="paragraph">
              <wp:posOffset>141393</wp:posOffset>
            </wp:positionV>
            <wp:extent cx="3143250" cy="2357438"/>
            <wp:effectExtent l="0" t="0" r="0" b="5080"/>
            <wp:wrapThrough wrapText="bothSides">
              <wp:wrapPolygon edited="0">
                <wp:start x="0" y="0"/>
                <wp:lineTo x="0" y="21472"/>
                <wp:lineTo x="21469" y="21472"/>
                <wp:lineTo x="21469" y="0"/>
                <wp:lineTo x="0" y="0"/>
              </wp:wrapPolygon>
            </wp:wrapThrough>
            <wp:docPr id="6" name="Picture 6" descr="Image result for voltage divider common emitter b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oltage divider common emitter bias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0" cy="2357438"/>
                    </a:xfrm>
                    <a:prstGeom prst="rect">
                      <a:avLst/>
                    </a:prstGeom>
                    <a:noFill/>
                    <a:ln>
                      <a:noFill/>
                    </a:ln>
                  </pic:spPr>
                </pic:pic>
              </a:graphicData>
            </a:graphic>
            <wp14:sizeRelH relativeFrom="page">
              <wp14:pctWidth>0</wp14:pctWidth>
            </wp14:sizeRelH>
            <wp14:sizeRelV relativeFrom="page">
              <wp14:pctHeight>0</wp14:pctHeight>
            </wp14:sizeRelV>
          </wp:anchor>
        </w:drawing>
      </w:r>
      <w:r w:rsidR="00CA4EF3" w:rsidRPr="00035463">
        <w:t xml:space="preserve">In this experiment, we will investigate the voltage-divider bias configuration. The </w:t>
      </w:r>
      <w:r w:rsidR="00F17C3F" w:rsidRPr="00035463">
        <w:t xml:space="preserve">fixed biasing </w:t>
      </w:r>
      <w:r w:rsidR="00CA4EF3" w:rsidRPr="00035463">
        <w:t>has the serious drawback that the location of the q-point is very sensitive to the forward current transfer ratio (β) of the transistor and temperature. Because there can be wide variations in beta and the temperature of the device, it can be difficult to predict the exact location of the Q-point on the load line of a fixed bias configuration.</w:t>
      </w:r>
    </w:p>
    <w:p w14:paraId="6E943970" w14:textId="12598F5F" w:rsidR="0028289B" w:rsidRPr="00035463" w:rsidRDefault="00035463" w:rsidP="00CA4EF3">
      <w:pPr>
        <w:jc w:val="both"/>
      </w:pPr>
      <w:r>
        <w:rPr>
          <w:rFonts w:eastAsiaTheme="minorHAnsi"/>
          <w:noProof/>
        </w:rPr>
        <mc:AlternateContent>
          <mc:Choice Requires="wps">
            <w:drawing>
              <wp:anchor distT="0" distB="0" distL="114300" distR="114300" simplePos="0" relativeHeight="251657216" behindDoc="0" locked="0" layoutInCell="1" allowOverlap="1" wp14:anchorId="712DFF47" wp14:editId="2DB85A4C">
                <wp:simplePos x="0" y="0"/>
                <wp:positionH relativeFrom="column">
                  <wp:posOffset>3301788</wp:posOffset>
                </wp:positionH>
                <wp:positionV relativeFrom="paragraph">
                  <wp:posOffset>1041400</wp:posOffset>
                </wp:positionV>
                <wp:extent cx="2624455" cy="516255"/>
                <wp:effectExtent l="0" t="0" r="23495" b="17145"/>
                <wp:wrapThrough wrapText="bothSides">
                  <wp:wrapPolygon edited="0">
                    <wp:start x="0" y="0"/>
                    <wp:lineTo x="0" y="21520"/>
                    <wp:lineTo x="21637" y="21520"/>
                    <wp:lineTo x="2163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624455" cy="516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1E07A" w14:textId="75B4E98C" w:rsidR="00DD216D" w:rsidRPr="00035463" w:rsidRDefault="00DD216D" w:rsidP="003504E9">
                            <w:pPr>
                              <w:jc w:val="center"/>
                              <w:rPr>
                                <w:sz w:val="22"/>
                                <w:szCs w:val="22"/>
                              </w:rPr>
                            </w:pPr>
                            <w:r w:rsidRPr="00035463">
                              <w:rPr>
                                <w:sz w:val="22"/>
                                <w:szCs w:val="22"/>
                              </w:rPr>
                              <w:t xml:space="preserve">Fig. </w:t>
                            </w:r>
                            <w:r w:rsidRPr="00035463">
                              <w:rPr>
                                <w:i/>
                                <w:iCs/>
                                <w:sz w:val="22"/>
                                <w:szCs w:val="22"/>
                              </w:rPr>
                              <w:t xml:space="preserve">Common </w:t>
                            </w:r>
                            <w:r w:rsidR="00C24DF7" w:rsidRPr="00035463">
                              <w:rPr>
                                <w:i/>
                                <w:iCs/>
                                <w:sz w:val="22"/>
                                <w:szCs w:val="22"/>
                              </w:rPr>
                              <w:t>emitter</w:t>
                            </w:r>
                            <w:r w:rsidRPr="00035463">
                              <w:rPr>
                                <w:i/>
                                <w:iCs/>
                                <w:sz w:val="22"/>
                                <w:szCs w:val="22"/>
                              </w:rPr>
                              <w:t xml:space="preserve"> </w:t>
                            </w:r>
                            <w:r w:rsidR="009A3C00" w:rsidRPr="00035463">
                              <w:rPr>
                                <w:i/>
                                <w:iCs/>
                                <w:sz w:val="22"/>
                                <w:szCs w:val="22"/>
                              </w:rPr>
                              <w:t xml:space="preserve">voltage divider </w:t>
                            </w:r>
                            <w:r w:rsidRPr="00035463">
                              <w:rPr>
                                <w:i/>
                                <w:iCs/>
                                <w:sz w:val="22"/>
                                <w:szCs w:val="22"/>
                              </w:rPr>
                              <w:t>bias</w:t>
                            </w:r>
                            <w:r w:rsidR="009A3C00" w:rsidRPr="00035463">
                              <w:rPr>
                                <w:i/>
                                <w:iCs/>
                                <w:sz w:val="22"/>
                                <w:szCs w:val="22"/>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DFF47" id="_x0000_t202" coordsize="21600,21600" o:spt="202" path="m,l,21600r21600,l21600,xe">
                <v:stroke joinstyle="miter"/>
                <v:path gradientshapeok="t" o:connecttype="rect"/>
              </v:shapetype>
              <v:shape id="Text Box 10" o:spid="_x0000_s1027" type="#_x0000_t202" style="position:absolute;left:0;text-align:left;margin-left:260pt;margin-top:82pt;width:206.65pt;height:4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" fillcolor="white [3201]" strokeweight=".5pt">
                <v:textbox>
                  <w:txbxContent>
                    <w:p w14:paraId="4CD1E07A" w14:textId="75B4E98C" w:rsidR="00DD216D" w:rsidRPr="00035463" w:rsidRDefault="00DD216D" w:rsidP="003504E9">
                      <w:pPr>
                        <w:jc w:val="center"/>
                        <w:rPr>
                          <w:sz w:val="22"/>
                          <w:szCs w:val="22"/>
                        </w:rPr>
                      </w:pPr>
                      <w:r w:rsidRPr="00035463">
                        <w:rPr>
                          <w:sz w:val="22"/>
                          <w:szCs w:val="22"/>
                        </w:rPr>
                        <w:t xml:space="preserve">Fig. </w:t>
                      </w:r>
                      <w:r w:rsidRPr="00035463">
                        <w:rPr>
                          <w:i/>
                          <w:iCs/>
                          <w:sz w:val="22"/>
                          <w:szCs w:val="22"/>
                        </w:rPr>
                        <w:t xml:space="preserve">Common </w:t>
                      </w:r>
                      <w:r w:rsidR="00C24DF7" w:rsidRPr="00035463">
                        <w:rPr>
                          <w:i/>
                          <w:iCs/>
                          <w:sz w:val="22"/>
                          <w:szCs w:val="22"/>
                        </w:rPr>
                        <w:t>emitter</w:t>
                      </w:r>
                      <w:r w:rsidRPr="00035463">
                        <w:rPr>
                          <w:i/>
                          <w:iCs/>
                          <w:sz w:val="22"/>
                          <w:szCs w:val="22"/>
                        </w:rPr>
                        <w:t xml:space="preserve"> </w:t>
                      </w:r>
                      <w:r w:rsidR="009A3C00" w:rsidRPr="00035463">
                        <w:rPr>
                          <w:i/>
                          <w:iCs/>
                          <w:sz w:val="22"/>
                          <w:szCs w:val="22"/>
                        </w:rPr>
                        <w:t xml:space="preserve">voltage divider </w:t>
                      </w:r>
                      <w:r w:rsidRPr="00035463">
                        <w:rPr>
                          <w:i/>
                          <w:iCs/>
                          <w:sz w:val="22"/>
                          <w:szCs w:val="22"/>
                        </w:rPr>
                        <w:t>bias</w:t>
                      </w:r>
                      <w:r w:rsidR="009A3C00" w:rsidRPr="00035463">
                        <w:rPr>
                          <w:i/>
                          <w:iCs/>
                          <w:sz w:val="22"/>
                          <w:szCs w:val="22"/>
                        </w:rPr>
                        <w:t>ing</w:t>
                      </w:r>
                    </w:p>
                  </w:txbxContent>
                </v:textbox>
                <w10:wrap type="through"/>
              </v:shape>
            </w:pict>
          </mc:Fallback>
        </mc:AlternateContent>
      </w:r>
      <w:r w:rsidR="00CA4EF3" w:rsidRPr="00035463">
        <w:t>The voltage divider bias network employs a feedback arrangement that makes the base-emitter and collector emitter voltages primarily dependent on the external circuit elements and not the beta of the transistor. Thus, even though the beta of individual transistors may vary considerably, the location of the Q-point on the load line will remain essentially fixed.</w:t>
      </w:r>
      <w:r w:rsidR="0028289B" w:rsidRPr="00035463">
        <w:t xml:space="preserve"> </w:t>
      </w:r>
      <w:r w:rsidR="00CA4EF3" w:rsidRPr="00035463">
        <w:t>The phrase “beta-independent biasing” is often used for such an arrangement.</w:t>
      </w:r>
    </w:p>
    <w:p w14:paraId="2F9E9B43" w14:textId="0B04EA87" w:rsidR="008C6827" w:rsidRPr="00035463" w:rsidRDefault="008C6827" w:rsidP="008C6827">
      <w:pPr>
        <w:pStyle w:val="Heading2"/>
        <w:rPr>
          <w:sz w:val="28"/>
          <w:szCs w:val="24"/>
        </w:rPr>
      </w:pPr>
      <w:r w:rsidRPr="00035463">
        <w:rPr>
          <w:sz w:val="28"/>
          <w:szCs w:val="24"/>
        </w:rPr>
        <w:t xml:space="preserve">Input and output </w:t>
      </w:r>
      <w:r w:rsidR="00145E57" w:rsidRPr="00035463">
        <w:rPr>
          <w:sz w:val="28"/>
          <w:szCs w:val="24"/>
        </w:rPr>
        <w:t>cur</w:t>
      </w:r>
      <w:r w:rsidR="00F2405A" w:rsidRPr="00035463">
        <w:rPr>
          <w:sz w:val="28"/>
          <w:szCs w:val="24"/>
        </w:rPr>
        <w:t>r</w:t>
      </w:r>
      <w:r w:rsidR="00145E57" w:rsidRPr="00035463">
        <w:rPr>
          <w:sz w:val="28"/>
          <w:szCs w:val="24"/>
        </w:rPr>
        <w:t>ent</w:t>
      </w:r>
    </w:p>
    <w:p w14:paraId="5FBC3FF5" w14:textId="0A9E0FAA" w:rsidR="00527618" w:rsidRPr="00035463" w:rsidRDefault="00035463" w:rsidP="005B3DCD">
      <w:pPr>
        <w:jc w:val="both"/>
      </w:pPr>
      <w:r>
        <w:rPr>
          <w:noProof/>
        </w:rPr>
        <w:drawing>
          <wp:anchor distT="0" distB="0" distL="114300" distR="114300" simplePos="0" relativeHeight="251665408" behindDoc="0" locked="0" layoutInCell="1" allowOverlap="1" wp14:anchorId="1E669E42" wp14:editId="5A088A5F">
            <wp:simplePos x="0" y="0"/>
            <wp:positionH relativeFrom="column">
              <wp:posOffset>4026323</wp:posOffset>
            </wp:positionH>
            <wp:positionV relativeFrom="paragraph">
              <wp:posOffset>70909</wp:posOffset>
            </wp:positionV>
            <wp:extent cx="1981200" cy="1666875"/>
            <wp:effectExtent l="0" t="0" r="0" b="9525"/>
            <wp:wrapThrough wrapText="bothSides">
              <wp:wrapPolygon edited="0">
                <wp:start x="0" y="0"/>
                <wp:lineTo x="0" y="21477"/>
                <wp:lineTo x="21392" y="21477"/>
                <wp:lineTo x="2139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1666875"/>
                    </a:xfrm>
                    <a:prstGeom prst="rect">
                      <a:avLst/>
                    </a:prstGeom>
                  </pic:spPr>
                </pic:pic>
              </a:graphicData>
            </a:graphic>
            <wp14:sizeRelH relativeFrom="page">
              <wp14:pctWidth>0</wp14:pctWidth>
            </wp14:sizeRelH>
            <wp14:sizeRelV relativeFrom="page">
              <wp14:pctHeight>0</wp14:pctHeight>
            </wp14:sizeRelV>
          </wp:anchor>
        </w:drawing>
      </w:r>
      <w:r w:rsidR="00527618" w:rsidRPr="00035463">
        <w:t>First of all, the Thevenin resistance</w:t>
      </w:r>
      <w:r w:rsidR="009813EB" w:rsidRPr="00035463">
        <w:t xml:space="preserve"> or base resistance</w:t>
      </w:r>
      <w:r w:rsidR="00527618" w:rsidRPr="00035463">
        <w:t xml:space="preserve"> can be calculated by solving the parallel combination of the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27618" w:rsidRPr="00035463">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27618" w:rsidRPr="00035463">
        <w:t xml:space="preserve">. The voltage at the base of the BJT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527618" w:rsidRPr="00035463">
        <w:t xml:space="preserve"> can be determined by applying the voltage divider rule as given below:</w:t>
      </w:r>
    </w:p>
    <w:p w14:paraId="6C677BFF" w14:textId="2AC96114" w:rsidR="00527618" w:rsidRDefault="00527618" w:rsidP="005B3DCD">
      <w:pPr>
        <w:jc w:val="both"/>
        <w:rPr>
          <w:sz w:val="26"/>
          <w:szCs w:val="26"/>
        </w:rPr>
      </w:pPr>
    </w:p>
    <w:p w14:paraId="0BCFE681" w14:textId="0FDC326B" w:rsidR="00ED3F68" w:rsidRPr="00035463" w:rsidRDefault="00991942" w:rsidP="00F70FE0">
      <w:pPr>
        <w:rPr>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2</m:t>
                  </m:r>
                </m:sub>
              </m:sSub>
            </m:num>
            <m:den>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1</m:t>
                      </m:r>
                    </m:sub>
                  </m:sSub>
                  <m:r>
                    <w:rPr>
                      <w:rFonts w:ascii="Cambria Math" w:hAnsi="Cambria Math"/>
                      <w:sz w:val="26"/>
                      <w:szCs w:val="26"/>
                    </w:rPr>
                    <m:t>+R</m:t>
                  </m:r>
                </m:e>
                <m:sub>
                  <m:r>
                    <w:rPr>
                      <w:rFonts w:ascii="Cambria Math" w:hAnsi="Cambria Math"/>
                      <w:sz w:val="26"/>
                      <w:szCs w:val="26"/>
                    </w:rPr>
                    <m:t>2</m:t>
                  </m:r>
                </m:sub>
              </m:sSub>
            </m:den>
          </m:f>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CC</m:t>
              </m:r>
            </m:sub>
          </m:sSub>
        </m:oMath>
      </m:oMathPara>
    </w:p>
    <w:p w14:paraId="4602106C" w14:textId="77D03DB5" w:rsidR="009813EB" w:rsidRDefault="009813EB" w:rsidP="00035463">
      <w:pPr>
        <w:jc w:val="both"/>
        <w:rPr>
          <w:sz w:val="26"/>
          <w:szCs w:val="26"/>
        </w:rPr>
      </w:pPr>
    </w:p>
    <w:p w14:paraId="46F766A2" w14:textId="38370B1D" w:rsidR="003C2AF8" w:rsidRDefault="003C2AF8" w:rsidP="00F57BC7">
      <w:pPr>
        <w:jc w:val="both"/>
        <w:rPr>
          <w:sz w:val="26"/>
          <w:szCs w:val="26"/>
        </w:rPr>
      </w:pPr>
    </w:p>
    <w:p w14:paraId="21A71B64" w14:textId="0ADC3B3F" w:rsidR="005B3DCD" w:rsidRPr="00035463" w:rsidRDefault="00035463" w:rsidP="00F57BC7">
      <w:pPr>
        <w:jc w:val="both"/>
      </w:pPr>
      <w:r>
        <w:rPr>
          <w:rFonts w:eastAsiaTheme="minorHAnsi"/>
          <w:noProof/>
        </w:rPr>
        <mc:AlternateContent>
          <mc:Choice Requires="wps">
            <w:drawing>
              <wp:anchor distT="0" distB="0" distL="114300" distR="114300" simplePos="0" relativeHeight="251654144" behindDoc="0" locked="0" layoutInCell="1" allowOverlap="1" wp14:anchorId="603C2C68" wp14:editId="58707BD8">
                <wp:simplePos x="0" y="0"/>
                <wp:positionH relativeFrom="column">
                  <wp:posOffset>4029710</wp:posOffset>
                </wp:positionH>
                <wp:positionV relativeFrom="paragraph">
                  <wp:posOffset>163195</wp:posOffset>
                </wp:positionV>
                <wp:extent cx="1981200" cy="485775"/>
                <wp:effectExtent l="0" t="0" r="19050" b="28575"/>
                <wp:wrapThrough wrapText="bothSides">
                  <wp:wrapPolygon edited="0">
                    <wp:start x="0" y="0"/>
                    <wp:lineTo x="0" y="22024"/>
                    <wp:lineTo x="21600" y="22024"/>
                    <wp:lineTo x="2160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19812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D8798" w14:textId="60D66E73" w:rsidR="009813EB" w:rsidRPr="00035463" w:rsidRDefault="009813EB" w:rsidP="009813EB">
                            <w:pPr>
                              <w:jc w:val="center"/>
                              <w:rPr>
                                <w:sz w:val="22"/>
                                <w:szCs w:val="22"/>
                              </w:rPr>
                            </w:pPr>
                            <w:r w:rsidRPr="00035463">
                              <w:rPr>
                                <w:sz w:val="22"/>
                                <w:szCs w:val="22"/>
                              </w:rPr>
                              <w:t xml:space="preserve">Fig. </w:t>
                            </w:r>
                            <w:r w:rsidRPr="00035463">
                              <w:rPr>
                                <w:i/>
                                <w:iCs/>
                                <w:sz w:val="22"/>
                                <w:szCs w:val="22"/>
                              </w:rPr>
                              <w:t>Thevenin equivalent of a voltage divider biasing circuit</w:t>
                            </w:r>
                          </w:p>
                          <w:p w14:paraId="77613ABD" w14:textId="77777777" w:rsidR="009813EB" w:rsidRPr="00ED3F68" w:rsidRDefault="009813EB" w:rsidP="009813EB">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03C2C68" id="Text Box 9" o:spid="_x0000_s1028" type="#_x0000_t202" style="position:absolute;left:0;text-align:left;margin-left:317.3pt;margin-top:12.85pt;width:156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" fillcolor="white [3201]" strokeweight=".5pt">
                <v:textbox>
                  <w:txbxContent>
                    <w:p w14:paraId="75ED8798" w14:textId="60D66E73" w:rsidR="009813EB" w:rsidRPr="00035463" w:rsidRDefault="009813EB" w:rsidP="009813EB">
                      <w:pPr>
                        <w:jc w:val="center"/>
                        <w:rPr>
                          <w:sz w:val="22"/>
                          <w:szCs w:val="22"/>
                        </w:rPr>
                      </w:pPr>
                      <w:r w:rsidRPr="00035463">
                        <w:rPr>
                          <w:sz w:val="22"/>
                          <w:szCs w:val="22"/>
                        </w:rPr>
                        <w:t xml:space="preserve">Fig. </w:t>
                      </w:r>
                      <w:r w:rsidRPr="00035463">
                        <w:rPr>
                          <w:i/>
                          <w:iCs/>
                          <w:sz w:val="22"/>
                          <w:szCs w:val="22"/>
                        </w:rPr>
                        <w:t>Thevenin equivalent of a voltage divider biasing circuit</w:t>
                      </w:r>
                    </w:p>
                    <w:p w14:paraId="77613ABD" w14:textId="77777777" w:rsidR="009813EB" w:rsidRPr="00ED3F68" w:rsidRDefault="009813EB" w:rsidP="009813EB">
                      <w:pPr>
                        <w:rPr>
                          <w:sz w:val="26"/>
                          <w:szCs w:val="26"/>
                        </w:rPr>
                      </w:pPr>
                    </w:p>
                  </w:txbxContent>
                </v:textbox>
                <w10:wrap type="through"/>
              </v:shape>
            </w:pict>
          </mc:Fallback>
        </mc:AlternateContent>
      </w:r>
      <w:r w:rsidR="00992512" w:rsidRPr="00035463">
        <w:t>To obtain the expression for the base current we first write the KVL equation</w:t>
      </w:r>
    </w:p>
    <w:p w14:paraId="074AB4E5" w14:textId="16650AE5" w:rsidR="00F57BC7" w:rsidRPr="00035463" w:rsidRDefault="00F57BC7" w:rsidP="00F57BC7">
      <w:pPr>
        <w:jc w:val="both"/>
      </w:pPr>
    </w:p>
    <w:p w14:paraId="7E1FF96D" w14:textId="636124C6" w:rsidR="00B74C80" w:rsidRPr="00035463" w:rsidRDefault="00991942" w:rsidP="00F70FE0">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20CCB5DE" w14:textId="77777777" w:rsidR="00B74C80" w:rsidRPr="00035463" w:rsidRDefault="00B74C80" w:rsidP="00F70FE0"/>
    <w:p w14:paraId="357B4D96" w14:textId="51B68D8C" w:rsidR="00B74C80" w:rsidRPr="00035463" w:rsidRDefault="00B74C80" w:rsidP="00F70FE0">
      <w:r w:rsidRPr="00035463">
        <w:t xml:space="preserve">Substituting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(β+1)I</m:t>
            </m:r>
          </m:e>
          <m:sub>
            <m:r>
              <w:rPr>
                <w:rFonts w:ascii="Cambria Math" w:hAnsi="Cambria Math"/>
              </w:rPr>
              <m:t>B</m:t>
            </m:r>
          </m:sub>
        </m:sSub>
      </m:oMath>
      <w:r w:rsidRPr="00035463">
        <w:t xml:space="preserve"> and solving for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035463">
        <w:t>, we obtain</w:t>
      </w:r>
    </w:p>
    <w:p w14:paraId="2D65EF2F" w14:textId="77777777" w:rsidR="00B74C80" w:rsidRPr="00B74C80" w:rsidRDefault="00B74C80" w:rsidP="00F70FE0">
      <w:pPr>
        <w:rPr>
          <w:sz w:val="26"/>
          <w:szCs w:val="26"/>
        </w:rPr>
      </w:pPr>
    </w:p>
    <w:p w14:paraId="35A5F156" w14:textId="7D7B50B9" w:rsidR="00671C25" w:rsidRPr="00B74C80" w:rsidRDefault="00991942" w:rsidP="00F70FE0">
      <w:pPr>
        <w:rPr>
          <w:sz w:val="26"/>
          <w:szCs w:val="26"/>
        </w:rPr>
      </w:pPr>
      <m:oMathPara>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BE</m:t>
                  </m:r>
                </m:sub>
              </m:sSub>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(β+1)R</m:t>
                  </m:r>
                </m:e>
                <m:sub>
                  <m:r>
                    <w:rPr>
                      <w:rFonts w:ascii="Cambria Math" w:hAnsi="Cambria Math"/>
                      <w:sz w:val="26"/>
                      <w:szCs w:val="26"/>
                    </w:rPr>
                    <m:t>E</m:t>
                  </m:r>
                </m:sub>
              </m:sSub>
            </m:den>
          </m:f>
        </m:oMath>
      </m:oMathPara>
    </w:p>
    <w:p w14:paraId="7ED4D2FF" w14:textId="77777777" w:rsidR="00B74C80" w:rsidRPr="00145E57" w:rsidRDefault="00B74C80" w:rsidP="00F70FE0">
      <w:pPr>
        <w:rPr>
          <w:sz w:val="26"/>
          <w:szCs w:val="26"/>
        </w:rPr>
      </w:pPr>
    </w:p>
    <w:p w14:paraId="00BC7845" w14:textId="77777777" w:rsidR="00B74C80" w:rsidRPr="00035463" w:rsidRDefault="00B74C80" w:rsidP="00F70FE0">
      <w:r w:rsidRPr="00035463">
        <w:t xml:space="preserve">The above expression has to be multiplied by </w:t>
      </w:r>
      <m:oMath>
        <m:r>
          <w:rPr>
            <w:rFonts w:ascii="Cambria Math" w:hAnsi="Cambria Math"/>
          </w:rPr>
          <m:t>(β+1)</m:t>
        </m:r>
      </m:oMath>
      <w:r w:rsidRPr="00035463">
        <w:t xml:space="preserve"> to obtain the emitter current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Pr="00035463">
        <w:t>.</w:t>
      </w:r>
    </w:p>
    <w:p w14:paraId="7B5E1D75" w14:textId="77777777" w:rsidR="00B74C80" w:rsidRPr="00035463" w:rsidRDefault="00B74C80" w:rsidP="00F70FE0"/>
    <w:p w14:paraId="77E32719" w14:textId="22BECE0A" w:rsidR="00145E57" w:rsidRPr="00035463" w:rsidRDefault="00B74C80" w:rsidP="00F70FE0">
      <w:r w:rsidRPr="00035463">
        <w:t>Similarly, the output current (collector current) can be obtained by the following equation</w:t>
      </w:r>
    </w:p>
    <w:p w14:paraId="0CF30FEE" w14:textId="77777777" w:rsidR="00B74C80" w:rsidRDefault="00B74C80" w:rsidP="00F70FE0">
      <w:pPr>
        <w:rPr>
          <w:sz w:val="26"/>
          <w:szCs w:val="26"/>
        </w:rPr>
      </w:pPr>
    </w:p>
    <w:p w14:paraId="35E40D56" w14:textId="2E7D012B" w:rsidR="00145E57" w:rsidRPr="00035463" w:rsidRDefault="00991942" w:rsidP="00F70FE0">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βI</m:t>
              </m:r>
            </m:e>
            <m:sub>
              <m:r>
                <w:rPr>
                  <w:rFonts w:ascii="Cambria Math" w:hAnsi="Cambria Math"/>
                </w:rPr>
                <m:t>B</m:t>
              </m:r>
            </m:sub>
          </m:sSub>
        </m:oMath>
      </m:oMathPara>
    </w:p>
    <w:p w14:paraId="6038C9BC" w14:textId="52C4A0BC" w:rsidR="00145E57" w:rsidRPr="00035463" w:rsidRDefault="00145E57" w:rsidP="00F70FE0">
      <w:r w:rsidRPr="00035463">
        <w:t xml:space="preserve">where </w:t>
      </w:r>
      <m:oMath>
        <m:r>
          <w:rPr>
            <w:rFonts w:ascii="Cambria Math" w:hAnsi="Cambria Math"/>
          </w:rPr>
          <m:t>β</m:t>
        </m:r>
      </m:oMath>
      <w:r w:rsidR="000E3BAB" w:rsidRPr="00035463">
        <w:t xml:space="preserve"> is the current amplification </w:t>
      </w:r>
      <w:proofErr w:type="gramStart"/>
      <w:r w:rsidR="000E3BAB" w:rsidRPr="00035463">
        <w:t>factor</w:t>
      </w:r>
      <w:r w:rsidRPr="00035463">
        <w:t>.</w:t>
      </w:r>
      <w:proofErr w:type="gramEnd"/>
      <w:r w:rsidRPr="00035463">
        <w:t xml:space="preserve">  </w:t>
      </w:r>
    </w:p>
    <w:p w14:paraId="151E7943" w14:textId="1C2930A4" w:rsidR="00145E57" w:rsidRPr="00035463" w:rsidRDefault="00DA5DC2" w:rsidP="00145E57">
      <w:pPr>
        <w:pStyle w:val="Heading2"/>
        <w:rPr>
          <w:sz w:val="28"/>
          <w:szCs w:val="24"/>
        </w:rPr>
      </w:pPr>
      <w:r w:rsidRPr="00035463">
        <w:rPr>
          <w:sz w:val="28"/>
          <w:szCs w:val="24"/>
        </w:rPr>
        <w:t>Input and o</w:t>
      </w:r>
      <w:r w:rsidR="00145E57" w:rsidRPr="00035463">
        <w:rPr>
          <w:sz w:val="28"/>
          <w:szCs w:val="24"/>
        </w:rPr>
        <w:t>utput voltage</w:t>
      </w:r>
    </w:p>
    <w:p w14:paraId="1B09E819" w14:textId="0393DE16" w:rsidR="00145E57" w:rsidRPr="00035463" w:rsidRDefault="00DA5DC2" w:rsidP="00DA5DC2">
      <w:pPr>
        <w:jc w:val="both"/>
        <w:rPr>
          <w:sz w:val="22"/>
          <w:szCs w:val="22"/>
        </w:rPr>
      </w:pPr>
      <w:r w:rsidRPr="00035463">
        <w:t>The input voltage is base</w:t>
      </w:r>
      <w:r w:rsidR="00406508" w:rsidRPr="00035463">
        <w:t>-</w:t>
      </w:r>
      <w:r w:rsidRPr="00035463">
        <w:t xml:space="preserve">emitter voltage which is </w:t>
      </w:r>
      <w:r w:rsidR="00214825" w:rsidRPr="00035463">
        <w:t>approximately</w:t>
      </w:r>
      <w:r w:rsidRPr="00035463">
        <w:t xml:space="preserve"> </w:t>
      </w:r>
      <m:oMath>
        <m:r>
          <w:rPr>
            <w:rFonts w:ascii="Cambria Math" w:hAnsi="Cambria Math"/>
          </w:rPr>
          <m:t xml:space="preserve">0.7 </m:t>
        </m:r>
        <m:r>
          <m:rPr>
            <m:sty m:val="p"/>
          </m:rPr>
          <w:rPr>
            <w:rFonts w:ascii="Cambria Math" w:hAnsi="Cambria Math"/>
          </w:rPr>
          <m:t>V</m:t>
        </m:r>
      </m:oMath>
      <w:r w:rsidRPr="00035463">
        <w:t xml:space="preserve"> for silicon transistor.</w:t>
      </w:r>
      <w:r w:rsidRPr="00035463">
        <w:rPr>
          <w:sz w:val="22"/>
          <w:szCs w:val="22"/>
        </w:rPr>
        <w:t xml:space="preserve"> </w:t>
      </w:r>
      <w:r w:rsidR="00145E57" w:rsidRPr="00035463">
        <w:t xml:space="preserve">The output voltage can be calculated by applying KVL to the output side of the circuit diagram. </w:t>
      </w:r>
    </w:p>
    <w:p w14:paraId="0B501587" w14:textId="77777777" w:rsidR="00145E57" w:rsidRPr="00035463" w:rsidRDefault="00145E57" w:rsidP="00145E57"/>
    <w:p w14:paraId="0C12697F" w14:textId="02916BC4" w:rsidR="00145E57" w:rsidRPr="00035463" w:rsidRDefault="00991942"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m:t>
              </m:r>
            </m:sub>
          </m:sSub>
          <m:r>
            <w:rPr>
              <w:rFonts w:ascii="Cambria Math" w:hAnsi="Cambria Math"/>
            </w:rPr>
            <m:t>=0</m:t>
          </m:r>
        </m:oMath>
      </m:oMathPara>
    </w:p>
    <w:p w14:paraId="7B7D2C1E" w14:textId="1FDFDEE0" w:rsidR="00145E57" w:rsidRPr="00035463" w:rsidRDefault="00145E57" w:rsidP="00145E57"/>
    <w:p w14:paraId="2FBE3742" w14:textId="2F5A9946" w:rsidR="008C3808" w:rsidRPr="00035463" w:rsidRDefault="008C460B" w:rsidP="008C3808">
      <w:pPr>
        <w:jc w:val="both"/>
      </w:pPr>
      <w:r w:rsidRPr="00035463">
        <w:t xml:space="preserve">where </w:t>
      </w:r>
      <m:oMath>
        <m:sSub>
          <m:sSubPr>
            <m:ctrlPr>
              <w:rPr>
                <w:rFonts w:ascii="Cambria Math" w:hAnsi="Cambria Math"/>
                <w:i/>
              </w:rPr>
            </m:ctrlPr>
          </m:sSubPr>
          <m:e>
            <m:r>
              <w:rPr>
                <w:rFonts w:ascii="Cambria Math" w:hAnsi="Cambria Math"/>
              </w:rPr>
              <m:t>V</m:t>
            </m:r>
          </m:e>
          <m:sub>
            <m:r>
              <w:rPr>
                <w:rFonts w:ascii="Cambria Math" w:hAnsi="Cambria Math"/>
              </w:rPr>
              <m:t>RC</m:t>
            </m:r>
          </m:sub>
        </m:sSub>
      </m:oMath>
      <w:r w:rsidRPr="00035463">
        <w:t xml:space="preserve"> and </w:t>
      </w:r>
      <m:oMath>
        <m:sSub>
          <m:sSubPr>
            <m:ctrlPr>
              <w:rPr>
                <w:rFonts w:ascii="Cambria Math" w:hAnsi="Cambria Math"/>
                <w:i/>
              </w:rPr>
            </m:ctrlPr>
          </m:sSubPr>
          <m:e>
            <m:r>
              <w:rPr>
                <w:rFonts w:ascii="Cambria Math" w:hAnsi="Cambria Math"/>
              </w:rPr>
              <m:t>V</m:t>
            </m:r>
          </m:e>
          <m:sub>
            <m:r>
              <w:rPr>
                <w:rFonts w:ascii="Cambria Math" w:hAnsi="Cambria Math"/>
              </w:rPr>
              <m:t>RC</m:t>
            </m:r>
          </m:sub>
        </m:sSub>
      </m:oMath>
      <w:r w:rsidRPr="00035463">
        <w:t xml:space="preserve"> is the voltage drop across the collector resistance and the emitter resistance respectively.</w:t>
      </w:r>
      <w:r w:rsidR="008C3808" w:rsidRPr="00035463">
        <w:t xml:space="preserve"> </w:t>
      </w:r>
    </w:p>
    <w:p w14:paraId="41B6D20B" w14:textId="1DA4D201" w:rsidR="008C3808" w:rsidRPr="00035463" w:rsidRDefault="008C3808" w:rsidP="008C3808">
      <w:pPr>
        <w:jc w:val="both"/>
      </w:pPr>
    </w:p>
    <w:p w14:paraId="57193A51" w14:textId="77777777" w:rsidR="008C3808" w:rsidRPr="00035463" w:rsidRDefault="008C3808" w:rsidP="008C3808">
      <w:pPr>
        <w:jc w:val="both"/>
      </w:pPr>
    </w:p>
    <w:p w14:paraId="6A75F258" w14:textId="507737A9" w:rsidR="008C460B" w:rsidRPr="00035463" w:rsidRDefault="008C3808" w:rsidP="008C3808">
      <w:pPr>
        <w:jc w:val="both"/>
      </w:pPr>
      <w:r w:rsidRPr="00035463">
        <w:t xml:space="preserve">The voltage </w:t>
      </w:r>
      <w:proofErr w:type="gramStart"/>
      <w:r w:rsidRPr="00035463">
        <w:t>drop</w:t>
      </w:r>
      <w:proofErr w:type="gramEnd"/>
      <w:r w:rsidRPr="00035463">
        <w:t xml:space="preserve"> across both the resistances is given by the following expression</w:t>
      </w:r>
    </w:p>
    <w:p w14:paraId="089F41CA" w14:textId="77777777" w:rsidR="008C3808" w:rsidRPr="00035463" w:rsidRDefault="008C3808" w:rsidP="008C3808">
      <w:pPr>
        <w:jc w:val="both"/>
      </w:pPr>
    </w:p>
    <w:p w14:paraId="329464E8" w14:textId="6D498D91" w:rsidR="00145E57" w:rsidRPr="00035463" w:rsidRDefault="00991942" w:rsidP="00145E57">
      <m:oMathPara>
        <m:oMath>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39C8DF33" w14:textId="1CDB88EA" w:rsidR="008C3808" w:rsidRPr="00035463" w:rsidRDefault="008C3808" w:rsidP="00145E57">
      <w:r w:rsidRPr="00035463">
        <w:t>and</w:t>
      </w:r>
    </w:p>
    <w:p w14:paraId="705F8E1B" w14:textId="77777777" w:rsidR="008C3808" w:rsidRPr="00035463" w:rsidRDefault="008C3808" w:rsidP="00145E57"/>
    <w:p w14:paraId="72F482E1" w14:textId="219EFB02" w:rsidR="008C3808" w:rsidRPr="00035463" w:rsidRDefault="00991942" w:rsidP="008C3808">
      <m:oMathPara>
        <m:oMath>
          <m:sSub>
            <m:sSubPr>
              <m:ctrlPr>
                <w:rPr>
                  <w:rFonts w:ascii="Cambria Math" w:hAnsi="Cambria Math"/>
                  <w:i/>
                </w:rPr>
              </m:ctrlPr>
            </m:sSubPr>
            <m:e>
              <m:r>
                <w:rPr>
                  <w:rFonts w:ascii="Cambria Math" w:hAnsi="Cambria Math"/>
                </w:rPr>
                <m:t>V</m:t>
              </m:r>
            </m:e>
            <m:sub>
              <m:r>
                <w:rPr>
                  <w:rFonts w:ascii="Cambria Math" w:hAnsi="Cambria Math"/>
                </w:rPr>
                <m:t>RE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507ADEEF" w14:textId="20B3C13F" w:rsidR="008C3808" w:rsidRPr="00035463" w:rsidRDefault="008C3808" w:rsidP="008C3808"/>
    <w:p w14:paraId="2D7CB399" w14:textId="4DA2AA94" w:rsidR="008C3808" w:rsidRPr="00035463" w:rsidRDefault="008C3808" w:rsidP="008C3808">
      <w:r w:rsidRPr="00035463">
        <w:t xml:space="preserve">Using these equations give the output voltage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035463">
        <w:t xml:space="preserve"> as </w:t>
      </w:r>
    </w:p>
    <w:p w14:paraId="7476C734" w14:textId="0BC5151F" w:rsidR="008C3808" w:rsidRPr="00035463" w:rsidRDefault="008C3808" w:rsidP="008C3808"/>
    <w:p w14:paraId="6F3CFCE1" w14:textId="75ABE4B4" w:rsidR="008C3808" w:rsidRPr="00035463" w:rsidRDefault="00991942" w:rsidP="008C3808">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5AE7E98D" w14:textId="77777777" w:rsidR="002F3804" w:rsidRPr="00035463" w:rsidRDefault="002F3804" w:rsidP="00145E57"/>
    <w:p w14:paraId="2D189268" w14:textId="6E4BE8CE" w:rsidR="003C2AF8" w:rsidRPr="00035463" w:rsidRDefault="002F3804" w:rsidP="00035463">
      <w:pPr>
        <w:jc w:val="both"/>
      </w:pPr>
      <w:r w:rsidRPr="00035463">
        <w:t xml:space="preserve">The output voltage can be simply be interpreted as the voltage equal to the supply voltage </w:t>
      </w:r>
      <w:proofErr w:type="spellStart"/>
      <w:r w:rsidRPr="00035463">
        <w:t>Vcc</w:t>
      </w:r>
      <w:proofErr w:type="spellEnd"/>
      <w:r w:rsidRPr="00035463">
        <w:t xml:space="preserve"> minus the voltage that has dropped across the external bias resist</w:t>
      </w:r>
      <w:r w:rsidR="00BC0865" w:rsidRPr="00035463">
        <w:t>ors</w:t>
      </w:r>
      <w:r w:rsidR="008C3808" w:rsidRPr="0003546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E</m:t>
            </m:r>
          </m:sub>
        </m:sSub>
      </m:oMath>
      <w:r w:rsidR="008C3808" w:rsidRPr="00035463">
        <w:t>)</w:t>
      </w:r>
      <w:r w:rsidRPr="00035463">
        <w:t xml:space="preserve">. </w:t>
      </w:r>
    </w:p>
    <w:p w14:paraId="0949D2F4" w14:textId="57D8A401" w:rsidR="00F57BC7" w:rsidRPr="00E07444" w:rsidRDefault="00CA5643" w:rsidP="00F57BC7">
      <w:pPr>
        <w:pStyle w:val="Heading2"/>
        <w:rPr>
          <w:sz w:val="28"/>
          <w:szCs w:val="24"/>
        </w:rPr>
      </w:pPr>
      <w:r w:rsidRPr="00E07444">
        <w:rPr>
          <w:sz w:val="28"/>
          <w:szCs w:val="24"/>
        </w:rPr>
        <w:t>Procedure</w:t>
      </w:r>
    </w:p>
    <w:p w14:paraId="5D5E62FD" w14:textId="2580DFDD" w:rsidR="004F4F0B" w:rsidRPr="00E07444" w:rsidRDefault="004F4F0B" w:rsidP="00942B2B">
      <w:pPr>
        <w:pStyle w:val="ListParagraph"/>
        <w:numPr>
          <w:ilvl w:val="0"/>
          <w:numId w:val="20"/>
        </w:numPr>
        <w:jc w:val="both"/>
      </w:pPr>
      <w:r w:rsidRPr="00E07444">
        <w:t xml:space="preserve">Connect the circuit as shown in the </w:t>
      </w:r>
      <w:r w:rsidR="0028289B" w:rsidRPr="00E07444">
        <w:t>figure</w:t>
      </w:r>
      <w:r w:rsidRPr="00E07444">
        <w:t xml:space="preserve"> and set the </w:t>
      </w:r>
      <w:r w:rsidR="000208D9" w:rsidRPr="00E07444">
        <w:t xml:space="preserve">supply </w:t>
      </w:r>
      <w:r w:rsidRPr="00E07444">
        <w:t xml:space="preserve">voltage </w:t>
      </w:r>
      <w:proofErr w:type="spellStart"/>
      <w:r w:rsidRPr="00E07444">
        <w:t>V</w:t>
      </w:r>
      <w:r w:rsidR="0000040E" w:rsidRPr="00E07444">
        <w:t>cc</w:t>
      </w:r>
      <w:proofErr w:type="spellEnd"/>
      <w:r w:rsidRPr="00E07444">
        <w:t>.</w:t>
      </w:r>
    </w:p>
    <w:p w14:paraId="3CA65314" w14:textId="519A13A8" w:rsidR="004F4F0B" w:rsidRPr="00E07444" w:rsidRDefault="0028289B" w:rsidP="00942B2B">
      <w:pPr>
        <w:pStyle w:val="ListParagraph"/>
        <w:numPr>
          <w:ilvl w:val="0"/>
          <w:numId w:val="20"/>
        </w:numPr>
        <w:jc w:val="both"/>
      </w:pPr>
      <w:r w:rsidRPr="00E07444">
        <w:t>M</w:t>
      </w:r>
      <w:r w:rsidR="004F4F0B" w:rsidRPr="00E07444">
        <w:t xml:space="preserve">easure the </w:t>
      </w:r>
      <w:r w:rsidRPr="00E07444">
        <w:t>input</w:t>
      </w:r>
      <w:r w:rsidR="00B40511" w:rsidRPr="00E07444">
        <w:t xml:space="preserve"> current (base current)</w:t>
      </w:r>
      <w:r w:rsidRPr="00E07444">
        <w:t xml:space="preserve">, emitter current and the </w:t>
      </w:r>
      <w:r w:rsidR="00B40511" w:rsidRPr="00E07444">
        <w:t>output current (</w:t>
      </w:r>
      <w:r w:rsidR="004F4F0B" w:rsidRPr="00E07444">
        <w:t>collector current</w:t>
      </w:r>
      <w:r w:rsidR="00B40511" w:rsidRPr="00E07444">
        <w:t>)</w:t>
      </w:r>
      <w:r w:rsidR="004F4F0B" w:rsidRPr="00E07444">
        <w:t xml:space="preserve"> with the help of </w:t>
      </w:r>
      <w:r w:rsidR="009222D1" w:rsidRPr="00E07444">
        <w:t>an</w:t>
      </w:r>
      <w:r w:rsidR="004F4F0B" w:rsidRPr="00E07444">
        <w:t xml:space="preserve"> ammeter</w:t>
      </w:r>
      <w:r w:rsidRPr="00E07444">
        <w:t>. Also calculate all the currents. R</w:t>
      </w:r>
      <w:r w:rsidR="004F4F0B" w:rsidRPr="00E07444">
        <w:t>ecord the reading</w:t>
      </w:r>
      <w:r w:rsidRPr="00E07444">
        <w:t>s</w:t>
      </w:r>
      <w:r w:rsidR="004F4F0B" w:rsidRPr="00E07444">
        <w:t xml:space="preserve"> in the table</w:t>
      </w:r>
      <w:r w:rsidRPr="00E07444">
        <w:t xml:space="preserve"> given below</w:t>
      </w:r>
      <w:r w:rsidR="004F4F0B" w:rsidRPr="00E07444">
        <w:t xml:space="preserve">. </w:t>
      </w:r>
    </w:p>
    <w:p w14:paraId="6E183752" w14:textId="63BC0FF9" w:rsidR="004F4F0B" w:rsidRPr="00E07444" w:rsidRDefault="004F4F0B" w:rsidP="00942B2B">
      <w:pPr>
        <w:pStyle w:val="ListParagraph"/>
        <w:numPr>
          <w:ilvl w:val="0"/>
          <w:numId w:val="20"/>
        </w:numPr>
        <w:jc w:val="both"/>
      </w:pPr>
      <w:r w:rsidRPr="00E07444">
        <w:t>Measure the</w:t>
      </w:r>
      <w:r w:rsidR="00424270" w:rsidRPr="00E07444">
        <w:t xml:space="preserve"> voltage drop across all the external bias resistors</w:t>
      </w:r>
      <w:r w:rsidRPr="00E07444">
        <w:t xml:space="preserve"> </w:t>
      </w:r>
      <w:r w:rsidR="00424270" w:rsidRPr="00E07444">
        <w:t xml:space="preserve">and the </w:t>
      </w:r>
      <w:r w:rsidRPr="00E07444">
        <w:t>output voltage V</w:t>
      </w:r>
      <w:r w:rsidRPr="00E07444">
        <w:rPr>
          <w:vertAlign w:val="subscript"/>
        </w:rPr>
        <w:t>CE</w:t>
      </w:r>
      <w:r w:rsidRPr="00E07444">
        <w:t xml:space="preserve"> </w:t>
      </w:r>
      <w:r w:rsidR="009834AC" w:rsidRPr="00E07444">
        <w:t>with a voltmeter</w:t>
      </w:r>
      <w:r w:rsidR="00424270" w:rsidRPr="00E07444">
        <w:t>. Also calculate all the voltages. Write</w:t>
      </w:r>
      <w:r w:rsidRPr="00E07444">
        <w:t xml:space="preserve"> </w:t>
      </w:r>
      <w:r w:rsidR="00424270" w:rsidRPr="00E07444">
        <w:t xml:space="preserve">them </w:t>
      </w:r>
      <w:r w:rsidRPr="00E07444">
        <w:t xml:space="preserve">in the table. </w:t>
      </w:r>
    </w:p>
    <w:p w14:paraId="7CA12441" w14:textId="2AA3170C" w:rsidR="003565BB" w:rsidRDefault="003565BB" w:rsidP="003565BB">
      <w:pPr>
        <w:pStyle w:val="Heading2"/>
        <w:spacing w:before="0"/>
        <w:rPr>
          <w:sz w:val="32"/>
        </w:rPr>
      </w:pPr>
    </w:p>
    <w:p w14:paraId="080DF181" w14:textId="44E76882" w:rsidR="00796F38" w:rsidRPr="00E07444" w:rsidRDefault="00796F38" w:rsidP="003565BB">
      <w:pPr>
        <w:pStyle w:val="Heading2"/>
        <w:spacing w:before="0"/>
        <w:rPr>
          <w:sz w:val="28"/>
          <w:szCs w:val="24"/>
        </w:rPr>
      </w:pPr>
      <w:r w:rsidRPr="00E07444">
        <w:rPr>
          <w:sz w:val="28"/>
          <w:szCs w:val="24"/>
        </w:rPr>
        <w:t>Observations</w:t>
      </w:r>
    </w:p>
    <w:p w14:paraId="39351806" w14:textId="77777777" w:rsidR="003565BB" w:rsidRPr="003565BB" w:rsidRDefault="003565BB" w:rsidP="003565BB"/>
    <w:p w14:paraId="68F16605" w14:textId="6C3E9212" w:rsidR="00541DA1" w:rsidRPr="004F4F0B" w:rsidRDefault="00796F38" w:rsidP="004F4F0B">
      <w:pPr>
        <w:spacing w:line="480" w:lineRule="auto"/>
      </w:pPr>
      <w:proofErr w:type="spellStart"/>
      <w:r>
        <w:t>Vcc</w:t>
      </w:r>
      <w:proofErr w:type="spellEnd"/>
      <w:r>
        <w:t xml:space="preserve"> = _________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__________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__________</w:t>
      </w:r>
      <w:r w:rsidR="00D6039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D60393">
        <w:t xml:space="preserve"> = ___________</w:t>
      </w:r>
      <w:r w:rsidR="00DA0883">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DA0883">
        <w:t xml:space="preserve"> = ___________</w:t>
      </w:r>
    </w:p>
    <w:tbl>
      <w:tblPr>
        <w:tblStyle w:val="TableGrid"/>
        <w:tblW w:w="0" w:type="auto"/>
        <w:jc w:val="center"/>
        <w:tblLook w:val="04A0" w:firstRow="1" w:lastRow="0" w:firstColumn="1" w:lastColumn="0" w:noHBand="0" w:noVBand="1"/>
      </w:tblPr>
      <w:tblGrid>
        <w:gridCol w:w="3658"/>
        <w:gridCol w:w="2462"/>
        <w:gridCol w:w="2668"/>
      </w:tblGrid>
      <w:tr w:rsidR="009A3C00" w:rsidRPr="00647DD9" w14:paraId="6AE26FBD" w14:textId="77777777" w:rsidTr="00C67E15">
        <w:trPr>
          <w:jc w:val="center"/>
        </w:trPr>
        <w:tc>
          <w:tcPr>
            <w:tcW w:w="3658" w:type="dxa"/>
            <w:shd w:val="clear" w:color="auto" w:fill="auto"/>
            <w:vAlign w:val="center"/>
          </w:tcPr>
          <w:p w14:paraId="4C116F3B" w14:textId="5420029A" w:rsidR="009A3C00" w:rsidRPr="004044AB" w:rsidRDefault="009A3C00" w:rsidP="009A3C00">
            <w:pPr>
              <w:spacing w:line="600" w:lineRule="auto"/>
              <w:rPr>
                <w:sz w:val="26"/>
                <w:szCs w:val="26"/>
              </w:rPr>
            </w:pPr>
          </w:p>
        </w:tc>
        <w:tc>
          <w:tcPr>
            <w:tcW w:w="2462" w:type="dxa"/>
            <w:shd w:val="clear" w:color="auto" w:fill="auto"/>
            <w:vAlign w:val="center"/>
          </w:tcPr>
          <w:p w14:paraId="53E5040C" w14:textId="65DB9867" w:rsidR="009A3C00" w:rsidRPr="00647DD9" w:rsidRDefault="009A3C00" w:rsidP="00C67E15">
            <w:pPr>
              <w:spacing w:line="600" w:lineRule="auto"/>
              <w:jc w:val="center"/>
              <w:rPr>
                <w:sz w:val="26"/>
                <w:szCs w:val="26"/>
              </w:rPr>
            </w:pPr>
            <w:r w:rsidRPr="00647DD9">
              <w:rPr>
                <w:sz w:val="26"/>
                <w:szCs w:val="26"/>
              </w:rPr>
              <w:t>Calculated</w:t>
            </w:r>
          </w:p>
        </w:tc>
        <w:tc>
          <w:tcPr>
            <w:tcW w:w="2668" w:type="dxa"/>
            <w:shd w:val="clear" w:color="auto" w:fill="auto"/>
            <w:vAlign w:val="center"/>
          </w:tcPr>
          <w:p w14:paraId="13D9237E" w14:textId="19DB149B" w:rsidR="009A3C00" w:rsidRPr="00647DD9" w:rsidRDefault="009A3C00" w:rsidP="00C67E15">
            <w:pPr>
              <w:spacing w:line="600" w:lineRule="auto"/>
              <w:jc w:val="center"/>
              <w:rPr>
                <w:sz w:val="26"/>
                <w:szCs w:val="26"/>
              </w:rPr>
            </w:pPr>
            <w:r w:rsidRPr="00647DD9">
              <w:rPr>
                <w:sz w:val="26"/>
                <w:szCs w:val="26"/>
              </w:rPr>
              <w:t>Measured</w:t>
            </w:r>
          </w:p>
        </w:tc>
      </w:tr>
      <w:tr w:rsidR="009A3C00" w:rsidRPr="00647DD9" w14:paraId="6FD642E1" w14:textId="77777777" w:rsidTr="009A3C00">
        <w:trPr>
          <w:jc w:val="center"/>
        </w:trPr>
        <w:tc>
          <w:tcPr>
            <w:tcW w:w="3658" w:type="dxa"/>
            <w:shd w:val="clear" w:color="auto" w:fill="auto"/>
            <w:vAlign w:val="center"/>
          </w:tcPr>
          <w:p w14:paraId="79B9543C" w14:textId="704213FA" w:rsidR="009A3C00" w:rsidRPr="00C32F29" w:rsidRDefault="009A3C00" w:rsidP="009A3C00">
            <w:pPr>
              <w:spacing w:line="600" w:lineRule="auto"/>
              <w:rPr>
                <w:sz w:val="26"/>
                <w:szCs w:val="26"/>
              </w:rPr>
            </w:pPr>
            <w:r>
              <w:rPr>
                <w:sz w:val="26"/>
                <w:szCs w:val="26"/>
              </w:rPr>
              <w:lastRenderedPageBreak/>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55E17184" w14:textId="77777777" w:rsidR="009A3C00" w:rsidRPr="00647DD9" w:rsidRDefault="009A3C00" w:rsidP="009A3C00">
            <w:pPr>
              <w:spacing w:line="600" w:lineRule="auto"/>
              <w:rPr>
                <w:sz w:val="26"/>
                <w:szCs w:val="26"/>
              </w:rPr>
            </w:pPr>
          </w:p>
        </w:tc>
        <w:tc>
          <w:tcPr>
            <w:tcW w:w="2668" w:type="dxa"/>
            <w:shd w:val="clear" w:color="auto" w:fill="auto"/>
            <w:vAlign w:val="center"/>
          </w:tcPr>
          <w:p w14:paraId="44CCA833" w14:textId="77777777" w:rsidR="009A3C00" w:rsidRPr="00647DD9" w:rsidRDefault="009A3C00" w:rsidP="009A3C00">
            <w:pPr>
              <w:spacing w:line="600" w:lineRule="auto"/>
              <w:rPr>
                <w:sz w:val="26"/>
                <w:szCs w:val="26"/>
              </w:rPr>
            </w:pPr>
          </w:p>
        </w:tc>
      </w:tr>
      <w:tr w:rsidR="009A3C00" w:rsidRPr="00647DD9" w14:paraId="29C41DAE" w14:textId="77777777" w:rsidTr="009A3C00">
        <w:trPr>
          <w:jc w:val="center"/>
        </w:trPr>
        <w:tc>
          <w:tcPr>
            <w:tcW w:w="3658" w:type="dxa"/>
            <w:shd w:val="clear" w:color="auto" w:fill="auto"/>
            <w:vAlign w:val="center"/>
          </w:tcPr>
          <w:p w14:paraId="0BE58918" w14:textId="662D5067" w:rsidR="009A3C00" w:rsidRPr="00647DD9" w:rsidRDefault="009A3C00" w:rsidP="009A3C00">
            <w:pPr>
              <w:spacing w:line="600" w:lineRule="auto"/>
              <w:rPr>
                <w:sz w:val="26"/>
                <w:szCs w:val="26"/>
              </w:rPr>
            </w:pPr>
            <w:r>
              <w:rPr>
                <w:sz w:val="26"/>
                <w:szCs w:val="26"/>
              </w:rPr>
              <w:t xml:space="preserve">Base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oMath>
          </w:p>
        </w:tc>
        <w:tc>
          <w:tcPr>
            <w:tcW w:w="2462" w:type="dxa"/>
            <w:shd w:val="clear" w:color="auto" w:fill="auto"/>
            <w:vAlign w:val="center"/>
          </w:tcPr>
          <w:p w14:paraId="7FC912B1" w14:textId="77777777" w:rsidR="009A3C00" w:rsidRPr="00647DD9" w:rsidRDefault="009A3C00" w:rsidP="009A3C00">
            <w:pPr>
              <w:spacing w:line="600" w:lineRule="auto"/>
              <w:rPr>
                <w:sz w:val="26"/>
                <w:szCs w:val="26"/>
              </w:rPr>
            </w:pPr>
          </w:p>
        </w:tc>
        <w:tc>
          <w:tcPr>
            <w:tcW w:w="2668" w:type="dxa"/>
            <w:shd w:val="clear" w:color="auto" w:fill="auto"/>
            <w:vAlign w:val="center"/>
          </w:tcPr>
          <w:p w14:paraId="5FDEFA3F" w14:textId="77777777" w:rsidR="009A3C00" w:rsidRPr="00647DD9" w:rsidRDefault="009A3C00" w:rsidP="009A3C00">
            <w:pPr>
              <w:spacing w:line="600" w:lineRule="auto"/>
              <w:rPr>
                <w:sz w:val="26"/>
                <w:szCs w:val="26"/>
              </w:rPr>
            </w:pPr>
          </w:p>
        </w:tc>
      </w:tr>
      <w:tr w:rsidR="009A3C00" w:rsidRPr="00647DD9" w14:paraId="5C43B2B8" w14:textId="77777777" w:rsidTr="009A3C00">
        <w:trPr>
          <w:jc w:val="center"/>
        </w:trPr>
        <w:tc>
          <w:tcPr>
            <w:tcW w:w="3658" w:type="dxa"/>
            <w:shd w:val="clear" w:color="auto" w:fill="auto"/>
            <w:vAlign w:val="center"/>
          </w:tcPr>
          <w:p w14:paraId="11A54118" w14:textId="1FC09FAE" w:rsidR="009A3C00" w:rsidRDefault="009A3C00" w:rsidP="009A3C00">
            <w:pPr>
              <w:spacing w:line="600" w:lineRule="auto"/>
              <w:rPr>
                <w:sz w:val="26"/>
                <w:szCs w:val="26"/>
              </w:rPr>
            </w:pPr>
            <w:r>
              <w:rPr>
                <w:sz w:val="26"/>
                <w:szCs w:val="26"/>
              </w:rPr>
              <w:t xml:space="preserve">Emitter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E</m:t>
                  </m:r>
                </m:sub>
              </m:sSub>
            </m:oMath>
          </w:p>
        </w:tc>
        <w:tc>
          <w:tcPr>
            <w:tcW w:w="2462" w:type="dxa"/>
            <w:shd w:val="clear" w:color="auto" w:fill="auto"/>
            <w:vAlign w:val="center"/>
          </w:tcPr>
          <w:p w14:paraId="0BBEF27D" w14:textId="77777777" w:rsidR="009A3C00" w:rsidRPr="00647DD9" w:rsidRDefault="009A3C00" w:rsidP="009A3C00">
            <w:pPr>
              <w:spacing w:line="600" w:lineRule="auto"/>
              <w:rPr>
                <w:sz w:val="26"/>
                <w:szCs w:val="26"/>
              </w:rPr>
            </w:pPr>
          </w:p>
        </w:tc>
        <w:tc>
          <w:tcPr>
            <w:tcW w:w="2668" w:type="dxa"/>
            <w:shd w:val="clear" w:color="auto" w:fill="auto"/>
            <w:vAlign w:val="center"/>
          </w:tcPr>
          <w:p w14:paraId="376964CD" w14:textId="77777777" w:rsidR="009A3C00" w:rsidRPr="00647DD9" w:rsidRDefault="009A3C00" w:rsidP="009A3C00">
            <w:pPr>
              <w:spacing w:line="600" w:lineRule="auto"/>
              <w:rPr>
                <w:sz w:val="26"/>
                <w:szCs w:val="26"/>
              </w:rPr>
            </w:pPr>
          </w:p>
        </w:tc>
      </w:tr>
      <w:tr w:rsidR="009A3C00" w:rsidRPr="00647DD9" w14:paraId="2B32969B" w14:textId="77777777" w:rsidTr="009A3C00">
        <w:trPr>
          <w:jc w:val="center"/>
        </w:trPr>
        <w:tc>
          <w:tcPr>
            <w:tcW w:w="3658" w:type="dxa"/>
            <w:shd w:val="clear" w:color="auto" w:fill="auto"/>
            <w:vAlign w:val="center"/>
          </w:tcPr>
          <w:p w14:paraId="533EEBCD" w14:textId="369BE8A5" w:rsidR="009A3C00" w:rsidRPr="00DA0883" w:rsidRDefault="009A3C00" w:rsidP="009A3C00">
            <w:pPr>
              <w:spacing w:line="600" w:lineRule="auto"/>
              <w:rPr>
                <w:b/>
                <w:sz w:val="26"/>
                <w:szCs w:val="26"/>
              </w:rPr>
            </w:pPr>
            <w:r>
              <w:rPr>
                <w:sz w:val="26"/>
                <w:szCs w:val="26"/>
              </w:rPr>
              <w:t xml:space="preserve">Collector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m:t>
                  </m:r>
                </m:sub>
              </m:sSub>
            </m:oMath>
          </w:p>
        </w:tc>
        <w:tc>
          <w:tcPr>
            <w:tcW w:w="2462" w:type="dxa"/>
            <w:shd w:val="clear" w:color="auto" w:fill="auto"/>
            <w:vAlign w:val="center"/>
          </w:tcPr>
          <w:p w14:paraId="2FE8ED0B" w14:textId="77777777" w:rsidR="009A3C00" w:rsidRPr="00647DD9" w:rsidRDefault="009A3C00" w:rsidP="009A3C00">
            <w:pPr>
              <w:spacing w:line="600" w:lineRule="auto"/>
              <w:rPr>
                <w:sz w:val="26"/>
                <w:szCs w:val="26"/>
              </w:rPr>
            </w:pPr>
          </w:p>
        </w:tc>
        <w:tc>
          <w:tcPr>
            <w:tcW w:w="2668" w:type="dxa"/>
            <w:shd w:val="clear" w:color="auto" w:fill="auto"/>
            <w:vAlign w:val="center"/>
          </w:tcPr>
          <w:p w14:paraId="15DA831C" w14:textId="77777777" w:rsidR="009A3C00" w:rsidRPr="00647DD9" w:rsidRDefault="009A3C00" w:rsidP="009A3C00">
            <w:pPr>
              <w:spacing w:line="600" w:lineRule="auto"/>
              <w:rPr>
                <w:sz w:val="26"/>
                <w:szCs w:val="26"/>
              </w:rPr>
            </w:pPr>
          </w:p>
        </w:tc>
      </w:tr>
      <w:tr w:rsidR="009A3C00" w:rsidRPr="00647DD9" w14:paraId="326761D8" w14:textId="77777777" w:rsidTr="009A3C00">
        <w:trPr>
          <w:jc w:val="center"/>
        </w:trPr>
        <w:tc>
          <w:tcPr>
            <w:tcW w:w="3658" w:type="dxa"/>
            <w:shd w:val="clear" w:color="auto" w:fill="auto"/>
            <w:vAlign w:val="center"/>
          </w:tcPr>
          <w:p w14:paraId="63B372D4" w14:textId="1FB5E96C" w:rsidR="009A3C00" w:rsidRPr="00647DD9" w:rsidRDefault="009A3C00" w:rsidP="009A3C00">
            <w:pPr>
              <w:spacing w:line="600" w:lineRule="auto"/>
              <w:rPr>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764907F4" w14:textId="77777777" w:rsidR="009A3C00" w:rsidRPr="00647DD9" w:rsidRDefault="009A3C00" w:rsidP="009A3C00">
            <w:pPr>
              <w:spacing w:line="600" w:lineRule="auto"/>
              <w:rPr>
                <w:sz w:val="26"/>
                <w:szCs w:val="26"/>
              </w:rPr>
            </w:pPr>
          </w:p>
        </w:tc>
        <w:tc>
          <w:tcPr>
            <w:tcW w:w="2668" w:type="dxa"/>
            <w:shd w:val="clear" w:color="auto" w:fill="auto"/>
            <w:vAlign w:val="center"/>
          </w:tcPr>
          <w:p w14:paraId="6AC30CC8" w14:textId="77777777" w:rsidR="009A3C00" w:rsidRPr="00647DD9" w:rsidRDefault="009A3C00" w:rsidP="009A3C00">
            <w:pPr>
              <w:spacing w:line="600" w:lineRule="auto"/>
              <w:rPr>
                <w:sz w:val="26"/>
                <w:szCs w:val="26"/>
              </w:rPr>
            </w:pPr>
          </w:p>
        </w:tc>
      </w:tr>
      <w:tr w:rsidR="009A3C00" w:rsidRPr="00647DD9" w14:paraId="619D5700" w14:textId="77777777" w:rsidTr="009A3C00">
        <w:trPr>
          <w:jc w:val="center"/>
        </w:trPr>
        <w:tc>
          <w:tcPr>
            <w:tcW w:w="3658" w:type="dxa"/>
            <w:shd w:val="clear" w:color="auto" w:fill="auto"/>
            <w:vAlign w:val="center"/>
          </w:tcPr>
          <w:p w14:paraId="5BAF73A8" w14:textId="68C8A478" w:rsidR="009A3C00" w:rsidRPr="00647DD9" w:rsidRDefault="009A3C00" w:rsidP="009A3C00">
            <w:pPr>
              <w:spacing w:line="600"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74F4CD1E" w14:textId="77777777" w:rsidR="009A3C00" w:rsidRPr="00647DD9" w:rsidRDefault="009A3C00" w:rsidP="009A3C00">
            <w:pPr>
              <w:spacing w:line="600" w:lineRule="auto"/>
              <w:rPr>
                <w:sz w:val="26"/>
                <w:szCs w:val="26"/>
              </w:rPr>
            </w:pPr>
          </w:p>
        </w:tc>
        <w:tc>
          <w:tcPr>
            <w:tcW w:w="2668" w:type="dxa"/>
            <w:shd w:val="clear" w:color="auto" w:fill="auto"/>
            <w:vAlign w:val="center"/>
          </w:tcPr>
          <w:p w14:paraId="6E6DF6F9" w14:textId="77777777" w:rsidR="009A3C00" w:rsidRPr="00647DD9" w:rsidRDefault="009A3C00" w:rsidP="009A3C00">
            <w:pPr>
              <w:spacing w:line="600" w:lineRule="auto"/>
              <w:rPr>
                <w:sz w:val="26"/>
                <w:szCs w:val="26"/>
              </w:rPr>
            </w:pPr>
          </w:p>
        </w:tc>
      </w:tr>
      <w:tr w:rsidR="009A3C00" w:rsidRPr="00647DD9" w14:paraId="4B5105FB" w14:textId="77777777" w:rsidTr="009A3C00">
        <w:trPr>
          <w:jc w:val="center"/>
        </w:trPr>
        <w:tc>
          <w:tcPr>
            <w:tcW w:w="3658" w:type="dxa"/>
            <w:shd w:val="clear" w:color="auto" w:fill="auto"/>
            <w:vAlign w:val="center"/>
          </w:tcPr>
          <w:p w14:paraId="6047187D" w14:textId="44DDA8A1" w:rsidR="009A3C00" w:rsidRPr="00647DD9" w:rsidRDefault="009A3C00" w:rsidP="009A3C00">
            <w:pPr>
              <w:spacing w:line="600"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2283562B" w14:textId="77777777" w:rsidR="009A3C00" w:rsidRPr="00647DD9" w:rsidRDefault="009A3C00" w:rsidP="009A3C00">
            <w:pPr>
              <w:spacing w:line="600" w:lineRule="auto"/>
              <w:rPr>
                <w:sz w:val="26"/>
                <w:szCs w:val="26"/>
              </w:rPr>
            </w:pPr>
          </w:p>
        </w:tc>
        <w:tc>
          <w:tcPr>
            <w:tcW w:w="2668" w:type="dxa"/>
            <w:shd w:val="clear" w:color="auto" w:fill="auto"/>
            <w:vAlign w:val="center"/>
          </w:tcPr>
          <w:p w14:paraId="238D7289" w14:textId="77777777" w:rsidR="009A3C00" w:rsidRPr="00647DD9" w:rsidRDefault="009A3C00" w:rsidP="009A3C00">
            <w:pPr>
              <w:spacing w:line="600" w:lineRule="auto"/>
              <w:rPr>
                <w:sz w:val="26"/>
                <w:szCs w:val="26"/>
              </w:rPr>
            </w:pPr>
          </w:p>
        </w:tc>
      </w:tr>
      <w:tr w:rsidR="009A3C00" w:rsidRPr="00647DD9" w14:paraId="612170AD" w14:textId="77777777" w:rsidTr="009A3C00">
        <w:trPr>
          <w:jc w:val="center"/>
        </w:trPr>
        <w:tc>
          <w:tcPr>
            <w:tcW w:w="3658" w:type="dxa"/>
            <w:shd w:val="clear" w:color="auto" w:fill="auto"/>
            <w:vAlign w:val="center"/>
          </w:tcPr>
          <w:p w14:paraId="48819582" w14:textId="7AB397DD" w:rsidR="009A3C00" w:rsidRPr="00647DD9" w:rsidRDefault="009A3C00" w:rsidP="009A3C00">
            <w:pPr>
              <w:spacing w:line="600" w:lineRule="auto"/>
              <w:rPr>
                <w:sz w:val="26"/>
                <w:szCs w:val="26"/>
              </w:rPr>
            </w:pPr>
            <w:r>
              <w:rPr>
                <w:sz w:val="26"/>
                <w:szCs w:val="26"/>
              </w:rPr>
              <w:t xml:space="preserve">Emitter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E</m:t>
                  </m:r>
                </m:sub>
              </m:sSub>
            </m:oMath>
          </w:p>
        </w:tc>
        <w:tc>
          <w:tcPr>
            <w:tcW w:w="2462" w:type="dxa"/>
            <w:shd w:val="clear" w:color="auto" w:fill="auto"/>
            <w:vAlign w:val="center"/>
          </w:tcPr>
          <w:p w14:paraId="2E5169C7" w14:textId="77777777" w:rsidR="009A3C00" w:rsidRPr="00647DD9" w:rsidRDefault="009A3C00" w:rsidP="009A3C00">
            <w:pPr>
              <w:spacing w:line="600" w:lineRule="auto"/>
              <w:rPr>
                <w:sz w:val="26"/>
                <w:szCs w:val="26"/>
              </w:rPr>
            </w:pPr>
          </w:p>
        </w:tc>
        <w:tc>
          <w:tcPr>
            <w:tcW w:w="2668" w:type="dxa"/>
            <w:shd w:val="clear" w:color="auto" w:fill="auto"/>
            <w:vAlign w:val="center"/>
          </w:tcPr>
          <w:p w14:paraId="0453D110" w14:textId="77777777" w:rsidR="009A3C00" w:rsidRPr="00647DD9" w:rsidRDefault="009A3C00" w:rsidP="009A3C00">
            <w:pPr>
              <w:spacing w:line="600" w:lineRule="auto"/>
              <w:rPr>
                <w:sz w:val="26"/>
                <w:szCs w:val="26"/>
              </w:rPr>
            </w:pPr>
          </w:p>
        </w:tc>
      </w:tr>
    </w:tbl>
    <w:p w14:paraId="1883C2CD" w14:textId="4CF8DA6F" w:rsidR="00F57BC7" w:rsidRDefault="00F57BC7" w:rsidP="00F57BC7">
      <w:pPr>
        <w:pStyle w:val="Heading2"/>
        <w:rPr>
          <w:sz w:val="32"/>
        </w:rPr>
      </w:pPr>
      <w:r>
        <w:rPr>
          <w:sz w:val="32"/>
        </w:rPr>
        <w:t>Task</w:t>
      </w:r>
      <w:r w:rsidR="00941A0D">
        <w:rPr>
          <w:sz w:val="32"/>
        </w:rPr>
        <w:t>s</w:t>
      </w:r>
    </w:p>
    <w:p w14:paraId="031BFCFC" w14:textId="282B4329" w:rsidR="009171D1" w:rsidRDefault="00941A0D" w:rsidP="00E07444">
      <w:pPr>
        <w:pStyle w:val="ListParagraph"/>
        <w:numPr>
          <w:ilvl w:val="0"/>
          <w:numId w:val="20"/>
        </w:numPr>
        <w:jc w:val="both"/>
      </w:pPr>
      <w:r w:rsidRPr="00E07444">
        <w:t xml:space="preserve">Perform all the calculations for the </w:t>
      </w:r>
      <w:r w:rsidR="003C2AF8" w:rsidRPr="00E07444">
        <w:t xml:space="preserve">corresponding currents and </w:t>
      </w:r>
      <w:r w:rsidRPr="00E07444">
        <w:t>voltage</w:t>
      </w:r>
      <w:r w:rsidR="003C2AF8" w:rsidRPr="00E07444">
        <w:t>s</w:t>
      </w:r>
      <w:r w:rsidRPr="00E07444">
        <w:t xml:space="preserve"> on separate pages. </w:t>
      </w:r>
    </w:p>
    <w:p w14:paraId="25B60FF5" w14:textId="6B9EBBFF" w:rsidR="00E07444" w:rsidRDefault="00E07444" w:rsidP="00E07444">
      <w:pPr>
        <w:pStyle w:val="Heading2"/>
        <w:rPr>
          <w:sz w:val="32"/>
        </w:rPr>
      </w:pPr>
      <w:r>
        <w:rPr>
          <w:sz w:val="32"/>
        </w:rPr>
        <w:t>MATLAB simulation and results</w:t>
      </w:r>
    </w:p>
    <w:p w14:paraId="439F1581" w14:textId="4908D70C" w:rsidR="00E07444" w:rsidRDefault="00E07444" w:rsidP="00E07444"/>
    <w:p w14:paraId="732EB163" w14:textId="61580E7C" w:rsidR="00E07444" w:rsidRDefault="00E07444" w:rsidP="00E07444"/>
    <w:p w14:paraId="0A309E11" w14:textId="062C9EB0" w:rsidR="00E07444" w:rsidRDefault="00E07444" w:rsidP="00E07444"/>
    <w:p w14:paraId="78D0755D" w14:textId="70337029" w:rsidR="00E07444" w:rsidRDefault="00E07444" w:rsidP="00E07444"/>
    <w:p w14:paraId="695F7FCB" w14:textId="77777777" w:rsidR="00E07444" w:rsidRPr="004F4F0B" w:rsidRDefault="00E07444" w:rsidP="00E07444">
      <w:pPr>
        <w:spacing w:line="480" w:lineRule="auto"/>
      </w:pPr>
      <w:proofErr w:type="spellStart"/>
      <w:r>
        <w:t>Vcc</w:t>
      </w:r>
      <w:proofErr w:type="spellEnd"/>
      <w:r>
        <w:t xml:space="preserve"> = _________,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__________,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__________,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 ___________,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 ___________</w:t>
      </w:r>
    </w:p>
    <w:tbl>
      <w:tblPr>
        <w:tblStyle w:val="TableGrid"/>
        <w:tblW w:w="0" w:type="auto"/>
        <w:jc w:val="center"/>
        <w:tblLook w:val="04A0" w:firstRow="1" w:lastRow="0" w:firstColumn="1" w:lastColumn="0" w:noHBand="0" w:noVBand="1"/>
      </w:tblPr>
      <w:tblGrid>
        <w:gridCol w:w="3658"/>
        <w:gridCol w:w="2462"/>
        <w:gridCol w:w="2668"/>
      </w:tblGrid>
      <w:tr w:rsidR="00E07444" w:rsidRPr="00647DD9" w14:paraId="2DA3A1A2" w14:textId="77777777" w:rsidTr="0093383A">
        <w:trPr>
          <w:jc w:val="center"/>
        </w:trPr>
        <w:tc>
          <w:tcPr>
            <w:tcW w:w="3658" w:type="dxa"/>
            <w:shd w:val="clear" w:color="auto" w:fill="auto"/>
            <w:vAlign w:val="center"/>
          </w:tcPr>
          <w:p w14:paraId="0FB68630" w14:textId="77777777" w:rsidR="00E07444" w:rsidRPr="004044AB" w:rsidRDefault="00E07444" w:rsidP="0093383A">
            <w:pPr>
              <w:spacing w:line="600" w:lineRule="auto"/>
              <w:rPr>
                <w:sz w:val="26"/>
                <w:szCs w:val="26"/>
              </w:rPr>
            </w:pPr>
          </w:p>
        </w:tc>
        <w:tc>
          <w:tcPr>
            <w:tcW w:w="2462" w:type="dxa"/>
            <w:shd w:val="clear" w:color="auto" w:fill="auto"/>
            <w:vAlign w:val="center"/>
          </w:tcPr>
          <w:p w14:paraId="68468F77" w14:textId="77777777" w:rsidR="00E07444" w:rsidRPr="00647DD9" w:rsidRDefault="00E07444" w:rsidP="0093383A">
            <w:pPr>
              <w:spacing w:line="600" w:lineRule="auto"/>
              <w:jc w:val="center"/>
              <w:rPr>
                <w:sz w:val="26"/>
                <w:szCs w:val="26"/>
              </w:rPr>
            </w:pPr>
            <w:r w:rsidRPr="00647DD9">
              <w:rPr>
                <w:sz w:val="26"/>
                <w:szCs w:val="26"/>
              </w:rPr>
              <w:t>Calculated</w:t>
            </w:r>
          </w:p>
        </w:tc>
        <w:tc>
          <w:tcPr>
            <w:tcW w:w="2668" w:type="dxa"/>
            <w:shd w:val="clear" w:color="auto" w:fill="auto"/>
            <w:vAlign w:val="center"/>
          </w:tcPr>
          <w:p w14:paraId="75FAB2A0" w14:textId="77777777" w:rsidR="00E07444" w:rsidRPr="00647DD9" w:rsidRDefault="00E07444" w:rsidP="0093383A">
            <w:pPr>
              <w:spacing w:line="600" w:lineRule="auto"/>
              <w:jc w:val="center"/>
              <w:rPr>
                <w:sz w:val="26"/>
                <w:szCs w:val="26"/>
              </w:rPr>
            </w:pPr>
            <w:r w:rsidRPr="00647DD9">
              <w:rPr>
                <w:sz w:val="26"/>
                <w:szCs w:val="26"/>
              </w:rPr>
              <w:t>Measured</w:t>
            </w:r>
          </w:p>
        </w:tc>
      </w:tr>
      <w:tr w:rsidR="00E07444" w:rsidRPr="00647DD9" w14:paraId="633F09EF" w14:textId="77777777" w:rsidTr="0093383A">
        <w:trPr>
          <w:jc w:val="center"/>
        </w:trPr>
        <w:tc>
          <w:tcPr>
            <w:tcW w:w="3658" w:type="dxa"/>
            <w:shd w:val="clear" w:color="auto" w:fill="auto"/>
            <w:vAlign w:val="center"/>
          </w:tcPr>
          <w:p w14:paraId="797C80EA" w14:textId="77777777" w:rsidR="00E07444" w:rsidRPr="00C32F29" w:rsidRDefault="00E07444" w:rsidP="0093383A">
            <w:pPr>
              <w:spacing w:line="600" w:lineRule="auto"/>
              <w:rPr>
                <w:sz w:val="26"/>
                <w:szCs w:val="26"/>
              </w:rPr>
            </w:pPr>
            <w:r>
              <w:rPr>
                <w:sz w:val="26"/>
                <w:szCs w:val="26"/>
              </w:rPr>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386A92A2" w14:textId="77777777" w:rsidR="00E07444" w:rsidRPr="00647DD9" w:rsidRDefault="00E07444" w:rsidP="0093383A">
            <w:pPr>
              <w:spacing w:line="600" w:lineRule="auto"/>
              <w:rPr>
                <w:sz w:val="26"/>
                <w:szCs w:val="26"/>
              </w:rPr>
            </w:pPr>
          </w:p>
        </w:tc>
        <w:tc>
          <w:tcPr>
            <w:tcW w:w="2668" w:type="dxa"/>
            <w:shd w:val="clear" w:color="auto" w:fill="auto"/>
            <w:vAlign w:val="center"/>
          </w:tcPr>
          <w:p w14:paraId="6B8833FB" w14:textId="77777777" w:rsidR="00E07444" w:rsidRPr="00647DD9" w:rsidRDefault="00E07444" w:rsidP="0093383A">
            <w:pPr>
              <w:spacing w:line="600" w:lineRule="auto"/>
              <w:rPr>
                <w:sz w:val="26"/>
                <w:szCs w:val="26"/>
              </w:rPr>
            </w:pPr>
          </w:p>
        </w:tc>
      </w:tr>
      <w:tr w:rsidR="00E07444" w:rsidRPr="00647DD9" w14:paraId="77347FAB" w14:textId="77777777" w:rsidTr="0093383A">
        <w:trPr>
          <w:jc w:val="center"/>
        </w:trPr>
        <w:tc>
          <w:tcPr>
            <w:tcW w:w="3658" w:type="dxa"/>
            <w:shd w:val="clear" w:color="auto" w:fill="auto"/>
            <w:vAlign w:val="center"/>
          </w:tcPr>
          <w:p w14:paraId="046D0971" w14:textId="77777777" w:rsidR="00E07444" w:rsidRPr="00647DD9" w:rsidRDefault="00E07444" w:rsidP="0093383A">
            <w:pPr>
              <w:spacing w:line="600" w:lineRule="auto"/>
              <w:rPr>
                <w:sz w:val="26"/>
                <w:szCs w:val="26"/>
              </w:rPr>
            </w:pPr>
            <w:r>
              <w:rPr>
                <w:sz w:val="26"/>
                <w:szCs w:val="26"/>
              </w:rPr>
              <w:t xml:space="preserve">Base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oMath>
          </w:p>
        </w:tc>
        <w:tc>
          <w:tcPr>
            <w:tcW w:w="2462" w:type="dxa"/>
            <w:shd w:val="clear" w:color="auto" w:fill="auto"/>
            <w:vAlign w:val="center"/>
          </w:tcPr>
          <w:p w14:paraId="660FF1F1" w14:textId="77777777" w:rsidR="00E07444" w:rsidRPr="00647DD9" w:rsidRDefault="00E07444" w:rsidP="0093383A">
            <w:pPr>
              <w:spacing w:line="600" w:lineRule="auto"/>
              <w:rPr>
                <w:sz w:val="26"/>
                <w:szCs w:val="26"/>
              </w:rPr>
            </w:pPr>
          </w:p>
        </w:tc>
        <w:tc>
          <w:tcPr>
            <w:tcW w:w="2668" w:type="dxa"/>
            <w:shd w:val="clear" w:color="auto" w:fill="auto"/>
            <w:vAlign w:val="center"/>
          </w:tcPr>
          <w:p w14:paraId="0CC185BE" w14:textId="77777777" w:rsidR="00E07444" w:rsidRPr="00647DD9" w:rsidRDefault="00E07444" w:rsidP="0093383A">
            <w:pPr>
              <w:spacing w:line="600" w:lineRule="auto"/>
              <w:rPr>
                <w:sz w:val="26"/>
                <w:szCs w:val="26"/>
              </w:rPr>
            </w:pPr>
          </w:p>
        </w:tc>
      </w:tr>
      <w:tr w:rsidR="00E07444" w:rsidRPr="00647DD9" w14:paraId="2F2C13CA" w14:textId="77777777" w:rsidTr="0093383A">
        <w:trPr>
          <w:jc w:val="center"/>
        </w:trPr>
        <w:tc>
          <w:tcPr>
            <w:tcW w:w="3658" w:type="dxa"/>
            <w:shd w:val="clear" w:color="auto" w:fill="auto"/>
            <w:vAlign w:val="center"/>
          </w:tcPr>
          <w:p w14:paraId="3412C56C" w14:textId="77777777" w:rsidR="00E07444" w:rsidRDefault="00E07444" w:rsidP="0093383A">
            <w:pPr>
              <w:spacing w:line="600" w:lineRule="auto"/>
              <w:rPr>
                <w:sz w:val="26"/>
                <w:szCs w:val="26"/>
              </w:rPr>
            </w:pPr>
            <w:r>
              <w:rPr>
                <w:sz w:val="26"/>
                <w:szCs w:val="26"/>
              </w:rPr>
              <w:lastRenderedPageBreak/>
              <w:t xml:space="preserve">Emitter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E</m:t>
                  </m:r>
                </m:sub>
              </m:sSub>
            </m:oMath>
          </w:p>
        </w:tc>
        <w:tc>
          <w:tcPr>
            <w:tcW w:w="2462" w:type="dxa"/>
            <w:shd w:val="clear" w:color="auto" w:fill="auto"/>
            <w:vAlign w:val="center"/>
          </w:tcPr>
          <w:p w14:paraId="4F2C9547" w14:textId="77777777" w:rsidR="00E07444" w:rsidRPr="00647DD9" w:rsidRDefault="00E07444" w:rsidP="0093383A">
            <w:pPr>
              <w:spacing w:line="600" w:lineRule="auto"/>
              <w:rPr>
                <w:sz w:val="26"/>
                <w:szCs w:val="26"/>
              </w:rPr>
            </w:pPr>
          </w:p>
        </w:tc>
        <w:tc>
          <w:tcPr>
            <w:tcW w:w="2668" w:type="dxa"/>
            <w:shd w:val="clear" w:color="auto" w:fill="auto"/>
            <w:vAlign w:val="center"/>
          </w:tcPr>
          <w:p w14:paraId="7C67A4D9" w14:textId="77777777" w:rsidR="00E07444" w:rsidRPr="00647DD9" w:rsidRDefault="00E07444" w:rsidP="0093383A">
            <w:pPr>
              <w:spacing w:line="600" w:lineRule="auto"/>
              <w:rPr>
                <w:sz w:val="26"/>
                <w:szCs w:val="26"/>
              </w:rPr>
            </w:pPr>
          </w:p>
        </w:tc>
      </w:tr>
      <w:tr w:rsidR="00E07444" w:rsidRPr="00647DD9" w14:paraId="1258CA6C" w14:textId="77777777" w:rsidTr="0093383A">
        <w:trPr>
          <w:jc w:val="center"/>
        </w:trPr>
        <w:tc>
          <w:tcPr>
            <w:tcW w:w="3658" w:type="dxa"/>
            <w:shd w:val="clear" w:color="auto" w:fill="auto"/>
            <w:vAlign w:val="center"/>
          </w:tcPr>
          <w:p w14:paraId="49000912" w14:textId="77777777" w:rsidR="00E07444" w:rsidRPr="00DA0883" w:rsidRDefault="00E07444" w:rsidP="0093383A">
            <w:pPr>
              <w:spacing w:line="600" w:lineRule="auto"/>
              <w:rPr>
                <w:b/>
                <w:sz w:val="26"/>
                <w:szCs w:val="26"/>
              </w:rPr>
            </w:pPr>
            <w:r>
              <w:rPr>
                <w:sz w:val="26"/>
                <w:szCs w:val="26"/>
              </w:rPr>
              <w:t xml:space="preserve">Collector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m:t>
                  </m:r>
                </m:sub>
              </m:sSub>
            </m:oMath>
          </w:p>
        </w:tc>
        <w:tc>
          <w:tcPr>
            <w:tcW w:w="2462" w:type="dxa"/>
            <w:shd w:val="clear" w:color="auto" w:fill="auto"/>
            <w:vAlign w:val="center"/>
          </w:tcPr>
          <w:p w14:paraId="2168C577" w14:textId="77777777" w:rsidR="00E07444" w:rsidRPr="00647DD9" w:rsidRDefault="00E07444" w:rsidP="0093383A">
            <w:pPr>
              <w:spacing w:line="600" w:lineRule="auto"/>
              <w:rPr>
                <w:sz w:val="26"/>
                <w:szCs w:val="26"/>
              </w:rPr>
            </w:pPr>
          </w:p>
        </w:tc>
        <w:tc>
          <w:tcPr>
            <w:tcW w:w="2668" w:type="dxa"/>
            <w:shd w:val="clear" w:color="auto" w:fill="auto"/>
            <w:vAlign w:val="center"/>
          </w:tcPr>
          <w:p w14:paraId="4B6C3C79" w14:textId="77777777" w:rsidR="00E07444" w:rsidRPr="00647DD9" w:rsidRDefault="00E07444" w:rsidP="0093383A">
            <w:pPr>
              <w:spacing w:line="600" w:lineRule="auto"/>
              <w:rPr>
                <w:sz w:val="26"/>
                <w:szCs w:val="26"/>
              </w:rPr>
            </w:pPr>
          </w:p>
        </w:tc>
      </w:tr>
      <w:tr w:rsidR="00E07444" w:rsidRPr="00647DD9" w14:paraId="3AAFF229" w14:textId="77777777" w:rsidTr="0093383A">
        <w:trPr>
          <w:jc w:val="center"/>
        </w:trPr>
        <w:tc>
          <w:tcPr>
            <w:tcW w:w="3658" w:type="dxa"/>
            <w:shd w:val="clear" w:color="auto" w:fill="auto"/>
            <w:vAlign w:val="center"/>
          </w:tcPr>
          <w:p w14:paraId="735A4A41" w14:textId="77777777" w:rsidR="00E07444" w:rsidRPr="00647DD9" w:rsidRDefault="00E07444" w:rsidP="0093383A">
            <w:pPr>
              <w:spacing w:line="600" w:lineRule="auto"/>
              <w:rPr>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69DF8237" w14:textId="77777777" w:rsidR="00E07444" w:rsidRPr="00647DD9" w:rsidRDefault="00E07444" w:rsidP="0093383A">
            <w:pPr>
              <w:spacing w:line="600" w:lineRule="auto"/>
              <w:rPr>
                <w:sz w:val="26"/>
                <w:szCs w:val="26"/>
              </w:rPr>
            </w:pPr>
          </w:p>
        </w:tc>
        <w:tc>
          <w:tcPr>
            <w:tcW w:w="2668" w:type="dxa"/>
            <w:shd w:val="clear" w:color="auto" w:fill="auto"/>
            <w:vAlign w:val="center"/>
          </w:tcPr>
          <w:p w14:paraId="3E9379AF" w14:textId="77777777" w:rsidR="00E07444" w:rsidRPr="00647DD9" w:rsidRDefault="00E07444" w:rsidP="0093383A">
            <w:pPr>
              <w:spacing w:line="600" w:lineRule="auto"/>
              <w:rPr>
                <w:sz w:val="26"/>
                <w:szCs w:val="26"/>
              </w:rPr>
            </w:pPr>
          </w:p>
        </w:tc>
      </w:tr>
      <w:tr w:rsidR="00E07444" w:rsidRPr="00647DD9" w14:paraId="5F13F6A5" w14:textId="77777777" w:rsidTr="0093383A">
        <w:trPr>
          <w:jc w:val="center"/>
        </w:trPr>
        <w:tc>
          <w:tcPr>
            <w:tcW w:w="3658" w:type="dxa"/>
            <w:shd w:val="clear" w:color="auto" w:fill="auto"/>
            <w:vAlign w:val="center"/>
          </w:tcPr>
          <w:p w14:paraId="0AE9E298" w14:textId="77777777" w:rsidR="00E07444" w:rsidRPr="00647DD9" w:rsidRDefault="00E07444" w:rsidP="0093383A">
            <w:pPr>
              <w:spacing w:line="600"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49A69093" w14:textId="77777777" w:rsidR="00E07444" w:rsidRPr="00647DD9" w:rsidRDefault="00E07444" w:rsidP="0093383A">
            <w:pPr>
              <w:spacing w:line="600" w:lineRule="auto"/>
              <w:rPr>
                <w:sz w:val="26"/>
                <w:szCs w:val="26"/>
              </w:rPr>
            </w:pPr>
          </w:p>
        </w:tc>
        <w:tc>
          <w:tcPr>
            <w:tcW w:w="2668" w:type="dxa"/>
            <w:shd w:val="clear" w:color="auto" w:fill="auto"/>
            <w:vAlign w:val="center"/>
          </w:tcPr>
          <w:p w14:paraId="16052974" w14:textId="77777777" w:rsidR="00E07444" w:rsidRPr="00647DD9" w:rsidRDefault="00E07444" w:rsidP="0093383A">
            <w:pPr>
              <w:spacing w:line="600" w:lineRule="auto"/>
              <w:rPr>
                <w:sz w:val="26"/>
                <w:szCs w:val="26"/>
              </w:rPr>
            </w:pPr>
          </w:p>
        </w:tc>
      </w:tr>
      <w:tr w:rsidR="00E07444" w:rsidRPr="00647DD9" w14:paraId="5CECE535" w14:textId="77777777" w:rsidTr="0093383A">
        <w:trPr>
          <w:jc w:val="center"/>
        </w:trPr>
        <w:tc>
          <w:tcPr>
            <w:tcW w:w="3658" w:type="dxa"/>
            <w:shd w:val="clear" w:color="auto" w:fill="auto"/>
            <w:vAlign w:val="center"/>
          </w:tcPr>
          <w:p w14:paraId="1BE9F7ED" w14:textId="77777777" w:rsidR="00E07444" w:rsidRPr="00647DD9" w:rsidRDefault="00E07444" w:rsidP="0093383A">
            <w:pPr>
              <w:spacing w:line="600"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79D90CB8" w14:textId="77777777" w:rsidR="00E07444" w:rsidRPr="00647DD9" w:rsidRDefault="00E07444" w:rsidP="0093383A">
            <w:pPr>
              <w:spacing w:line="600" w:lineRule="auto"/>
              <w:rPr>
                <w:sz w:val="26"/>
                <w:szCs w:val="26"/>
              </w:rPr>
            </w:pPr>
          </w:p>
        </w:tc>
        <w:tc>
          <w:tcPr>
            <w:tcW w:w="2668" w:type="dxa"/>
            <w:shd w:val="clear" w:color="auto" w:fill="auto"/>
            <w:vAlign w:val="center"/>
          </w:tcPr>
          <w:p w14:paraId="16C9F5F1" w14:textId="77777777" w:rsidR="00E07444" w:rsidRPr="00647DD9" w:rsidRDefault="00E07444" w:rsidP="0093383A">
            <w:pPr>
              <w:spacing w:line="600" w:lineRule="auto"/>
              <w:rPr>
                <w:sz w:val="26"/>
                <w:szCs w:val="26"/>
              </w:rPr>
            </w:pPr>
          </w:p>
        </w:tc>
      </w:tr>
      <w:tr w:rsidR="00E07444" w:rsidRPr="00647DD9" w14:paraId="5363F5E0" w14:textId="77777777" w:rsidTr="0093383A">
        <w:trPr>
          <w:jc w:val="center"/>
        </w:trPr>
        <w:tc>
          <w:tcPr>
            <w:tcW w:w="3658" w:type="dxa"/>
            <w:shd w:val="clear" w:color="auto" w:fill="auto"/>
            <w:vAlign w:val="center"/>
          </w:tcPr>
          <w:p w14:paraId="0722071C" w14:textId="77777777" w:rsidR="00E07444" w:rsidRPr="00647DD9" w:rsidRDefault="00E07444" w:rsidP="0093383A">
            <w:pPr>
              <w:spacing w:line="600" w:lineRule="auto"/>
              <w:rPr>
                <w:sz w:val="26"/>
                <w:szCs w:val="26"/>
              </w:rPr>
            </w:pPr>
            <w:r>
              <w:rPr>
                <w:sz w:val="26"/>
                <w:szCs w:val="26"/>
              </w:rPr>
              <w:t xml:space="preserve">Emitter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E</m:t>
                  </m:r>
                </m:sub>
              </m:sSub>
            </m:oMath>
          </w:p>
        </w:tc>
        <w:tc>
          <w:tcPr>
            <w:tcW w:w="2462" w:type="dxa"/>
            <w:shd w:val="clear" w:color="auto" w:fill="auto"/>
            <w:vAlign w:val="center"/>
          </w:tcPr>
          <w:p w14:paraId="3F778361" w14:textId="77777777" w:rsidR="00E07444" w:rsidRPr="00647DD9" w:rsidRDefault="00E07444" w:rsidP="0093383A">
            <w:pPr>
              <w:spacing w:line="600" w:lineRule="auto"/>
              <w:rPr>
                <w:sz w:val="26"/>
                <w:szCs w:val="26"/>
              </w:rPr>
            </w:pPr>
          </w:p>
        </w:tc>
        <w:tc>
          <w:tcPr>
            <w:tcW w:w="2668" w:type="dxa"/>
            <w:shd w:val="clear" w:color="auto" w:fill="auto"/>
            <w:vAlign w:val="center"/>
          </w:tcPr>
          <w:p w14:paraId="66F801A5" w14:textId="77777777" w:rsidR="00E07444" w:rsidRPr="00647DD9" w:rsidRDefault="00E07444" w:rsidP="0093383A">
            <w:pPr>
              <w:spacing w:line="600" w:lineRule="auto"/>
              <w:rPr>
                <w:sz w:val="26"/>
                <w:szCs w:val="26"/>
              </w:rPr>
            </w:pPr>
          </w:p>
        </w:tc>
      </w:tr>
    </w:tbl>
    <w:p w14:paraId="0062CD02" w14:textId="77777777" w:rsidR="00E07444" w:rsidRPr="00E07444" w:rsidRDefault="00E07444" w:rsidP="00E07444"/>
    <w:p w14:paraId="1EBC46FA" w14:textId="77777777" w:rsidR="00E07444" w:rsidRDefault="00E07444" w:rsidP="00E07444">
      <w:pPr>
        <w:jc w:val="both"/>
      </w:pPr>
    </w:p>
    <w:p w14:paraId="190EC37A" w14:textId="77777777" w:rsidR="009171D1" w:rsidRPr="009171D1" w:rsidRDefault="009171D1" w:rsidP="009171D1"/>
    <w:p w14:paraId="6FF16C27" w14:textId="3AF401D0" w:rsidR="00AD4B54" w:rsidRPr="004606AC" w:rsidRDefault="00AD4B54" w:rsidP="00AD4B54">
      <w:pPr>
        <w:pStyle w:val="Heading1"/>
      </w:pPr>
      <w:r>
        <w:t xml:space="preserve">REVIEW </w:t>
      </w:r>
      <w:r w:rsidRPr="00B235CC">
        <w:t>QUESTIONS:</w:t>
      </w:r>
    </w:p>
    <w:p w14:paraId="5F1069F9" w14:textId="143C5010" w:rsidR="00CC42EE" w:rsidRPr="00647DD9" w:rsidRDefault="00CC42EE" w:rsidP="00C91A24">
      <w:pPr>
        <w:jc w:val="both"/>
        <w:rPr>
          <w:sz w:val="26"/>
          <w:szCs w:val="26"/>
        </w:rPr>
      </w:pPr>
      <w:r w:rsidRPr="00647DD9">
        <w:rPr>
          <w:sz w:val="26"/>
          <w:szCs w:val="26"/>
        </w:rPr>
        <w:t xml:space="preserve">Q: </w:t>
      </w:r>
      <w:r w:rsidR="003C2AF8" w:rsidRPr="00E07444">
        <w:t xml:space="preserve">How the above configuration that you have implemented in this lab is insensitive or independent of the </w:t>
      </w:r>
      <m:oMath>
        <m:r>
          <w:rPr>
            <w:rFonts w:ascii="Cambria Math" w:hAnsi="Cambria Math"/>
          </w:rPr>
          <m:t>β</m:t>
        </m:r>
      </m:oMath>
      <w:r w:rsidR="009171D1" w:rsidRPr="00E07444">
        <w:t xml:space="preserve"> variations?</w:t>
      </w:r>
      <w:r w:rsidR="00541DA1" w:rsidRPr="00E07444">
        <w:t xml:space="preserve"> </w:t>
      </w:r>
    </w:p>
    <w:p w14:paraId="01916A17" w14:textId="77777777" w:rsidR="00AD4B54" w:rsidRPr="00647DD9" w:rsidRDefault="00AD4B54" w:rsidP="00AD4B54">
      <w:pPr>
        <w:tabs>
          <w:tab w:val="left" w:pos="5207"/>
        </w:tabs>
        <w:rPr>
          <w:sz w:val="26"/>
          <w:szCs w:val="26"/>
        </w:rPr>
      </w:pPr>
    </w:p>
    <w:p w14:paraId="429FB10C" w14:textId="77777777" w:rsidR="00AD4B54" w:rsidRPr="00647DD9" w:rsidRDefault="00AD4B54" w:rsidP="00AD4B54">
      <w:pPr>
        <w:tabs>
          <w:tab w:val="left" w:pos="5207"/>
        </w:tabs>
        <w:rPr>
          <w:sz w:val="26"/>
          <w:szCs w:val="26"/>
        </w:rPr>
      </w:pPr>
    </w:p>
    <w:p w14:paraId="0357F826" w14:textId="742FE606" w:rsidR="00AD4B54" w:rsidRDefault="00AD4B54" w:rsidP="00AD4B54">
      <w:pPr>
        <w:tabs>
          <w:tab w:val="left" w:pos="5207"/>
        </w:tabs>
        <w:rPr>
          <w:sz w:val="26"/>
          <w:szCs w:val="26"/>
        </w:rPr>
      </w:pPr>
    </w:p>
    <w:p w14:paraId="3AF465B6" w14:textId="77777777" w:rsidR="007065C8" w:rsidRDefault="007065C8" w:rsidP="00AD4B54">
      <w:pPr>
        <w:tabs>
          <w:tab w:val="left" w:pos="5207"/>
        </w:tabs>
        <w:rPr>
          <w:sz w:val="26"/>
          <w:szCs w:val="26"/>
        </w:rPr>
      </w:pPr>
    </w:p>
    <w:p w14:paraId="1C00D50D" w14:textId="77777777" w:rsidR="00AD4B54" w:rsidRDefault="00AD4B54" w:rsidP="00AD4B54">
      <w:pPr>
        <w:rPr>
          <w:rFonts w:ascii="Comic Sans MS" w:hAnsi="Comic Sans MS"/>
        </w:rPr>
      </w:pPr>
    </w:p>
    <w:p w14:paraId="26E59270" w14:textId="4A63404C" w:rsidR="003501D5" w:rsidRPr="007C48CE" w:rsidRDefault="003501D5" w:rsidP="007C48CE"/>
    <w:sectPr w:rsidR="003501D5" w:rsidRPr="007C48CE" w:rsidSect="001377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AE93" w14:textId="77777777" w:rsidR="00991942" w:rsidRDefault="00991942" w:rsidP="0065365D">
      <w:r>
        <w:separator/>
      </w:r>
    </w:p>
  </w:endnote>
  <w:endnote w:type="continuationSeparator" w:id="0">
    <w:p w14:paraId="43F28A06" w14:textId="77777777" w:rsidR="00991942" w:rsidRDefault="00991942"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159DD" w14:textId="77777777"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5EBE" w14:textId="20ACCB60"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97F7138" w14:textId="66B3BE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35463">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D405EBE" w14:textId="20ACCB60"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97F7138" w14:textId="66B3BE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35463">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A6A8C" w14:textId="77777777"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34FA6A8C" w14:textId="77777777"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Pr="007657F2">
      <w:rPr>
        <w:rFonts w:asciiTheme="majorHAnsi" w:eastAsiaTheme="majorEastAsia" w:hAnsiTheme="majorHAnsi" w:cstheme="majorBidi"/>
        <w:b/>
        <w:noProof/>
        <w:color w:val="4F81BD" w:themeColor="accent1"/>
        <w:sz w:val="40"/>
        <w:szCs w:val="40"/>
      </w:rPr>
      <w:t>10</w:t>
    </w:r>
    <w:r w:rsidRPr="000D32C3">
      <w:rPr>
        <w:rFonts w:asciiTheme="majorHAnsi" w:eastAsiaTheme="majorEastAsia" w:hAnsiTheme="majorHAnsi" w:cstheme="majorBidi"/>
        <w:b/>
        <w:noProof/>
        <w:color w:val="4F81BD" w:themeColor="accent1"/>
        <w:sz w:val="40"/>
        <w:szCs w:val="40"/>
      </w:rPr>
      <w:fldChar w:fldCharType="end"/>
    </w:r>
  </w:p>
  <w:p w14:paraId="71913CCA" w14:textId="77777777"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0911167D" w14:textId="6388E3A4"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002C78">
                            <w:rPr>
                              <w:rFonts w:ascii="Belligerent Madness" w:hAnsi="Belligerent Madness"/>
                              <w:sz w:val="30"/>
                            </w:rPr>
                            <w:t>10</w:t>
                          </w:r>
                        </w:p>
                        <w:p w14:paraId="6F987D25" w14:textId="77777777"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0911167D" w14:textId="6388E3A4"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002C78">
                      <w:rPr>
                        <w:rFonts w:ascii="Belligerent Madness" w:hAnsi="Belligerent Madness"/>
                        <w:sz w:val="30"/>
                      </w:rPr>
                      <w:t>10</w:t>
                    </w:r>
                  </w:p>
                  <w:p w14:paraId="6F987D25" w14:textId="77777777" w:rsidR="00DD216D" w:rsidRDefault="00DD216D"/>
                </w:txbxContent>
              </v:textbox>
            </v:shape>
          </w:pict>
        </mc:Fallback>
      </mc:AlternateContent>
    </w:r>
  </w:p>
  <w:p w14:paraId="6BD5F27D" w14:textId="77777777"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BF6A9" w14:textId="77777777" w:rsidR="00991942" w:rsidRDefault="00991942" w:rsidP="0065365D">
      <w:r>
        <w:separator/>
      </w:r>
    </w:p>
  </w:footnote>
  <w:footnote w:type="continuationSeparator" w:id="0">
    <w:p w14:paraId="7EA991D4" w14:textId="77777777" w:rsidR="00991942" w:rsidRDefault="00991942"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jE1NjK2NDcwMTFT0lEKTi0uzszPAykwrAUAfdPVhywAAAA="/>
  </w:docVars>
  <w:rsids>
    <w:rsidRoot w:val="00931ABC"/>
    <w:rsid w:val="0000040E"/>
    <w:rsid w:val="00002C78"/>
    <w:rsid w:val="0000629A"/>
    <w:rsid w:val="000065FD"/>
    <w:rsid w:val="000112E9"/>
    <w:rsid w:val="000208D9"/>
    <w:rsid w:val="00022AD1"/>
    <w:rsid w:val="000243AB"/>
    <w:rsid w:val="00026274"/>
    <w:rsid w:val="00026450"/>
    <w:rsid w:val="00027FFA"/>
    <w:rsid w:val="000319CD"/>
    <w:rsid w:val="00035463"/>
    <w:rsid w:val="0004141A"/>
    <w:rsid w:val="000465C3"/>
    <w:rsid w:val="00050667"/>
    <w:rsid w:val="00061D08"/>
    <w:rsid w:val="00073709"/>
    <w:rsid w:val="000739B9"/>
    <w:rsid w:val="0008290F"/>
    <w:rsid w:val="0009232D"/>
    <w:rsid w:val="000B5404"/>
    <w:rsid w:val="000B54DB"/>
    <w:rsid w:val="000B5D56"/>
    <w:rsid w:val="000B701A"/>
    <w:rsid w:val="000C5785"/>
    <w:rsid w:val="000D266D"/>
    <w:rsid w:val="000D2B30"/>
    <w:rsid w:val="000D32C3"/>
    <w:rsid w:val="000D6628"/>
    <w:rsid w:val="000E3BAB"/>
    <w:rsid w:val="000E4747"/>
    <w:rsid w:val="000F162D"/>
    <w:rsid w:val="000F55A3"/>
    <w:rsid w:val="000F5F32"/>
    <w:rsid w:val="0010369C"/>
    <w:rsid w:val="001161F2"/>
    <w:rsid w:val="00116946"/>
    <w:rsid w:val="00120972"/>
    <w:rsid w:val="00127CF6"/>
    <w:rsid w:val="00131F4A"/>
    <w:rsid w:val="001370F2"/>
    <w:rsid w:val="001377F4"/>
    <w:rsid w:val="00143BB6"/>
    <w:rsid w:val="00144F87"/>
    <w:rsid w:val="00145DC6"/>
    <w:rsid w:val="00145E57"/>
    <w:rsid w:val="001568C2"/>
    <w:rsid w:val="00172356"/>
    <w:rsid w:val="0019047F"/>
    <w:rsid w:val="001928B7"/>
    <w:rsid w:val="00196087"/>
    <w:rsid w:val="001C4F9A"/>
    <w:rsid w:val="001C536F"/>
    <w:rsid w:val="001C629C"/>
    <w:rsid w:val="001D0E92"/>
    <w:rsid w:val="001D3A88"/>
    <w:rsid w:val="001D42A5"/>
    <w:rsid w:val="001D538C"/>
    <w:rsid w:val="001E0B62"/>
    <w:rsid w:val="001F0F6F"/>
    <w:rsid w:val="0020097B"/>
    <w:rsid w:val="00201FA9"/>
    <w:rsid w:val="0020360E"/>
    <w:rsid w:val="0020729E"/>
    <w:rsid w:val="00212B19"/>
    <w:rsid w:val="00214825"/>
    <w:rsid w:val="002170C8"/>
    <w:rsid w:val="00217313"/>
    <w:rsid w:val="00221163"/>
    <w:rsid w:val="00221283"/>
    <w:rsid w:val="002275F7"/>
    <w:rsid w:val="0024468A"/>
    <w:rsid w:val="002508EE"/>
    <w:rsid w:val="00250FEC"/>
    <w:rsid w:val="00252B76"/>
    <w:rsid w:val="00253A9A"/>
    <w:rsid w:val="00262AEA"/>
    <w:rsid w:val="00263136"/>
    <w:rsid w:val="00265F63"/>
    <w:rsid w:val="002739A8"/>
    <w:rsid w:val="00274732"/>
    <w:rsid w:val="00277442"/>
    <w:rsid w:val="0028289B"/>
    <w:rsid w:val="002927A1"/>
    <w:rsid w:val="00295FD3"/>
    <w:rsid w:val="002960C8"/>
    <w:rsid w:val="002971DF"/>
    <w:rsid w:val="002B0562"/>
    <w:rsid w:val="002B15E2"/>
    <w:rsid w:val="002C0D5B"/>
    <w:rsid w:val="002C391D"/>
    <w:rsid w:val="002C6099"/>
    <w:rsid w:val="002D10BD"/>
    <w:rsid w:val="002D33C5"/>
    <w:rsid w:val="002D4CBA"/>
    <w:rsid w:val="002F3804"/>
    <w:rsid w:val="002F541B"/>
    <w:rsid w:val="002F57CF"/>
    <w:rsid w:val="003038CE"/>
    <w:rsid w:val="003146EC"/>
    <w:rsid w:val="003219DE"/>
    <w:rsid w:val="00323588"/>
    <w:rsid w:val="00323901"/>
    <w:rsid w:val="003428A6"/>
    <w:rsid w:val="003501D5"/>
    <w:rsid w:val="003504E9"/>
    <w:rsid w:val="003533E0"/>
    <w:rsid w:val="003565BB"/>
    <w:rsid w:val="0035721A"/>
    <w:rsid w:val="00361466"/>
    <w:rsid w:val="00361ABB"/>
    <w:rsid w:val="003660E6"/>
    <w:rsid w:val="003675C6"/>
    <w:rsid w:val="003778EC"/>
    <w:rsid w:val="00382825"/>
    <w:rsid w:val="00386C8A"/>
    <w:rsid w:val="0039685A"/>
    <w:rsid w:val="003A359C"/>
    <w:rsid w:val="003A4084"/>
    <w:rsid w:val="003A4B72"/>
    <w:rsid w:val="003B44A5"/>
    <w:rsid w:val="003C2AF8"/>
    <w:rsid w:val="003C687C"/>
    <w:rsid w:val="003F42F8"/>
    <w:rsid w:val="00403ED9"/>
    <w:rsid w:val="004044AB"/>
    <w:rsid w:val="00405062"/>
    <w:rsid w:val="00406508"/>
    <w:rsid w:val="00414D9A"/>
    <w:rsid w:val="00424270"/>
    <w:rsid w:val="004321AD"/>
    <w:rsid w:val="00434D84"/>
    <w:rsid w:val="00437471"/>
    <w:rsid w:val="00440B3D"/>
    <w:rsid w:val="00441812"/>
    <w:rsid w:val="00442F24"/>
    <w:rsid w:val="0044666B"/>
    <w:rsid w:val="00451161"/>
    <w:rsid w:val="00457774"/>
    <w:rsid w:val="00457788"/>
    <w:rsid w:val="004606AC"/>
    <w:rsid w:val="0046583B"/>
    <w:rsid w:val="00490769"/>
    <w:rsid w:val="0049503F"/>
    <w:rsid w:val="004954E5"/>
    <w:rsid w:val="004A1BF2"/>
    <w:rsid w:val="004A397A"/>
    <w:rsid w:val="004B40B0"/>
    <w:rsid w:val="004B45A6"/>
    <w:rsid w:val="004B4A62"/>
    <w:rsid w:val="004C1728"/>
    <w:rsid w:val="004C2C72"/>
    <w:rsid w:val="004C37C4"/>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2F3B"/>
    <w:rsid w:val="00513A9E"/>
    <w:rsid w:val="00517F87"/>
    <w:rsid w:val="005235D0"/>
    <w:rsid w:val="00527618"/>
    <w:rsid w:val="005308B1"/>
    <w:rsid w:val="00531CDD"/>
    <w:rsid w:val="00532F73"/>
    <w:rsid w:val="00541DA1"/>
    <w:rsid w:val="00550595"/>
    <w:rsid w:val="00564EC6"/>
    <w:rsid w:val="00571502"/>
    <w:rsid w:val="00571B6C"/>
    <w:rsid w:val="00575742"/>
    <w:rsid w:val="00575A64"/>
    <w:rsid w:val="00581A5F"/>
    <w:rsid w:val="0058634F"/>
    <w:rsid w:val="00591546"/>
    <w:rsid w:val="005B042E"/>
    <w:rsid w:val="005B0DEF"/>
    <w:rsid w:val="005B39D1"/>
    <w:rsid w:val="005B39EF"/>
    <w:rsid w:val="005B3DCD"/>
    <w:rsid w:val="005B72DE"/>
    <w:rsid w:val="005C0209"/>
    <w:rsid w:val="005C3247"/>
    <w:rsid w:val="005C4546"/>
    <w:rsid w:val="005D295A"/>
    <w:rsid w:val="005D6536"/>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C2A26"/>
    <w:rsid w:val="006C37FF"/>
    <w:rsid w:val="006D1473"/>
    <w:rsid w:val="006D1578"/>
    <w:rsid w:val="006D5473"/>
    <w:rsid w:val="006D6807"/>
    <w:rsid w:val="006E39A7"/>
    <w:rsid w:val="006E4943"/>
    <w:rsid w:val="00700BBE"/>
    <w:rsid w:val="00701398"/>
    <w:rsid w:val="00704EAE"/>
    <w:rsid w:val="007065C8"/>
    <w:rsid w:val="00711430"/>
    <w:rsid w:val="0072617E"/>
    <w:rsid w:val="0072662F"/>
    <w:rsid w:val="00727E9E"/>
    <w:rsid w:val="0073714B"/>
    <w:rsid w:val="0073794F"/>
    <w:rsid w:val="00764BAA"/>
    <w:rsid w:val="007657F2"/>
    <w:rsid w:val="007721BD"/>
    <w:rsid w:val="007724F9"/>
    <w:rsid w:val="007726A9"/>
    <w:rsid w:val="00775D2A"/>
    <w:rsid w:val="00781DC0"/>
    <w:rsid w:val="00796F38"/>
    <w:rsid w:val="007A5E54"/>
    <w:rsid w:val="007B56E0"/>
    <w:rsid w:val="007C48CE"/>
    <w:rsid w:val="007D7B8C"/>
    <w:rsid w:val="007E16BB"/>
    <w:rsid w:val="007E1AB8"/>
    <w:rsid w:val="007E3EF4"/>
    <w:rsid w:val="007E6D22"/>
    <w:rsid w:val="007F1427"/>
    <w:rsid w:val="0080038C"/>
    <w:rsid w:val="00804B66"/>
    <w:rsid w:val="00805E12"/>
    <w:rsid w:val="00810D91"/>
    <w:rsid w:val="00813B42"/>
    <w:rsid w:val="00833537"/>
    <w:rsid w:val="00835597"/>
    <w:rsid w:val="00835905"/>
    <w:rsid w:val="008412C1"/>
    <w:rsid w:val="0084292E"/>
    <w:rsid w:val="00844A6F"/>
    <w:rsid w:val="00846873"/>
    <w:rsid w:val="00850DFA"/>
    <w:rsid w:val="00851C14"/>
    <w:rsid w:val="008523DB"/>
    <w:rsid w:val="00856BE2"/>
    <w:rsid w:val="00892341"/>
    <w:rsid w:val="00897268"/>
    <w:rsid w:val="008A50A1"/>
    <w:rsid w:val="008A5376"/>
    <w:rsid w:val="008C13EA"/>
    <w:rsid w:val="008C265C"/>
    <w:rsid w:val="008C3808"/>
    <w:rsid w:val="008C460B"/>
    <w:rsid w:val="008C6827"/>
    <w:rsid w:val="008C756A"/>
    <w:rsid w:val="008D6658"/>
    <w:rsid w:val="008E2530"/>
    <w:rsid w:val="008E2FA3"/>
    <w:rsid w:val="00911108"/>
    <w:rsid w:val="00911D64"/>
    <w:rsid w:val="009123D3"/>
    <w:rsid w:val="00915EA8"/>
    <w:rsid w:val="009171D1"/>
    <w:rsid w:val="009178AC"/>
    <w:rsid w:val="00921467"/>
    <w:rsid w:val="009222D1"/>
    <w:rsid w:val="00930554"/>
    <w:rsid w:val="00931ABC"/>
    <w:rsid w:val="0093326A"/>
    <w:rsid w:val="009358EC"/>
    <w:rsid w:val="00941A0D"/>
    <w:rsid w:val="00942B2B"/>
    <w:rsid w:val="00946611"/>
    <w:rsid w:val="0096420F"/>
    <w:rsid w:val="00964B55"/>
    <w:rsid w:val="00967E27"/>
    <w:rsid w:val="00970B4C"/>
    <w:rsid w:val="00971D9E"/>
    <w:rsid w:val="00973118"/>
    <w:rsid w:val="00973387"/>
    <w:rsid w:val="009813EB"/>
    <w:rsid w:val="00981C2B"/>
    <w:rsid w:val="009834AC"/>
    <w:rsid w:val="00984DD6"/>
    <w:rsid w:val="00985DB6"/>
    <w:rsid w:val="00991942"/>
    <w:rsid w:val="00992512"/>
    <w:rsid w:val="00993714"/>
    <w:rsid w:val="00995108"/>
    <w:rsid w:val="009964C7"/>
    <w:rsid w:val="00997AE5"/>
    <w:rsid w:val="009A3C00"/>
    <w:rsid w:val="009A464F"/>
    <w:rsid w:val="009A46E0"/>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6D21"/>
    <w:rsid w:val="00A0703A"/>
    <w:rsid w:val="00A240DD"/>
    <w:rsid w:val="00A24721"/>
    <w:rsid w:val="00A26466"/>
    <w:rsid w:val="00A40D3C"/>
    <w:rsid w:val="00A44EC5"/>
    <w:rsid w:val="00A52853"/>
    <w:rsid w:val="00A563A4"/>
    <w:rsid w:val="00A632E9"/>
    <w:rsid w:val="00A66191"/>
    <w:rsid w:val="00A756CC"/>
    <w:rsid w:val="00A773E2"/>
    <w:rsid w:val="00A85922"/>
    <w:rsid w:val="00A950ED"/>
    <w:rsid w:val="00AA2835"/>
    <w:rsid w:val="00AD4B54"/>
    <w:rsid w:val="00AD7AFB"/>
    <w:rsid w:val="00AE4F96"/>
    <w:rsid w:val="00AF1F98"/>
    <w:rsid w:val="00B064CC"/>
    <w:rsid w:val="00B11242"/>
    <w:rsid w:val="00B17E22"/>
    <w:rsid w:val="00B23229"/>
    <w:rsid w:val="00B23A11"/>
    <w:rsid w:val="00B31BCC"/>
    <w:rsid w:val="00B40511"/>
    <w:rsid w:val="00B55CCC"/>
    <w:rsid w:val="00B6256C"/>
    <w:rsid w:val="00B631CF"/>
    <w:rsid w:val="00B6430F"/>
    <w:rsid w:val="00B74C80"/>
    <w:rsid w:val="00B83CE2"/>
    <w:rsid w:val="00BA3268"/>
    <w:rsid w:val="00BB0617"/>
    <w:rsid w:val="00BC0865"/>
    <w:rsid w:val="00BC2357"/>
    <w:rsid w:val="00BC4206"/>
    <w:rsid w:val="00BC7B81"/>
    <w:rsid w:val="00BD36B2"/>
    <w:rsid w:val="00BD3DE1"/>
    <w:rsid w:val="00BD6F84"/>
    <w:rsid w:val="00BD764A"/>
    <w:rsid w:val="00BE1D75"/>
    <w:rsid w:val="00BE7E42"/>
    <w:rsid w:val="00BF1CDD"/>
    <w:rsid w:val="00C046B4"/>
    <w:rsid w:val="00C04963"/>
    <w:rsid w:val="00C24DF7"/>
    <w:rsid w:val="00C45BBA"/>
    <w:rsid w:val="00C45F61"/>
    <w:rsid w:val="00C4730A"/>
    <w:rsid w:val="00C5188B"/>
    <w:rsid w:val="00C54AE2"/>
    <w:rsid w:val="00C5699E"/>
    <w:rsid w:val="00C60E76"/>
    <w:rsid w:val="00C67E15"/>
    <w:rsid w:val="00C711BB"/>
    <w:rsid w:val="00C752F8"/>
    <w:rsid w:val="00C75DF4"/>
    <w:rsid w:val="00C91A24"/>
    <w:rsid w:val="00CA3392"/>
    <w:rsid w:val="00CA4EF3"/>
    <w:rsid w:val="00CA5643"/>
    <w:rsid w:val="00CB1C1A"/>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3263E"/>
    <w:rsid w:val="00D353D5"/>
    <w:rsid w:val="00D52D6F"/>
    <w:rsid w:val="00D60393"/>
    <w:rsid w:val="00D6101A"/>
    <w:rsid w:val="00D718E6"/>
    <w:rsid w:val="00D71BCF"/>
    <w:rsid w:val="00D74A9B"/>
    <w:rsid w:val="00D81EBE"/>
    <w:rsid w:val="00D82FA2"/>
    <w:rsid w:val="00D83BBB"/>
    <w:rsid w:val="00D8594F"/>
    <w:rsid w:val="00D8676B"/>
    <w:rsid w:val="00DA0883"/>
    <w:rsid w:val="00DA3AAC"/>
    <w:rsid w:val="00DA5DC2"/>
    <w:rsid w:val="00DA6367"/>
    <w:rsid w:val="00DC07AC"/>
    <w:rsid w:val="00DC31A5"/>
    <w:rsid w:val="00DC620C"/>
    <w:rsid w:val="00DD216D"/>
    <w:rsid w:val="00DD3CC1"/>
    <w:rsid w:val="00DD417D"/>
    <w:rsid w:val="00DD49A6"/>
    <w:rsid w:val="00DD5649"/>
    <w:rsid w:val="00DD743F"/>
    <w:rsid w:val="00DE3BE8"/>
    <w:rsid w:val="00DF7F02"/>
    <w:rsid w:val="00E04622"/>
    <w:rsid w:val="00E05ACA"/>
    <w:rsid w:val="00E07444"/>
    <w:rsid w:val="00E14235"/>
    <w:rsid w:val="00E14592"/>
    <w:rsid w:val="00E20FE6"/>
    <w:rsid w:val="00E211EE"/>
    <w:rsid w:val="00E235E8"/>
    <w:rsid w:val="00E43AFB"/>
    <w:rsid w:val="00E455DE"/>
    <w:rsid w:val="00E5525E"/>
    <w:rsid w:val="00E66034"/>
    <w:rsid w:val="00E713D8"/>
    <w:rsid w:val="00E7483F"/>
    <w:rsid w:val="00E925B9"/>
    <w:rsid w:val="00E947B0"/>
    <w:rsid w:val="00E94AE2"/>
    <w:rsid w:val="00E95084"/>
    <w:rsid w:val="00EA2FCB"/>
    <w:rsid w:val="00EA3DF8"/>
    <w:rsid w:val="00EB6F7E"/>
    <w:rsid w:val="00EC3DAA"/>
    <w:rsid w:val="00EC666C"/>
    <w:rsid w:val="00ED3F68"/>
    <w:rsid w:val="00ED49E3"/>
    <w:rsid w:val="00EE15CE"/>
    <w:rsid w:val="00EE39C2"/>
    <w:rsid w:val="00EE3C00"/>
    <w:rsid w:val="00EF060F"/>
    <w:rsid w:val="00F17C3F"/>
    <w:rsid w:val="00F2405A"/>
    <w:rsid w:val="00F27804"/>
    <w:rsid w:val="00F30752"/>
    <w:rsid w:val="00F32294"/>
    <w:rsid w:val="00F32C4A"/>
    <w:rsid w:val="00F337D3"/>
    <w:rsid w:val="00F40BFC"/>
    <w:rsid w:val="00F5762D"/>
    <w:rsid w:val="00F57BC7"/>
    <w:rsid w:val="00F60462"/>
    <w:rsid w:val="00F61941"/>
    <w:rsid w:val="00F67C86"/>
    <w:rsid w:val="00F70FE0"/>
    <w:rsid w:val="00F734E3"/>
    <w:rsid w:val="00F74F4E"/>
    <w:rsid w:val="00F765E0"/>
    <w:rsid w:val="00F823DD"/>
    <w:rsid w:val="00F83C52"/>
    <w:rsid w:val="00F87A82"/>
    <w:rsid w:val="00FA5CE2"/>
    <w:rsid w:val="00FB07AF"/>
    <w:rsid w:val="00FB5F79"/>
    <w:rsid w:val="00FB786D"/>
    <w:rsid w:val="00FC01CD"/>
    <w:rsid w:val="00FC6684"/>
    <w:rsid w:val="00FD3AC0"/>
    <w:rsid w:val="00FD69C9"/>
    <w:rsid w:val="00FD76D5"/>
    <w:rsid w:val="00FE2586"/>
    <w:rsid w:val="00FE37A0"/>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DDC1"/>
  <w15:docId w15:val="{B57BDD65-D4A4-4D2E-A34C-075C968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Guide/HomeP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1963F-4315-4365-8798-1BCFADC75F19}">
  <ds:schemaRefs>
    <ds:schemaRef ds:uri="http://schemas.openxmlformats.org/officeDocument/2006/bibliography"/>
  </ds:schemaRefs>
</ds:datastoreItem>
</file>

<file path=customXml/itemProps2.xml><?xml version="1.0" encoding="utf-8"?>
<ds:datastoreItem xmlns:ds="http://schemas.openxmlformats.org/officeDocument/2006/customXml" ds:itemID="{E23B76FD-FB4A-4599-9817-4A8B9E664D5C}"/>
</file>

<file path=customXml/itemProps3.xml><?xml version="1.0" encoding="utf-8"?>
<ds:datastoreItem xmlns:ds="http://schemas.openxmlformats.org/officeDocument/2006/customXml" ds:itemID="{6E124E52-B02D-4F9B-8FF7-4E1D8CFF445D}"/>
</file>

<file path=customXml/itemProps4.xml><?xml version="1.0" encoding="utf-8"?>
<ds:datastoreItem xmlns:ds="http://schemas.openxmlformats.org/officeDocument/2006/customXml" ds:itemID="{B1867405-13D5-4DE6-86A0-CF400CD789F3}"/>
</file>

<file path=docProps/app.xml><?xml version="1.0" encoding="utf-8"?>
<Properties xmlns="http://schemas.openxmlformats.org/officeDocument/2006/extended-properties" xmlns:vt="http://schemas.openxmlformats.org/officeDocument/2006/docPropsVTypes">
  <Template>Normal.dotm</Template>
  <TotalTime>4838</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132</cp:revision>
  <cp:lastPrinted>2018-12-13T20:02:00Z</cp:lastPrinted>
  <dcterms:created xsi:type="dcterms:W3CDTF">2014-03-29T17:38:00Z</dcterms:created>
  <dcterms:modified xsi:type="dcterms:W3CDTF">2020-12-06T10:49:00Z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