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2F9E97" wp14:editId="42CA26CE">
                <wp:simplePos x="0" y="0"/>
                <wp:positionH relativeFrom="column">
                  <wp:posOffset>-76200</wp:posOffset>
                </wp:positionH>
                <wp:positionV relativeFrom="paragraph">
                  <wp:posOffset>139065</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DB6FF1" w:rsidRDefault="00DD216D" w:rsidP="000D32C3">
                            <w:pPr>
                              <w:jc w:val="center"/>
                              <w:rPr>
                                <w:color w:val="FF0000"/>
                              </w:rPr>
                            </w:pPr>
                            <w:r>
                              <w:rPr>
                                <w:rStyle w:val="IntenseReference"/>
                                <w:sz w:val="40"/>
                                <w:u w:val="none"/>
                              </w:rPr>
                              <w:t>LAB</w:t>
                            </w:r>
                            <w:r w:rsidR="000A57CE">
                              <w:rPr>
                                <w:rStyle w:val="IntenseReference"/>
                                <w:sz w:val="40"/>
                                <w:u w:val="none"/>
                              </w:rPr>
                              <w:t xml:space="preserve"> </w:t>
                            </w:r>
                            <w:r w:rsidR="00215858">
                              <w:rPr>
                                <w:rStyle w:val="IntenseReference"/>
                                <w:sz w:val="40"/>
                                <w:u w:val="none"/>
                              </w:rPr>
                              <w:t>12</w:t>
                            </w:r>
                            <w:r>
                              <w:rPr>
                                <w:rStyle w:val="IntenseReference"/>
                                <w:sz w:val="40"/>
                                <w:u w:val="none"/>
                              </w:rPr>
                              <w:t>: Common Base</w:t>
                            </w:r>
                            <w:r w:rsidR="00C07D6C">
                              <w:rPr>
                                <w:rStyle w:val="IntenseReference"/>
                                <w:sz w:val="40"/>
                                <w:u w:val="none"/>
                              </w:rPr>
                              <w:t xml:space="preserve"> BJT</w:t>
                            </w:r>
                            <w:r>
                              <w:rPr>
                                <w:rStyle w:val="IntenseReference"/>
                                <w:sz w:val="40"/>
                                <w:u w:val="none"/>
                              </w:rPr>
                              <w:t xml:space="preserve"> </w:t>
                            </w:r>
                            <w:r w:rsidR="00C07D6C">
                              <w:rPr>
                                <w:rStyle w:val="IntenseReference"/>
                                <w:sz w:val="40"/>
                                <w:u w:val="none"/>
                              </w:rPr>
                              <w:t>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rsidR="00DD216D" w:rsidRPr="00DB6FF1" w:rsidRDefault="00DD216D" w:rsidP="000D32C3">
                      <w:pPr>
                        <w:jc w:val="center"/>
                        <w:rPr>
                          <w:color w:val="FF0000"/>
                        </w:rPr>
                      </w:pPr>
                      <w:r>
                        <w:rPr>
                          <w:rStyle w:val="IntenseReference"/>
                          <w:sz w:val="40"/>
                          <w:u w:val="none"/>
                        </w:rPr>
                        <w:t>LAB</w:t>
                      </w:r>
                      <w:r w:rsidR="000A57CE">
                        <w:rPr>
                          <w:rStyle w:val="IntenseReference"/>
                          <w:sz w:val="40"/>
                          <w:u w:val="none"/>
                        </w:rPr>
                        <w:t xml:space="preserve"> </w:t>
                      </w:r>
                      <w:r w:rsidR="00215858">
                        <w:rPr>
                          <w:rStyle w:val="IntenseReference"/>
                          <w:sz w:val="40"/>
                          <w:u w:val="none"/>
                        </w:rPr>
                        <w:t>12</w:t>
                      </w:r>
                      <w:r>
                        <w:rPr>
                          <w:rStyle w:val="IntenseReference"/>
                          <w:sz w:val="40"/>
                          <w:u w:val="none"/>
                        </w:rPr>
                        <w:t>: Common Base</w:t>
                      </w:r>
                      <w:r w:rsidR="00C07D6C">
                        <w:rPr>
                          <w:rStyle w:val="IntenseReference"/>
                          <w:sz w:val="40"/>
                          <w:u w:val="none"/>
                        </w:rPr>
                        <w:t xml:space="preserve"> BJT</w:t>
                      </w:r>
                      <w:r>
                        <w:rPr>
                          <w:rStyle w:val="IntenseReference"/>
                          <w:sz w:val="40"/>
                          <w:u w:val="none"/>
                        </w:rPr>
                        <w:t xml:space="preserve"> </w:t>
                      </w:r>
                      <w:r w:rsidR="00C07D6C">
                        <w:rPr>
                          <w:rStyle w:val="IntenseReference"/>
                          <w:sz w:val="40"/>
                          <w:u w:val="none"/>
                        </w:rPr>
                        <w:t>Characteristics</w:t>
                      </w:r>
                    </w:p>
                  </w:txbxContent>
                </v:textbox>
              </v:shape>
            </w:pict>
          </mc:Fallback>
        </mc:AlternateContent>
      </w:r>
    </w:p>
    <w:p w:rsidR="00616614" w:rsidRDefault="00616614" w:rsidP="00442F24">
      <w:pPr>
        <w:jc w:val="center"/>
        <w:rPr>
          <w:rStyle w:val="IntenseReference"/>
          <w:sz w:val="40"/>
          <w:u w:val="none"/>
        </w:rPr>
      </w:pPr>
    </w:p>
    <w:p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rsidR="003C29ED" w:rsidRDefault="00E235E8" w:rsidP="003C29ED">
      <w:pPr>
        <w:jc w:val="right"/>
        <w:rPr>
          <w:b/>
          <w:sz w:val="28"/>
          <w:szCs w:val="28"/>
        </w:rPr>
      </w:pPr>
      <w:r>
        <w:rPr>
          <w:b/>
          <w:sz w:val="28"/>
          <w:szCs w:val="28"/>
        </w:rPr>
        <w:t>Date:</w:t>
      </w:r>
      <w:r w:rsidR="003C29ED">
        <w:rPr>
          <w:b/>
          <w:sz w:val="28"/>
          <w:szCs w:val="28"/>
        </w:rPr>
        <w:t xml:space="preserve"> 12-03-2021</w:t>
      </w:r>
      <w:r w:rsidR="00AF1F98" w:rsidRPr="002C391D">
        <w:rPr>
          <w:b/>
          <w:sz w:val="28"/>
          <w:szCs w:val="28"/>
        </w:rPr>
        <w:tab/>
      </w:r>
      <w:r w:rsidR="00AF1F98" w:rsidRPr="002C391D">
        <w:rPr>
          <w:b/>
          <w:sz w:val="28"/>
          <w:szCs w:val="28"/>
        </w:rPr>
        <w:tab/>
      </w:r>
      <w:r w:rsidR="00AF1F98" w:rsidRPr="002C391D">
        <w:rPr>
          <w:b/>
          <w:sz w:val="28"/>
          <w:szCs w:val="28"/>
        </w:rPr>
        <w:tab/>
      </w:r>
      <w:r w:rsidR="003C29ED">
        <w:rPr>
          <w:b/>
          <w:sz w:val="28"/>
          <w:szCs w:val="28"/>
        </w:rPr>
        <w:t xml:space="preserve">          </w:t>
      </w:r>
      <w:r w:rsidR="00BE7ED9">
        <w:rPr>
          <w:b/>
          <w:sz w:val="28"/>
          <w:szCs w:val="28"/>
        </w:rPr>
        <w:t xml:space="preserve">                                 </w:t>
      </w:r>
      <w:r w:rsidR="00AF1F98" w:rsidRPr="002C391D">
        <w:rPr>
          <w:b/>
          <w:sz w:val="28"/>
          <w:szCs w:val="28"/>
        </w:rPr>
        <w:t>Reg</w:t>
      </w:r>
      <w:r w:rsidR="00BE7ED9">
        <w:rPr>
          <w:b/>
          <w:sz w:val="28"/>
          <w:szCs w:val="28"/>
        </w:rPr>
        <w:t>.#</w:t>
      </w:r>
      <w:r w:rsidR="00AF1F98" w:rsidRPr="002C391D">
        <w:rPr>
          <w:b/>
          <w:sz w:val="28"/>
          <w:szCs w:val="28"/>
        </w:rPr>
        <w:t>:</w:t>
      </w:r>
      <w:r w:rsidR="003C29ED">
        <w:rPr>
          <w:b/>
          <w:sz w:val="28"/>
          <w:szCs w:val="28"/>
        </w:rPr>
        <w:t xml:space="preserve"> 2019-EE-360</w:t>
      </w:r>
    </w:p>
    <w:p w:rsidR="003C29ED" w:rsidRDefault="003C29ED" w:rsidP="003C29ED">
      <w:pPr>
        <w:jc w:val="right"/>
        <w:rPr>
          <w:b/>
          <w:sz w:val="28"/>
          <w:szCs w:val="28"/>
        </w:rPr>
      </w:pPr>
      <w:r>
        <w:rPr>
          <w:b/>
          <w:sz w:val="28"/>
          <w:szCs w:val="28"/>
        </w:rPr>
        <w:t>2019-EE-364</w:t>
      </w:r>
    </w:p>
    <w:p w:rsidR="00AF1F98" w:rsidRPr="00442F24" w:rsidRDefault="003C29ED" w:rsidP="003C29ED">
      <w:pPr>
        <w:jc w:val="right"/>
        <w:rPr>
          <w:b/>
          <w:sz w:val="28"/>
          <w:szCs w:val="28"/>
        </w:rPr>
      </w:pPr>
      <w:r>
        <w:rPr>
          <w:b/>
          <w:sz w:val="28"/>
          <w:szCs w:val="28"/>
        </w:rPr>
        <w:t xml:space="preserve">       2019-EE-366</w:t>
      </w:r>
      <w:r w:rsidR="00E235E8">
        <w:rPr>
          <w:b/>
          <w:sz w:val="28"/>
          <w:szCs w:val="28"/>
        </w:rPr>
        <w:tab/>
      </w:r>
    </w:p>
    <w:p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rsidR="00B83CE2" w:rsidRPr="00BE7ED9" w:rsidRDefault="00B064CC" w:rsidP="00C046B4">
      <w:pPr>
        <w:pStyle w:val="Heading2"/>
        <w:numPr>
          <w:ilvl w:val="0"/>
          <w:numId w:val="5"/>
        </w:numPr>
        <w:spacing w:before="0"/>
        <w:rPr>
          <w:rFonts w:ascii="Times New Roman" w:eastAsia="MS Mincho" w:hAnsi="Times New Roman" w:cs="Times New Roman"/>
          <w:b w:val="0"/>
          <w:bCs w:val="0"/>
          <w:color w:val="auto"/>
          <w:sz w:val="24"/>
          <w:szCs w:val="24"/>
        </w:rPr>
      </w:pPr>
      <w:r w:rsidRPr="00BE7ED9">
        <w:rPr>
          <w:rFonts w:ascii="Times New Roman" w:eastAsia="MS Mincho" w:hAnsi="Times New Roman" w:cs="Times New Roman"/>
          <w:b w:val="0"/>
          <w:bCs w:val="0"/>
          <w:color w:val="auto"/>
          <w:sz w:val="24"/>
          <w:szCs w:val="24"/>
        </w:rPr>
        <w:t xml:space="preserve">To understand the </w:t>
      </w:r>
      <w:r w:rsidR="00E455DE" w:rsidRPr="00BE7ED9">
        <w:rPr>
          <w:rFonts w:ascii="Times New Roman" w:eastAsia="MS Mincho" w:hAnsi="Times New Roman" w:cs="Times New Roman"/>
          <w:b w:val="0"/>
          <w:bCs w:val="0"/>
          <w:color w:val="auto"/>
          <w:sz w:val="24"/>
          <w:szCs w:val="24"/>
        </w:rPr>
        <w:t>concept</w:t>
      </w:r>
      <w:r w:rsidRPr="00BE7ED9">
        <w:rPr>
          <w:rFonts w:ascii="Times New Roman" w:eastAsia="MS Mincho" w:hAnsi="Times New Roman" w:cs="Times New Roman"/>
          <w:b w:val="0"/>
          <w:bCs w:val="0"/>
          <w:color w:val="auto"/>
          <w:sz w:val="24"/>
          <w:szCs w:val="24"/>
        </w:rPr>
        <w:t xml:space="preserve"> of transistor biasing</w:t>
      </w:r>
      <w:r w:rsidR="00647DD9" w:rsidRPr="00BE7ED9">
        <w:rPr>
          <w:rFonts w:ascii="Times New Roman" w:eastAsia="MS Mincho" w:hAnsi="Times New Roman" w:cs="Times New Roman"/>
          <w:b w:val="0"/>
          <w:bCs w:val="0"/>
          <w:color w:val="auto"/>
          <w:sz w:val="24"/>
          <w:szCs w:val="24"/>
        </w:rPr>
        <w:t>.</w:t>
      </w:r>
    </w:p>
    <w:p w:rsidR="008D6658" w:rsidRPr="00BE7ED9" w:rsidRDefault="00B064CC" w:rsidP="008D6658">
      <w:pPr>
        <w:pStyle w:val="ListParagraph"/>
        <w:numPr>
          <w:ilvl w:val="0"/>
          <w:numId w:val="5"/>
        </w:numPr>
      </w:pPr>
      <w:r w:rsidRPr="00BE7ED9">
        <w:t>To implement the base biasing scheme</w:t>
      </w:r>
      <w:r w:rsidR="008D6658" w:rsidRPr="00BE7ED9">
        <w:t xml:space="preserve"> for BJT</w:t>
      </w:r>
      <w:r w:rsidR="00647DD9" w:rsidRPr="00BE7ED9">
        <w:t>.</w:t>
      </w:r>
    </w:p>
    <w:p w:rsidR="004A2FBF" w:rsidRPr="00BE7ED9" w:rsidRDefault="004A2FBF" w:rsidP="008D6658">
      <w:pPr>
        <w:pStyle w:val="ListParagraph"/>
        <w:numPr>
          <w:ilvl w:val="0"/>
          <w:numId w:val="5"/>
        </w:numPr>
      </w:pPr>
      <w:r w:rsidRPr="00BE7ED9">
        <w:t>To plot the output characteristics of the common base BJT.</w:t>
      </w:r>
    </w:p>
    <w:p w:rsidR="00B83CE2" w:rsidRPr="00BE7ED9" w:rsidRDefault="001F0F6F" w:rsidP="00B83CE2">
      <w:pPr>
        <w:pStyle w:val="ListParagraph"/>
        <w:numPr>
          <w:ilvl w:val="0"/>
          <w:numId w:val="5"/>
        </w:numPr>
      </w:pPr>
      <w:r w:rsidRPr="00BE7ED9">
        <w:t xml:space="preserve">To </w:t>
      </w:r>
      <w:r w:rsidR="004A2FBF" w:rsidRPr="00BE7ED9">
        <w:t>understand the concept of</w:t>
      </w:r>
      <w:r w:rsidRPr="00BE7ED9">
        <w:t xml:space="preserve"> dc load line for common base biased configuration. </w:t>
      </w:r>
    </w:p>
    <w:p w:rsidR="0072617E" w:rsidRPr="0072617E" w:rsidRDefault="00E947B0" w:rsidP="000319CD">
      <w:pPr>
        <w:pStyle w:val="Heading2"/>
      </w:pPr>
      <w:r w:rsidRPr="00E947B0">
        <w:t>SUGGESTED READING:</w:t>
      </w:r>
    </w:p>
    <w:p w:rsidR="00A950ED" w:rsidRPr="00BE7ED9" w:rsidRDefault="000319CD" w:rsidP="00C046B4">
      <w:pPr>
        <w:pStyle w:val="ListParagraph"/>
        <w:numPr>
          <w:ilvl w:val="0"/>
          <w:numId w:val="3"/>
        </w:numPr>
      </w:pPr>
      <w:r w:rsidRPr="00BE7ED9">
        <w:t xml:space="preserve">Class Lectures </w:t>
      </w:r>
    </w:p>
    <w:p w:rsidR="00BE1D75" w:rsidRPr="00BE7ED9" w:rsidRDefault="007B5B88" w:rsidP="00C046B4">
      <w:pPr>
        <w:pStyle w:val="ListParagraph"/>
        <w:numPr>
          <w:ilvl w:val="0"/>
          <w:numId w:val="3"/>
        </w:numPr>
      </w:pPr>
      <w:hyperlink r:id="rId11" w:history="1">
        <w:r w:rsidR="000319CD" w:rsidRPr="00BE7ED9">
          <w:t xml:space="preserve">Chapter </w:t>
        </w:r>
        <w:r w:rsidR="008D6658" w:rsidRPr="00BE7ED9">
          <w:t>7</w:t>
        </w:r>
        <w:r w:rsidR="000319CD" w:rsidRPr="00BE7ED9">
          <w:t>: “</w:t>
        </w:r>
        <w:r w:rsidR="008D6658" w:rsidRPr="00BE7ED9">
          <w:rPr>
            <w:b/>
            <w:bCs/>
            <w:i/>
            <w:iCs/>
          </w:rPr>
          <w:t>Bipolar Junction Transistors</w:t>
        </w:r>
        <w:r w:rsidR="000319CD" w:rsidRPr="00BE7ED9">
          <w:t xml:space="preserve">”, </w:t>
        </w:r>
        <w:r w:rsidR="000319CD" w:rsidRPr="00BE7ED9">
          <w:rPr>
            <w:i/>
          </w:rPr>
          <w:t xml:space="preserve">introductory Electronic Devices and Circuits by </w:t>
        </w:r>
        <w:r w:rsidR="00781DC0" w:rsidRPr="00BE7ED9">
          <w:rPr>
            <w:i/>
          </w:rPr>
          <w:t xml:space="preserve">Robert T. </w:t>
        </w:r>
        <w:r w:rsidR="000319CD" w:rsidRPr="00BE7ED9">
          <w:rPr>
            <w:i/>
          </w:rPr>
          <w:t>Paynter.</w:t>
        </w:r>
      </w:hyperlink>
    </w:p>
    <w:p w:rsidR="00A950ED" w:rsidRPr="00BE7ED9" w:rsidRDefault="008D6658" w:rsidP="003778EC">
      <w:pPr>
        <w:pStyle w:val="ListParagraph"/>
        <w:numPr>
          <w:ilvl w:val="0"/>
          <w:numId w:val="3"/>
        </w:numPr>
      </w:pPr>
      <w:r w:rsidRPr="00BE7ED9">
        <w:t>Datasheet: 2N3904 NPN bipolar Junction Transistor</w:t>
      </w:r>
    </w:p>
    <w:p w:rsidR="00A40D3C" w:rsidRDefault="00A40D3C" w:rsidP="00442F24">
      <w:pPr>
        <w:pStyle w:val="Heading2"/>
      </w:pPr>
      <w:r>
        <w:t>EQUIPMENT AND COMPONENTS:</w:t>
      </w:r>
    </w:p>
    <w:p w:rsidR="000319CD" w:rsidRDefault="000319CD" w:rsidP="00C046B4">
      <w:pPr>
        <w:pStyle w:val="ListParagraph"/>
        <w:numPr>
          <w:ilvl w:val="0"/>
          <w:numId w:val="4"/>
        </w:numPr>
      </w:pPr>
      <w:r>
        <w:t>Basic Circuits Training Board</w:t>
      </w:r>
    </w:p>
    <w:p w:rsidR="00CD7DF7" w:rsidRDefault="003778EC" w:rsidP="00C046B4">
      <w:pPr>
        <w:pStyle w:val="ListParagraph"/>
        <w:numPr>
          <w:ilvl w:val="0"/>
          <w:numId w:val="4"/>
        </w:numPr>
      </w:pPr>
      <w:r>
        <w:t>2N3904</w:t>
      </w:r>
      <w:r w:rsidR="00B83CE2">
        <w:t xml:space="preserve"> </w:t>
      </w:r>
      <w:r>
        <w:t>Transistor</w:t>
      </w:r>
    </w:p>
    <w:p w:rsidR="000319CD" w:rsidRDefault="000319CD" w:rsidP="00C046B4">
      <w:pPr>
        <w:pStyle w:val="ListParagraph"/>
        <w:numPr>
          <w:ilvl w:val="0"/>
          <w:numId w:val="4"/>
        </w:numPr>
      </w:pPr>
      <w:r>
        <w:t>Jumper Wires</w:t>
      </w:r>
    </w:p>
    <w:p w:rsidR="000319CD" w:rsidRDefault="000319CD" w:rsidP="00C046B4">
      <w:pPr>
        <w:pStyle w:val="ListParagraph"/>
        <w:numPr>
          <w:ilvl w:val="0"/>
          <w:numId w:val="4"/>
        </w:numPr>
      </w:pPr>
      <w:r>
        <w:t>Palm Scope / DMM</w:t>
      </w:r>
    </w:p>
    <w:p w:rsidR="000F5F32" w:rsidRDefault="003778EC" w:rsidP="00C046B4">
      <w:pPr>
        <w:pStyle w:val="ListParagraph"/>
        <w:numPr>
          <w:ilvl w:val="0"/>
          <w:numId w:val="4"/>
        </w:numPr>
      </w:pPr>
      <w:r>
        <w:t xml:space="preserve">Resistors </w:t>
      </w:r>
    </w:p>
    <w:p w:rsidR="00ED49E3" w:rsidRDefault="00ED49E3" w:rsidP="00C046B4">
      <w:pPr>
        <w:pStyle w:val="ListParagraph"/>
        <w:numPr>
          <w:ilvl w:val="0"/>
          <w:numId w:val="4"/>
        </w:numPr>
      </w:pPr>
      <w:r>
        <w:t>DC Power Supply</w:t>
      </w:r>
    </w:p>
    <w:p w:rsidR="00E04622" w:rsidRDefault="00442F24" w:rsidP="00813B42">
      <w:pPr>
        <w:pStyle w:val="ListParagraph"/>
        <w:ind w:left="0"/>
        <w:rPr>
          <w:sz w:val="28"/>
          <w:szCs w:val="28"/>
        </w:rPr>
      </w:pPr>
      <w:r>
        <w:t>-------------------------------------------------</w:t>
      </w:r>
      <w:r w:rsidR="005E7305">
        <w:t>------------------------------------</w:t>
      </w:r>
      <w:r w:rsidR="00813B42">
        <w:t>--------------------------------</w:t>
      </w:r>
    </w:p>
    <w:p w:rsidR="000319CD" w:rsidRPr="001F00C1" w:rsidRDefault="003778EC" w:rsidP="003504E9">
      <w:pPr>
        <w:pStyle w:val="Heading2"/>
        <w:rPr>
          <w:sz w:val="32"/>
          <w:szCs w:val="24"/>
        </w:rPr>
      </w:pPr>
      <w:r w:rsidRPr="001F00C1">
        <w:rPr>
          <w:sz w:val="28"/>
          <w:szCs w:val="24"/>
        </w:rPr>
        <w:t>Transistors as Amplifiers:</w:t>
      </w:r>
    </w:p>
    <w:p w:rsidR="00614FFC" w:rsidRPr="00BE7ED9" w:rsidRDefault="003778EC" w:rsidP="00E363F8">
      <w:pPr>
        <w:pStyle w:val="Heading2"/>
        <w:spacing w:before="0"/>
        <w:jc w:val="both"/>
        <w:rPr>
          <w:rFonts w:ascii="Times New Roman" w:eastAsia="MS Mincho" w:hAnsi="Times New Roman" w:cs="Times New Roman"/>
          <w:b w:val="0"/>
          <w:bCs w:val="0"/>
          <w:color w:val="auto"/>
          <w:sz w:val="24"/>
          <w:szCs w:val="24"/>
        </w:rPr>
      </w:pPr>
      <w:r w:rsidRPr="00BE7ED9">
        <w:rPr>
          <w:rFonts w:ascii="Times New Roman" w:eastAsia="MS Mincho" w:hAnsi="Times New Roman" w:cs="Times New Roman"/>
          <w:b w:val="0"/>
          <w:bCs w:val="0"/>
          <w:color w:val="auto"/>
          <w:sz w:val="24"/>
          <w:szCs w:val="24"/>
        </w:rPr>
        <w:t>Transistors are non-linear three terminal semi-conductor devices used to amplify a current or voltage signal. Transistor amplifiers are grouped into one of three basic circuit configurations depending on which transistor element is common to input and output signal circuits.</w:t>
      </w:r>
    </w:p>
    <w:p w:rsidR="003778EC" w:rsidRPr="00BE7ED9" w:rsidRDefault="003778EC" w:rsidP="003778EC">
      <w:pPr>
        <w:pStyle w:val="ListParagraph"/>
        <w:numPr>
          <w:ilvl w:val="0"/>
          <w:numId w:val="15"/>
        </w:numPr>
      </w:pPr>
      <w:r w:rsidRPr="00BE7ED9">
        <w:t>Common Base</w:t>
      </w:r>
    </w:p>
    <w:p w:rsidR="003778EC" w:rsidRPr="00BE7ED9" w:rsidRDefault="003778EC" w:rsidP="003778EC">
      <w:pPr>
        <w:pStyle w:val="ListParagraph"/>
        <w:numPr>
          <w:ilvl w:val="0"/>
          <w:numId w:val="15"/>
        </w:numPr>
      </w:pPr>
      <w:r w:rsidRPr="00BE7ED9">
        <w:t>Common Emitter</w:t>
      </w:r>
    </w:p>
    <w:p w:rsidR="003778EC" w:rsidRPr="00BE7ED9" w:rsidRDefault="003778EC" w:rsidP="003778EC">
      <w:pPr>
        <w:pStyle w:val="ListParagraph"/>
        <w:numPr>
          <w:ilvl w:val="0"/>
          <w:numId w:val="15"/>
        </w:numPr>
      </w:pPr>
      <w:r w:rsidRPr="00BE7ED9">
        <w:t>Common Collector</w:t>
      </w:r>
    </w:p>
    <w:p w:rsidR="00BF236E" w:rsidRPr="00BE7ED9" w:rsidRDefault="00BF236E" w:rsidP="003778EC">
      <w:pPr>
        <w:pStyle w:val="ListParagraph"/>
        <w:ind w:left="0"/>
        <w:jc w:val="both"/>
      </w:pPr>
    </w:p>
    <w:p w:rsidR="003778EC" w:rsidRPr="00BE7ED9" w:rsidRDefault="003778EC" w:rsidP="003778EC">
      <w:pPr>
        <w:pStyle w:val="ListParagraph"/>
        <w:ind w:left="0"/>
        <w:jc w:val="both"/>
      </w:pPr>
      <w:r w:rsidRPr="00BE7ED9">
        <w:t>Each circuit configuration has its own characteristics and, therefore, its own applications.</w:t>
      </w:r>
    </w:p>
    <w:p w:rsidR="004B40B0" w:rsidRPr="00BE7ED9" w:rsidRDefault="004B40B0" w:rsidP="003778EC">
      <w:pPr>
        <w:pStyle w:val="ListParagraph"/>
        <w:ind w:left="0"/>
        <w:jc w:val="both"/>
      </w:pPr>
      <w:r w:rsidRPr="00BE7ED9">
        <w:t xml:space="preserve">Transistors are operated in three different regions i.e. active, saturation and cut-off region. A transistor is normally operated in its active region. In its active region, a transistor exhibits those normal properties (transistor action) in which emitter-base junction is forward biased and collector-base junction is reverse biased. In saturation region, both emitter to base and collector to base junction are forward biased. In cut-off region, both emitter-base and collector-base junction are reverse biased. </w:t>
      </w:r>
      <w:r w:rsidR="00C75DF4" w:rsidRPr="004C383B">
        <w:rPr>
          <w:b/>
          <w:bCs/>
        </w:rPr>
        <w:t>The saturation and cut-off region of a transistor are useful in digital circuit applications where they</w:t>
      </w:r>
      <w:r w:rsidR="00D81EBE" w:rsidRPr="004C383B">
        <w:rPr>
          <w:b/>
          <w:bCs/>
        </w:rPr>
        <w:t xml:space="preserve"> </w:t>
      </w:r>
      <w:r w:rsidR="00C75DF4" w:rsidRPr="004C383B">
        <w:rPr>
          <w:b/>
          <w:bCs/>
        </w:rPr>
        <w:t>perform the function of switching.</w:t>
      </w:r>
      <w:r w:rsidR="00C75DF4" w:rsidRPr="00BE7ED9">
        <w:t xml:space="preserve"> </w:t>
      </w:r>
      <w:r w:rsidR="00406508" w:rsidRPr="00BE7ED9">
        <w:t>Later</w:t>
      </w:r>
      <w:r w:rsidR="00D81EBE" w:rsidRPr="00BE7ED9">
        <w:t xml:space="preserve">, we will see how a transistor can be used as a switch. </w:t>
      </w:r>
    </w:p>
    <w:p w:rsidR="00614FFC" w:rsidRPr="00BE7ED9" w:rsidRDefault="003778EC" w:rsidP="00614FFC">
      <w:pPr>
        <w:pStyle w:val="Heading2"/>
        <w:rPr>
          <w:sz w:val="28"/>
          <w:szCs w:val="24"/>
        </w:rPr>
      </w:pPr>
      <w:r w:rsidRPr="00BE7ED9">
        <w:rPr>
          <w:sz w:val="28"/>
          <w:szCs w:val="24"/>
        </w:rPr>
        <w:lastRenderedPageBreak/>
        <w:t>BJT Biasing</w:t>
      </w:r>
    </w:p>
    <w:p w:rsidR="00ED3F68" w:rsidRPr="00BE7ED9" w:rsidRDefault="00073709" w:rsidP="00BE7ED9">
      <w:pPr>
        <w:jc w:val="both"/>
      </w:pPr>
      <w:r w:rsidRPr="00BE7ED9">
        <w:t xml:space="preserve">A bias circuit allows the operating conditions of a transistor to be defined, so that it will operate over a pre-determined range. This is normally achieved by applying a small fixed dc voltage to the input terminals of a transistor. The </w:t>
      </w:r>
      <w:r w:rsidR="00262AEA" w:rsidRPr="00BE7ED9">
        <w:t>quiescent</w:t>
      </w:r>
      <w:r w:rsidRPr="00BE7ED9">
        <w:t xml:space="preserve"> </w:t>
      </w:r>
      <w:r w:rsidR="00262AEA" w:rsidRPr="00BE7ED9">
        <w:t>p</w:t>
      </w:r>
      <w:r w:rsidRPr="00BE7ED9">
        <w:t>oint</w:t>
      </w:r>
      <w:r w:rsidR="00D8594F" w:rsidRPr="00BE7ED9">
        <w:t>/operating point</w:t>
      </w:r>
      <w:r w:rsidRPr="00BE7ED9">
        <w:t xml:space="preserve"> (Q-point) refers to the DC conditions of the circuit with the presence of any </w:t>
      </w:r>
      <w:r w:rsidR="00262AEA" w:rsidRPr="00BE7ED9">
        <w:t xml:space="preserve">dc </w:t>
      </w:r>
      <w:r w:rsidRPr="00BE7ED9">
        <w:t>input. If the Q-point of the circuit lies mid-way on the load line, the circuit is sai</w:t>
      </w:r>
      <w:r w:rsidR="00C54AE2" w:rsidRPr="00BE7ED9">
        <w:t>d to be mid-point biased</w:t>
      </w:r>
      <w:r w:rsidRPr="00BE7ED9">
        <w:t>.</w:t>
      </w:r>
    </w:p>
    <w:p w:rsidR="0000040E" w:rsidRPr="00BE7ED9" w:rsidRDefault="0000040E" w:rsidP="0000040E">
      <w:pPr>
        <w:pStyle w:val="Heading2"/>
        <w:rPr>
          <w:sz w:val="28"/>
          <w:szCs w:val="24"/>
        </w:rPr>
      </w:pPr>
      <w:r w:rsidRPr="00BE7ED9">
        <w:rPr>
          <w:sz w:val="28"/>
          <w:szCs w:val="24"/>
        </w:rPr>
        <w:t>Biasing of common base BJT</w:t>
      </w:r>
    </w:p>
    <w:p w:rsidR="00ED3F68" w:rsidRPr="00BE7ED9" w:rsidRDefault="00ED3F68" w:rsidP="00C54AE2">
      <w:pPr>
        <w:jc w:val="both"/>
      </w:pPr>
      <w:r w:rsidRPr="00BE7ED9">
        <w:t xml:space="preserve">The biasing of common base </w:t>
      </w:r>
      <w:r w:rsidR="00A117D6" w:rsidRPr="00BE7ED9">
        <w:t>NPN</w:t>
      </w:r>
      <w:r w:rsidRPr="00BE7ED9">
        <w:t xml:space="preserve"> bipolar junction transistor is shown below. The external bias resistors are connected to the collector and emitter respectively. The base is common to both emitter and collector terminal. The input current is emitter current and the input voltage is base emitter voltage which is normally 0.7 V for silicon transistor. The output current is collector current and the output voltage is V</w:t>
      </w:r>
      <w:r w:rsidRPr="00BE7ED9">
        <w:rPr>
          <w:vertAlign w:val="subscript"/>
        </w:rPr>
        <w:t>CB</w:t>
      </w:r>
      <w:r w:rsidRPr="00BE7ED9">
        <w:t xml:space="preserve">. </w:t>
      </w:r>
    </w:p>
    <w:p w:rsidR="00D1149E" w:rsidRDefault="00D1149E" w:rsidP="00C54AE2">
      <w:pPr>
        <w:jc w:val="both"/>
        <w:rPr>
          <w:sz w:val="26"/>
          <w:szCs w:val="26"/>
        </w:rPr>
      </w:pPr>
    </w:p>
    <w:p w:rsidR="00D1149E" w:rsidRPr="009E2508" w:rsidRDefault="00D1149E" w:rsidP="00D1149E">
      <w:pPr>
        <w:jc w:val="center"/>
        <w:rPr>
          <w:sz w:val="26"/>
          <w:szCs w:val="26"/>
        </w:rPr>
      </w:pPr>
      <w:r>
        <w:rPr>
          <w:noProof/>
        </w:rPr>
        <w:drawing>
          <wp:inline distT="0" distB="0" distL="0" distR="0" wp14:anchorId="429615F4" wp14:editId="33522822">
            <wp:extent cx="3095625" cy="152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591" cy="1528043"/>
                    </a:xfrm>
                    <a:prstGeom prst="rect">
                      <a:avLst/>
                    </a:prstGeom>
                  </pic:spPr>
                </pic:pic>
              </a:graphicData>
            </a:graphic>
          </wp:inline>
        </w:drawing>
      </w:r>
    </w:p>
    <w:p w:rsidR="00B83CE2" w:rsidRPr="00E925B9" w:rsidRDefault="00FB6C45" w:rsidP="00D1149E">
      <w:pPr>
        <w:autoSpaceDE w:val="0"/>
        <w:autoSpaceDN w:val="0"/>
        <w:adjustRightInd w:val="0"/>
        <w:rPr>
          <w:noProof/>
        </w:rPr>
      </w:pPr>
      <w:r>
        <w:rPr>
          <w:rFonts w:eastAsiaTheme="minorHAnsi"/>
          <w:noProof/>
        </w:rPr>
        <mc:AlternateContent>
          <mc:Choice Requires="wps">
            <w:drawing>
              <wp:anchor distT="0" distB="0" distL="114300" distR="114300" simplePos="0" relativeHeight="251658240" behindDoc="0" locked="0" layoutInCell="1" allowOverlap="1" wp14:anchorId="712DFF47" wp14:editId="77D2E75C">
                <wp:simplePos x="0" y="0"/>
                <wp:positionH relativeFrom="column">
                  <wp:posOffset>1899975</wp:posOffset>
                </wp:positionH>
                <wp:positionV relativeFrom="paragraph">
                  <wp:posOffset>27940</wp:posOffset>
                </wp:positionV>
                <wp:extent cx="1995777" cy="461175"/>
                <wp:effectExtent l="0" t="0" r="5080" b="0"/>
                <wp:wrapNone/>
                <wp:docPr id="10" name="Text Box 10"/>
                <wp:cNvGraphicFramePr/>
                <a:graphic xmlns:a="http://schemas.openxmlformats.org/drawingml/2006/main">
                  <a:graphicData uri="http://schemas.microsoft.com/office/word/2010/wordprocessingShape">
                    <wps:wsp>
                      <wps:cNvSpPr txBox="1"/>
                      <wps:spPr>
                        <a:xfrm>
                          <a:off x="0" y="0"/>
                          <a:ext cx="1995777" cy="46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16D" w:rsidRPr="00FB6C45" w:rsidRDefault="00DD216D" w:rsidP="003504E9">
                            <w:pPr>
                              <w:jc w:val="center"/>
                              <w:rPr>
                                <w:i/>
                                <w:iCs/>
                                <w:sz w:val="22"/>
                                <w:szCs w:val="22"/>
                              </w:rPr>
                            </w:pPr>
                            <w:r w:rsidRPr="00FB6C45">
                              <w:rPr>
                                <w:i/>
                                <w:iCs/>
                                <w:sz w:val="22"/>
                                <w:szCs w:val="22"/>
                              </w:rPr>
                              <w:t>Fig. Common base biased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DFF47" id="_x0000_t202" coordsize="21600,21600" o:spt="202" path="m,l,21600r21600,l21600,xe">
                <v:stroke joinstyle="miter"/>
                <v:path gradientshapeok="t" o:connecttype="rect"/>
              </v:shapetype>
              <v:shape id="Text Box 10" o:spid="_x0000_s1027" type="#_x0000_t202" style="position:absolute;margin-left:149.6pt;margin-top:2.2pt;width:157.15pt;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" fillcolor="white [3201]" stroked="f" strokeweight=".5pt">
                <v:textbox>
                  <w:txbxContent>
                    <w:p w:rsidR="00DD216D" w:rsidRPr="00FB6C45" w:rsidRDefault="00DD216D" w:rsidP="003504E9">
                      <w:pPr>
                        <w:jc w:val="center"/>
                        <w:rPr>
                          <w:i/>
                          <w:iCs/>
                          <w:sz w:val="22"/>
                          <w:szCs w:val="22"/>
                        </w:rPr>
                      </w:pPr>
                      <w:r w:rsidRPr="00FB6C45">
                        <w:rPr>
                          <w:i/>
                          <w:iCs/>
                          <w:sz w:val="22"/>
                          <w:szCs w:val="22"/>
                        </w:rPr>
                        <w:t>Fig. Common base biased configuration</w:t>
                      </w:r>
                    </w:p>
                  </w:txbxContent>
                </v:textbox>
              </v:shape>
            </w:pict>
          </mc:Fallback>
        </mc:AlternateContent>
      </w:r>
      <w:r w:rsidR="00E925B9">
        <w:rPr>
          <w:noProof/>
        </w:rPr>
        <w:t xml:space="preserve">       </w:t>
      </w:r>
    </w:p>
    <w:p w:rsidR="00BF236E" w:rsidRPr="00BE7ED9" w:rsidRDefault="00BF236E" w:rsidP="00BE7ED9">
      <w:pPr>
        <w:autoSpaceDE w:val="0"/>
        <w:autoSpaceDN w:val="0"/>
        <w:adjustRightInd w:val="0"/>
        <w:jc w:val="both"/>
        <w:rPr>
          <w:sz w:val="28"/>
          <w:szCs w:val="28"/>
        </w:rPr>
      </w:pPr>
    </w:p>
    <w:p w:rsidR="008C6827" w:rsidRPr="008C6827" w:rsidRDefault="008C6827" w:rsidP="008C6827">
      <w:pPr>
        <w:pStyle w:val="Heading2"/>
        <w:rPr>
          <w:sz w:val="32"/>
        </w:rPr>
      </w:pPr>
      <w:r w:rsidRPr="00BE7ED9">
        <w:rPr>
          <w:sz w:val="28"/>
          <w:szCs w:val="24"/>
        </w:rPr>
        <w:t xml:space="preserve">Input and output </w:t>
      </w:r>
      <w:r w:rsidR="00145E57" w:rsidRPr="00BE7ED9">
        <w:rPr>
          <w:sz w:val="28"/>
          <w:szCs w:val="24"/>
        </w:rPr>
        <w:t>current</w:t>
      </w:r>
    </w:p>
    <w:p w:rsidR="000B5404" w:rsidRPr="00BE7ED9" w:rsidRDefault="00ED3F68" w:rsidP="005B3DCD">
      <w:pPr>
        <w:jc w:val="both"/>
      </w:pPr>
      <w:r w:rsidRPr="00BE7ED9">
        <w:t xml:space="preserve">The input current can be obtained by applying KVL to the input side. Applying the KVL to input gives the following equation. </w:t>
      </w:r>
    </w:p>
    <w:p w:rsidR="005B3DCD" w:rsidRPr="00BE7ED9" w:rsidRDefault="005B3DCD" w:rsidP="005B3DCD">
      <w:pPr>
        <w:jc w:val="both"/>
      </w:pPr>
    </w:p>
    <w:p w:rsidR="00ED3F68" w:rsidRPr="00BE7ED9" w:rsidRDefault="007B5B88" w:rsidP="00F70FE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EE</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oMath>
      </m:oMathPara>
    </w:p>
    <w:p w:rsidR="00ED3F68" w:rsidRPr="00BE7ED9" w:rsidRDefault="00ED3F68" w:rsidP="00F70FE0"/>
    <w:p w:rsidR="00F57BC7" w:rsidRPr="00BE7ED9" w:rsidRDefault="00ED3F68" w:rsidP="000B5404">
      <w:pPr>
        <w:jc w:val="both"/>
      </w:pPr>
      <w:r w:rsidRPr="00BE7ED9">
        <w:t>Remember to use the absolute value for the dc source V</w:t>
      </w:r>
      <w:r w:rsidRPr="00BE7ED9">
        <w:rPr>
          <w:vertAlign w:val="subscript"/>
        </w:rPr>
        <w:t xml:space="preserve">EE </w:t>
      </w:r>
      <w:r w:rsidRPr="00BE7ED9">
        <w:t xml:space="preserve">to satisfy the equations. </w:t>
      </w:r>
    </w:p>
    <w:p w:rsidR="00061D08" w:rsidRPr="00BE7ED9" w:rsidRDefault="00061D08" w:rsidP="000B5404">
      <w:pPr>
        <w:jc w:val="both"/>
      </w:pPr>
    </w:p>
    <w:p w:rsidR="005B3DCD" w:rsidRPr="00BE7ED9" w:rsidRDefault="00671C25" w:rsidP="00F57BC7">
      <w:pPr>
        <w:jc w:val="both"/>
      </w:pPr>
      <w:r w:rsidRPr="00BE7ED9">
        <w:t>From this equation</w:t>
      </w:r>
      <w:r w:rsidR="000B5404" w:rsidRPr="00BE7ED9">
        <w:t>,</w:t>
      </w:r>
      <w:r w:rsidRPr="00BE7ED9">
        <w:t xml:space="preserve"> the input current can be calculated as</w:t>
      </w:r>
    </w:p>
    <w:p w:rsidR="00F57BC7" w:rsidRPr="00BE7ED9" w:rsidRDefault="00F57BC7" w:rsidP="00F57BC7">
      <w:pPr>
        <w:jc w:val="both"/>
      </w:pPr>
    </w:p>
    <w:p w:rsidR="00671C25" w:rsidRPr="00BE7ED9" w:rsidRDefault="007B5B88" w:rsidP="00F70FE0">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EE</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E</m:t>
                  </m:r>
                </m:sub>
              </m:sSub>
            </m:den>
          </m:f>
        </m:oMath>
      </m:oMathPara>
    </w:p>
    <w:p w:rsidR="00145E57" w:rsidRPr="00BE7ED9" w:rsidRDefault="00145E57" w:rsidP="00F70FE0">
      <w:r w:rsidRPr="00BE7ED9">
        <w:t>As the output current is related by the following expression</w:t>
      </w:r>
    </w:p>
    <w:p w:rsidR="00145E57" w:rsidRDefault="00145E57" w:rsidP="00F70FE0">
      <w:pPr>
        <w:rPr>
          <w:sz w:val="26"/>
          <w:szCs w:val="26"/>
        </w:rPr>
      </w:pPr>
    </w:p>
    <w:p w:rsidR="00145E57" w:rsidRDefault="007B5B88" w:rsidP="00F70FE0">
      <w:pPr>
        <w:rPr>
          <w:sz w:val="26"/>
          <w:szCs w:val="26"/>
        </w:rPr>
      </w:pPr>
      <m:oMathPara>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αI</m:t>
              </m:r>
            </m:e>
            <m:sub>
              <m:r>
                <w:rPr>
                  <w:rFonts w:ascii="Cambria Math" w:hAnsi="Cambria Math"/>
                  <w:sz w:val="26"/>
                  <w:szCs w:val="26"/>
                </w:rPr>
                <m:t>E</m:t>
              </m:r>
            </m:sub>
          </m:sSub>
        </m:oMath>
      </m:oMathPara>
    </w:p>
    <w:p w:rsidR="00145E57" w:rsidRDefault="00145E57" w:rsidP="00F70FE0">
      <w:pPr>
        <w:rPr>
          <w:sz w:val="26"/>
          <w:szCs w:val="26"/>
        </w:rPr>
      </w:pPr>
      <w:r>
        <w:rPr>
          <w:sz w:val="26"/>
          <w:szCs w:val="26"/>
        </w:rPr>
        <w:t xml:space="preserve">where </w:t>
      </w:r>
      <m:oMath>
        <m:r>
          <w:rPr>
            <w:rFonts w:ascii="Cambria Math" w:hAnsi="Cambria Math"/>
            <w:sz w:val="26"/>
            <w:szCs w:val="26"/>
          </w:rPr>
          <m:t>α≈1</m:t>
        </m:r>
      </m:oMath>
      <w:r>
        <w:rPr>
          <w:sz w:val="26"/>
          <w:szCs w:val="26"/>
        </w:rPr>
        <w:t xml:space="preserve">.  </w:t>
      </w:r>
    </w:p>
    <w:p w:rsidR="00145E57" w:rsidRPr="00BE7ED9" w:rsidRDefault="00DA5DC2" w:rsidP="00145E57">
      <w:pPr>
        <w:pStyle w:val="Heading2"/>
        <w:rPr>
          <w:sz w:val="28"/>
          <w:szCs w:val="24"/>
        </w:rPr>
      </w:pPr>
      <w:r w:rsidRPr="00BE7ED9">
        <w:rPr>
          <w:sz w:val="28"/>
          <w:szCs w:val="24"/>
        </w:rPr>
        <w:t>Input and o</w:t>
      </w:r>
      <w:r w:rsidR="00145E57" w:rsidRPr="00BE7ED9">
        <w:rPr>
          <w:sz w:val="28"/>
          <w:szCs w:val="24"/>
        </w:rPr>
        <w:t>utput voltage</w:t>
      </w:r>
    </w:p>
    <w:p w:rsidR="00145E57" w:rsidRPr="00BE7ED9" w:rsidRDefault="00DA5DC2" w:rsidP="00DA5DC2">
      <w:pPr>
        <w:jc w:val="both"/>
        <w:rPr>
          <w:sz w:val="22"/>
          <w:szCs w:val="22"/>
        </w:rPr>
      </w:pPr>
      <w:r w:rsidRPr="00BE7ED9">
        <w:t>The input voltage is base</w:t>
      </w:r>
      <w:r w:rsidR="00406508" w:rsidRPr="00BE7ED9">
        <w:t>-</w:t>
      </w:r>
      <w:r w:rsidRPr="00BE7ED9">
        <w:t xml:space="preserve">emitter voltage which is </w:t>
      </w:r>
      <w:r w:rsidR="00214825" w:rsidRPr="00BE7ED9">
        <w:t>approximately</w:t>
      </w:r>
      <w:r w:rsidRPr="00BE7ED9">
        <w:t xml:space="preserve"> 0.7 V for silicon transistor.</w:t>
      </w:r>
      <w:r w:rsidRPr="00BE7ED9">
        <w:rPr>
          <w:sz w:val="22"/>
          <w:szCs w:val="22"/>
        </w:rPr>
        <w:t xml:space="preserve"> </w:t>
      </w:r>
      <w:r w:rsidR="00145E57" w:rsidRPr="00BE7ED9">
        <w:t xml:space="preserve">The output voltage can be calculated by applying KVL to the output side of the circuit diagram. </w:t>
      </w:r>
    </w:p>
    <w:p w:rsidR="00145E57" w:rsidRPr="00BE7ED9" w:rsidRDefault="00145E57" w:rsidP="00145E57"/>
    <w:p w:rsidR="00145E57" w:rsidRPr="00BE7ED9" w:rsidRDefault="007B5B88" w:rsidP="00145E57">
      <m:oMathPara>
        <m:oMath>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E57" w:rsidRPr="00BE7ED9" w:rsidRDefault="00145E57" w:rsidP="00145E57"/>
    <w:p w:rsidR="00145E57" w:rsidRPr="00BE7ED9" w:rsidRDefault="007B5B88" w:rsidP="00145E57">
      <m:oMathPara>
        <m:oMath>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rsidR="002F3804" w:rsidRPr="00BE7ED9" w:rsidRDefault="002F3804" w:rsidP="00145E57"/>
    <w:p w:rsidR="002F3804" w:rsidRPr="00BE7ED9" w:rsidRDefault="002F3804" w:rsidP="00145E57">
      <w:r w:rsidRPr="00BE7ED9">
        <w:t xml:space="preserve">The output voltage can be simply be interpreted as the voltage equal to the supply voltage Vcc minus the voltage that has dropped across the external bias collector resistance Rc. </w:t>
      </w:r>
    </w:p>
    <w:p w:rsidR="00DD216D" w:rsidRPr="00BE7ED9" w:rsidRDefault="00DD216D" w:rsidP="00DD216D">
      <w:pPr>
        <w:pStyle w:val="Heading2"/>
        <w:rPr>
          <w:sz w:val="28"/>
          <w:szCs w:val="24"/>
        </w:rPr>
      </w:pPr>
      <w:r w:rsidRPr="00BE7ED9">
        <w:rPr>
          <w:sz w:val="28"/>
          <w:szCs w:val="24"/>
        </w:rPr>
        <w:t>Output characteristics</w:t>
      </w:r>
      <w:r w:rsidR="005F4B02" w:rsidRPr="00BE7ED9">
        <w:rPr>
          <w:sz w:val="28"/>
          <w:szCs w:val="24"/>
        </w:rPr>
        <w:t xml:space="preserve"> and load line</w:t>
      </w:r>
    </w:p>
    <w:p w:rsidR="00513A9E" w:rsidRPr="00BE7ED9" w:rsidRDefault="00513A9E" w:rsidP="00513A9E">
      <w:pPr>
        <w:jc w:val="both"/>
      </w:pPr>
      <w:r w:rsidRPr="00BE7ED9">
        <w:t xml:space="preserve">The output characteristics are plotted between the output current and output voltage for fixed values of input current. </w:t>
      </w:r>
    </w:p>
    <w:p w:rsidR="00DD216D" w:rsidRPr="00DD216D" w:rsidRDefault="00995108" w:rsidP="00513A9E">
      <w:pPr>
        <w:jc w:val="center"/>
      </w:pPr>
      <w:r>
        <w:rPr>
          <w:noProof/>
        </w:rPr>
        <w:drawing>
          <wp:inline distT="0" distB="0" distL="0" distR="0" wp14:anchorId="69BFB3EF" wp14:editId="1A952FAA">
            <wp:extent cx="3781425" cy="33097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186" cy="3314841"/>
                    </a:xfrm>
                    <a:prstGeom prst="rect">
                      <a:avLst/>
                    </a:prstGeom>
                    <a:noFill/>
                    <a:ln>
                      <a:noFill/>
                    </a:ln>
                  </pic:spPr>
                </pic:pic>
              </a:graphicData>
            </a:graphic>
          </wp:inline>
        </w:drawing>
      </w:r>
    </w:p>
    <w:p w:rsidR="00513A9E" w:rsidRDefault="00513A9E" w:rsidP="00513A9E">
      <w:pPr>
        <w:jc w:val="both"/>
        <w:rPr>
          <w:sz w:val="26"/>
          <w:szCs w:val="26"/>
        </w:rPr>
      </w:pPr>
    </w:p>
    <w:p w:rsidR="000B5D56" w:rsidRPr="00BE7ED9" w:rsidRDefault="00513A9E" w:rsidP="00513A9E">
      <w:pPr>
        <w:jc w:val="both"/>
      </w:pPr>
      <w:r w:rsidRPr="00BE7ED9">
        <w:t xml:space="preserve">The blue region indicates the saturation region where the collector current is maximum, and its value is </w:t>
      </w:r>
      <w:r w:rsidR="00FD3AC0" w:rsidRPr="00BE7ED9">
        <w:t>Vcc/Rc</w:t>
      </w:r>
      <w:r w:rsidR="00E5525E" w:rsidRPr="00BE7ED9">
        <w:t xml:space="preserve"> and the output voltage at the collector-base junction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r>
          <w:rPr>
            <w:rFonts w:ascii="Cambria Math" w:hAnsi="Cambria Math"/>
          </w:rPr>
          <m:t>=0</m:t>
        </m:r>
      </m:oMath>
      <w:r w:rsidR="00E5525E" w:rsidRPr="00BE7ED9">
        <w:t>. As we already know that in saturation region, both the emitter-base and collector-base junctions are forward biased. As the collector current is maximum which means that the emitter current is also maximum as they are related by the factor α which is approximately equal to 1</w:t>
      </w:r>
      <w:r w:rsidR="00DD49A6" w:rsidRPr="00BE7ED9">
        <w:t xml:space="preserve"> which confirms the </w:t>
      </w:r>
      <w:r w:rsidR="000B5D56" w:rsidRPr="00BE7ED9">
        <w:t xml:space="preserve">fact that the emitter-base junction is forward biased. As the output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oMath>
      <w:r w:rsidR="000B5D56" w:rsidRPr="00BE7ED9">
        <w:t xml:space="preserve"> is equal to zero which corresponds to the fact that the collector-base junction is no more reverse biased. </w:t>
      </w:r>
    </w:p>
    <w:p w:rsidR="000B5D56" w:rsidRDefault="000B5D56" w:rsidP="00513A9E">
      <w:pPr>
        <w:jc w:val="both"/>
        <w:rPr>
          <w:sz w:val="26"/>
          <w:szCs w:val="26"/>
        </w:rPr>
      </w:pPr>
    </w:p>
    <w:p w:rsidR="001D538C" w:rsidRPr="00BE7ED9" w:rsidRDefault="00513A9E" w:rsidP="00513A9E">
      <w:pPr>
        <w:jc w:val="both"/>
      </w:pPr>
      <w:r w:rsidRPr="00BE7ED9">
        <w:t>When the output current is zero</w:t>
      </w:r>
      <w:r w:rsidR="004C1728" w:rsidRPr="00BE7ED9">
        <w:t>, which means that the emitter current is also zero. When emitter current is zero, it corresponds to the fact that the emitter-base junction is reverse biased.</w:t>
      </w:r>
      <w:r w:rsidRPr="00BE7ED9">
        <w:t xml:space="preserve"> </w:t>
      </w:r>
      <w:r w:rsidR="004C1728" w:rsidRPr="00BE7ED9">
        <w:t xml:space="preserve">At the output,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oMath>
      <w:r w:rsidR="004C1728" w:rsidRPr="00BE7ED9">
        <w:t xml:space="preserve"> is exactly equal to the supply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CC</m:t>
            </m:r>
          </m:sub>
        </m:sSub>
      </m:oMath>
      <w:r w:rsidR="004C1728" w:rsidRPr="00BE7ED9">
        <w:t xml:space="preserve">, which implies that </w:t>
      </w:r>
      <w:r w:rsidR="004C1728">
        <w:rPr>
          <w:sz w:val="26"/>
          <w:szCs w:val="26"/>
        </w:rPr>
        <w:t xml:space="preserve">the collector-base </w:t>
      </w:r>
      <w:r w:rsidR="004C1728" w:rsidRPr="00BE7ED9">
        <w:t>junction is reverse biased too. Recall that a</w:t>
      </w:r>
      <w:r w:rsidRPr="00BE7ED9">
        <w:t xml:space="preserve"> </w:t>
      </w:r>
      <w:r w:rsidR="004C1728" w:rsidRPr="00BE7ED9">
        <w:t>transistor</w:t>
      </w:r>
      <w:r w:rsidRPr="00BE7ED9">
        <w:t xml:space="preserve"> is said to be in</w:t>
      </w:r>
      <w:r w:rsidR="004C1728" w:rsidRPr="00BE7ED9">
        <w:t xml:space="preserve"> a</w:t>
      </w:r>
      <w:r w:rsidRPr="00BE7ED9">
        <w:t xml:space="preserve"> cut-off state</w:t>
      </w:r>
      <w:r w:rsidR="004C1728" w:rsidRPr="00BE7ED9">
        <w:t xml:space="preserve"> when both the emitter-base and collector-base junctions are operating in the</w:t>
      </w:r>
      <w:r w:rsidR="002D33C5" w:rsidRPr="00BE7ED9">
        <w:t xml:space="preserve"> </w:t>
      </w:r>
      <w:r w:rsidR="004C1728" w:rsidRPr="00BE7ED9">
        <w:t>reverse biased mode</w:t>
      </w:r>
      <w:r w:rsidRPr="00BE7ED9">
        <w:t xml:space="preserve">. </w:t>
      </w:r>
      <w:r w:rsidR="001D538C" w:rsidRPr="00BE7ED9">
        <w:t xml:space="preserve">In the above figure, the region below </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=0</m:t>
        </m:r>
      </m:oMath>
      <w:r w:rsidR="001D538C" w:rsidRPr="00BE7ED9">
        <w:t xml:space="preserve"> corresponds to the cut-off region. </w:t>
      </w:r>
    </w:p>
    <w:p w:rsidR="001D538C" w:rsidRPr="00BE7ED9" w:rsidRDefault="001D538C" w:rsidP="00513A9E">
      <w:pPr>
        <w:jc w:val="both"/>
      </w:pPr>
    </w:p>
    <w:p w:rsidR="00BF236E" w:rsidRPr="00BE7ED9" w:rsidRDefault="00BF236E" w:rsidP="00513A9E">
      <w:pPr>
        <w:jc w:val="both"/>
      </w:pPr>
    </w:p>
    <w:p w:rsidR="002D33C5" w:rsidRPr="00BE7ED9" w:rsidRDefault="00513A9E" w:rsidP="00513A9E">
      <w:pPr>
        <w:jc w:val="both"/>
      </w:pPr>
      <w:r w:rsidRPr="00BE7ED9">
        <w:lastRenderedPageBreak/>
        <w:t>The active region is shown in the shaded red area</w:t>
      </w:r>
      <w:r w:rsidR="001D538C" w:rsidRPr="00BE7ED9">
        <w:t xml:space="preserve">. The active region represents the normal properties of a transistor action, in which the emitter-base junction is forward biased and the collector-base junction is reverse biased. </w:t>
      </w:r>
    </w:p>
    <w:p w:rsidR="002D33C5" w:rsidRPr="00BE7ED9" w:rsidRDefault="002D33C5" w:rsidP="00513A9E">
      <w:pPr>
        <w:jc w:val="both"/>
      </w:pPr>
    </w:p>
    <w:p w:rsidR="002D33C5" w:rsidRPr="00BE7ED9" w:rsidRDefault="00253A9A" w:rsidP="00513A9E">
      <w:pPr>
        <w:jc w:val="both"/>
      </w:pPr>
      <w:r w:rsidRPr="00BE7ED9">
        <w:t>From the output equation, the collector current can be written in this form as below</w:t>
      </w:r>
    </w:p>
    <w:p w:rsidR="002D33C5" w:rsidRPr="00BE7ED9" w:rsidRDefault="002D33C5" w:rsidP="00513A9E">
      <w:pPr>
        <w:jc w:val="both"/>
      </w:pPr>
    </w:p>
    <w:p w:rsidR="00253A9A" w:rsidRPr="00BE7ED9" w:rsidRDefault="007B5B88" w:rsidP="00513A9E">
      <w:pPr>
        <w:jc w:val="both"/>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rsidR="00F5762D" w:rsidRPr="00BE7ED9" w:rsidRDefault="00F5762D" w:rsidP="00513A9E">
      <w:pPr>
        <w:jc w:val="both"/>
      </w:pPr>
    </w:p>
    <w:p w:rsidR="00FD3AC0" w:rsidRPr="00BE7ED9" w:rsidRDefault="00F5762D" w:rsidP="00513A9E">
      <w:pPr>
        <w:jc w:val="both"/>
      </w:pPr>
      <w:r w:rsidRPr="00BE7ED9">
        <w:t xml:space="preserve">If the output current and output voltage are regarded as variables and Vcc and Rc are regarded as constants, the above equation represents the equation of a straight line. </w:t>
      </w:r>
      <w:r w:rsidR="00FD3AC0" w:rsidRPr="00BE7ED9">
        <w:t>When plotted on a set of Ic-V</w:t>
      </w:r>
      <w:r w:rsidR="00FD3AC0" w:rsidRPr="00BE7ED9">
        <w:rPr>
          <w:vertAlign w:val="subscript"/>
        </w:rPr>
        <w:t>C</w:t>
      </w:r>
      <w:r w:rsidR="006E0764" w:rsidRPr="00BE7ED9">
        <w:rPr>
          <w:vertAlign w:val="subscript"/>
        </w:rPr>
        <w:t>B</w:t>
      </w:r>
      <w:r w:rsidR="00FD3AC0" w:rsidRPr="00BE7ED9">
        <w:t xml:space="preserve"> axes, the line has a slope of </w:t>
      </w:r>
      <m:oMath>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FD3AC0" w:rsidRPr="00BE7ED9">
        <w:t xml:space="preserve"> and it intercepts the Ic-axis at Vcc/Rc. It is the line through all possible combinations of output voltage and output current. The actual bias point must be a point lying somewhere on the line. The precise location of the point is determined by the input current.</w:t>
      </w:r>
    </w:p>
    <w:p w:rsidR="00FD3AC0" w:rsidRPr="00BE7ED9" w:rsidRDefault="00FD3AC0" w:rsidP="00FD3AC0">
      <w:pPr>
        <w:jc w:val="both"/>
      </w:pPr>
      <w:r w:rsidRPr="00BE7ED9">
        <w:tab/>
        <w:t>The point where the load line intercepts the V</w:t>
      </w:r>
      <w:r w:rsidRPr="00BE7ED9">
        <w:rPr>
          <w:vertAlign w:val="subscript"/>
        </w:rPr>
        <w:t>C</w:t>
      </w:r>
      <w:r w:rsidR="006E0764" w:rsidRPr="00BE7ED9">
        <w:rPr>
          <w:vertAlign w:val="subscript"/>
        </w:rPr>
        <w:t>B</w:t>
      </w:r>
      <w:r w:rsidRPr="00BE7ED9">
        <w:t>-axis can be found by setting I</w:t>
      </w:r>
      <w:r w:rsidRPr="00BE7ED9">
        <w:rPr>
          <w:vertAlign w:val="subscript"/>
        </w:rPr>
        <w:t xml:space="preserve">C </w:t>
      </w:r>
      <w:r w:rsidRPr="00BE7ED9">
        <w:t>= 0 in the above equation and solving for V</w:t>
      </w:r>
      <w:r w:rsidRPr="00BE7ED9">
        <w:rPr>
          <w:vertAlign w:val="subscript"/>
        </w:rPr>
        <w:t>CB</w:t>
      </w:r>
      <w:r w:rsidRPr="00BE7ED9">
        <w:t xml:space="preserve">. </w:t>
      </w:r>
      <w:r w:rsidR="00B23A11" w:rsidRPr="00BE7ED9">
        <w:t>Similarly,</w:t>
      </w:r>
      <w:r w:rsidRPr="00BE7ED9">
        <w:t xml:space="preserve"> the point where the load line intercepts the Ic-axis can be found by setting V</w:t>
      </w:r>
      <w:r w:rsidRPr="00BE7ED9">
        <w:rPr>
          <w:vertAlign w:val="subscript"/>
        </w:rPr>
        <w:t>CB</w:t>
      </w:r>
      <w:r w:rsidRPr="00BE7ED9">
        <w:t xml:space="preserve"> = 0</w:t>
      </w:r>
      <w:r w:rsidR="00B23A11" w:rsidRPr="00BE7ED9">
        <w:t xml:space="preserve"> and solving for Ic. Thus, the load line can be drawn by drawing a line through the two points V</w:t>
      </w:r>
      <w:r w:rsidR="00B23A11" w:rsidRPr="00BE7ED9">
        <w:rPr>
          <w:vertAlign w:val="subscript"/>
        </w:rPr>
        <w:t>CB</w:t>
      </w:r>
      <w:r w:rsidR="00B23A11" w:rsidRPr="00BE7ED9">
        <w:t xml:space="preserve"> = 0, Ic = </w:t>
      </w:r>
      <w:r w:rsidR="003F0488" w:rsidRPr="00BE7ED9">
        <w:t>V</w:t>
      </w:r>
      <w:r w:rsidR="00B23A11" w:rsidRPr="00BE7ED9">
        <w:t>cc/Rc and Ic = 0, V</w:t>
      </w:r>
      <w:r w:rsidR="00B23A11" w:rsidRPr="00BE7ED9">
        <w:rPr>
          <w:vertAlign w:val="subscript"/>
        </w:rPr>
        <w:t>CB</w:t>
      </w:r>
      <w:r w:rsidR="00B23A11" w:rsidRPr="00BE7ED9">
        <w:t xml:space="preserve"> = Vcc.</w:t>
      </w:r>
    </w:p>
    <w:p w:rsidR="00F57BC7" w:rsidRPr="00BE7ED9" w:rsidRDefault="00CA5643" w:rsidP="00F57BC7">
      <w:pPr>
        <w:pStyle w:val="Heading2"/>
        <w:rPr>
          <w:sz w:val="28"/>
          <w:szCs w:val="24"/>
        </w:rPr>
      </w:pPr>
      <w:r w:rsidRPr="00BE7ED9">
        <w:rPr>
          <w:sz w:val="28"/>
          <w:szCs w:val="24"/>
        </w:rPr>
        <w:t>Procedure</w:t>
      </w:r>
    </w:p>
    <w:p w:rsidR="004F4F0B" w:rsidRPr="00BE7ED9" w:rsidRDefault="004F4F0B" w:rsidP="00942B2B">
      <w:pPr>
        <w:pStyle w:val="ListParagraph"/>
        <w:numPr>
          <w:ilvl w:val="0"/>
          <w:numId w:val="20"/>
        </w:numPr>
        <w:jc w:val="both"/>
      </w:pPr>
      <w:r w:rsidRPr="00BE7ED9">
        <w:t>Connect the circuit as shown in the diagram and set the voltage V</w:t>
      </w:r>
      <w:r w:rsidR="0000040E" w:rsidRPr="00BE7ED9">
        <w:t>cc</w:t>
      </w:r>
      <w:r w:rsidRPr="00BE7ED9">
        <w:t xml:space="preserve"> and V</w:t>
      </w:r>
      <w:r w:rsidRPr="00BE7ED9">
        <w:rPr>
          <w:vertAlign w:val="subscript"/>
        </w:rPr>
        <w:t>EE</w:t>
      </w:r>
      <w:r w:rsidRPr="00BE7ED9">
        <w:t>.</w:t>
      </w:r>
    </w:p>
    <w:p w:rsidR="004F4F0B" w:rsidRPr="00BE7ED9" w:rsidRDefault="004F4F0B" w:rsidP="00942B2B">
      <w:pPr>
        <w:pStyle w:val="ListParagraph"/>
        <w:numPr>
          <w:ilvl w:val="0"/>
          <w:numId w:val="20"/>
        </w:numPr>
        <w:jc w:val="both"/>
      </w:pPr>
      <w:r w:rsidRPr="00BE7ED9">
        <w:t xml:space="preserve">Measure the collector current with the help of the ammeter and record the reading in the table. </w:t>
      </w:r>
    </w:p>
    <w:p w:rsidR="004F4F0B" w:rsidRPr="00BE7ED9" w:rsidRDefault="004F4F0B" w:rsidP="00942B2B">
      <w:pPr>
        <w:pStyle w:val="ListParagraph"/>
        <w:numPr>
          <w:ilvl w:val="0"/>
          <w:numId w:val="20"/>
        </w:numPr>
        <w:jc w:val="both"/>
      </w:pPr>
      <w:r w:rsidRPr="00BE7ED9">
        <w:t>Measure the output voltage V</w:t>
      </w:r>
      <w:r w:rsidRPr="00BE7ED9">
        <w:rPr>
          <w:vertAlign w:val="subscript"/>
        </w:rPr>
        <w:t>CE</w:t>
      </w:r>
      <w:r w:rsidRPr="00BE7ED9">
        <w:t xml:space="preserve"> </w:t>
      </w:r>
      <w:r w:rsidR="009834AC" w:rsidRPr="00BE7ED9">
        <w:t xml:space="preserve">with a voltmeter </w:t>
      </w:r>
      <w:r w:rsidRPr="00BE7ED9">
        <w:t xml:space="preserve">and record the value in the table. </w:t>
      </w:r>
    </w:p>
    <w:p w:rsidR="00704EAE" w:rsidRPr="00BE7ED9" w:rsidRDefault="00704EAE" w:rsidP="00942B2B">
      <w:pPr>
        <w:pStyle w:val="ListParagraph"/>
        <w:numPr>
          <w:ilvl w:val="0"/>
          <w:numId w:val="20"/>
        </w:numPr>
        <w:jc w:val="both"/>
      </w:pPr>
      <w:r w:rsidRPr="00BE7ED9">
        <w:t xml:space="preserve">Calculate the error percentage between the calculated and measured values. </w:t>
      </w:r>
    </w:p>
    <w:p w:rsidR="00BF236E" w:rsidRDefault="009A464F" w:rsidP="00BE7ED9">
      <w:pPr>
        <w:pStyle w:val="ListParagraph"/>
        <w:numPr>
          <w:ilvl w:val="0"/>
          <w:numId w:val="20"/>
        </w:numPr>
        <w:jc w:val="both"/>
      </w:pPr>
      <w:r w:rsidRPr="00BE7ED9">
        <w:t>Now f</w:t>
      </w:r>
      <w:r w:rsidR="000E4747" w:rsidRPr="00BE7ED9">
        <w:t>ix the supply voltage Vcc and external bias resistor</w:t>
      </w:r>
      <w:r w:rsidR="00930554" w:rsidRPr="00BE7ED9">
        <w:t xml:space="preserve">s </w:t>
      </w:r>
      <w:r w:rsidR="000E4747" w:rsidRPr="00BE7ED9">
        <w:t>and</w:t>
      </w:r>
      <w:r w:rsidR="00D0233F" w:rsidRPr="00BE7ED9">
        <w:t xml:space="preserve"> </w:t>
      </w:r>
      <w:r w:rsidR="000E4747" w:rsidRPr="00BE7ED9">
        <w:t>var</w:t>
      </w:r>
      <w:r w:rsidR="00D0233F" w:rsidRPr="00BE7ED9">
        <w:t>y</w:t>
      </w:r>
      <w:r w:rsidR="000E4747" w:rsidRPr="00BE7ED9">
        <w:t xml:space="preserve"> the supply </w:t>
      </w:r>
      <w:r w:rsidR="006B6F73" w:rsidRPr="00BE7ED9">
        <w:t xml:space="preserve">voltage </w:t>
      </w:r>
      <w:r w:rsidR="000E4747" w:rsidRPr="00BE7ED9">
        <w:t>V</w:t>
      </w:r>
      <w:r w:rsidR="000E4747" w:rsidRPr="00BE7ED9">
        <w:rPr>
          <w:vertAlign w:val="subscript"/>
        </w:rPr>
        <w:t>EE</w:t>
      </w:r>
      <w:r w:rsidR="000E4747" w:rsidRPr="00BE7ED9">
        <w:t xml:space="preserve"> to plot the dc load line</w:t>
      </w:r>
      <w:r w:rsidR="00942B2B" w:rsidRPr="00BE7ED9">
        <w:t xml:space="preserve"> for </w:t>
      </w:r>
      <w:r w:rsidR="00A632E9" w:rsidRPr="00BE7ED9">
        <w:t xml:space="preserve">at least 5 </w:t>
      </w:r>
      <w:r w:rsidR="00942B2B" w:rsidRPr="00BE7ED9">
        <w:t>different operating points</w:t>
      </w:r>
      <w:r w:rsidR="00720E81" w:rsidRPr="00BE7ED9">
        <w:t>/Q-points</w:t>
      </w:r>
      <w:r w:rsidR="00942B2B" w:rsidRPr="00BE7ED9">
        <w:t xml:space="preserve">. </w:t>
      </w:r>
    </w:p>
    <w:p w:rsidR="00796F38" w:rsidRDefault="00796F38" w:rsidP="00796F38">
      <w:pPr>
        <w:pStyle w:val="Heading2"/>
        <w:rPr>
          <w:sz w:val="28"/>
          <w:szCs w:val="24"/>
        </w:rPr>
      </w:pPr>
      <w:r w:rsidRPr="00BE7ED9">
        <w:rPr>
          <w:sz w:val="28"/>
          <w:szCs w:val="24"/>
        </w:rPr>
        <w:t>Observations</w:t>
      </w:r>
    </w:p>
    <w:p w:rsidR="0010527D" w:rsidRDefault="0010527D" w:rsidP="0010527D"/>
    <w:p w:rsidR="0010527D" w:rsidRDefault="0010527D" w:rsidP="0010527D">
      <w:pPr>
        <w:rPr>
          <w:b/>
          <w:bCs/>
          <w:i/>
          <w:iCs/>
          <w:color w:val="4F81BD" w:themeColor="accent1"/>
          <w:sz w:val="28"/>
          <w:szCs w:val="28"/>
          <w:u w:val="single"/>
        </w:rPr>
      </w:pPr>
      <w:r w:rsidRPr="0010527D">
        <w:rPr>
          <w:b/>
          <w:bCs/>
          <w:i/>
          <w:iCs/>
          <w:color w:val="4F81BD" w:themeColor="accent1"/>
          <w:sz w:val="28"/>
          <w:szCs w:val="28"/>
          <w:u w:val="single"/>
        </w:rPr>
        <w:t>Simulation and Results</w:t>
      </w:r>
      <w:r>
        <w:rPr>
          <w:b/>
          <w:bCs/>
          <w:i/>
          <w:iCs/>
          <w:color w:val="4F81BD" w:themeColor="accent1"/>
          <w:sz w:val="28"/>
          <w:szCs w:val="28"/>
          <w:u w:val="single"/>
        </w:rPr>
        <w:t>:</w:t>
      </w:r>
    </w:p>
    <w:p w:rsidR="0010527D" w:rsidRDefault="0010527D" w:rsidP="0010527D">
      <w:pPr>
        <w:rPr>
          <w:b/>
          <w:bCs/>
          <w:i/>
          <w:iCs/>
          <w:color w:val="4F81BD" w:themeColor="accent1"/>
          <w:sz w:val="28"/>
          <w:szCs w:val="28"/>
          <w:u w:val="single"/>
        </w:rPr>
      </w:pPr>
    </w:p>
    <w:p w:rsidR="0010527D" w:rsidRPr="0064190E" w:rsidRDefault="0064190E" w:rsidP="0010527D">
      <w:pPr>
        <w:rPr>
          <w:bCs/>
          <w:iCs/>
          <w:color w:val="4F81BD" w:themeColor="accent1"/>
          <w:sz w:val="28"/>
          <w:szCs w:val="28"/>
        </w:rPr>
      </w:pPr>
      <w:r>
        <w:rPr>
          <w:noProof/>
        </w:rPr>
        <w:lastRenderedPageBreak/>
        <w:drawing>
          <wp:inline distT="0" distB="0" distL="0" distR="0" wp14:anchorId="3A04B306" wp14:editId="6154CE36">
            <wp:extent cx="5773271" cy="38093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73271" cy="3809372"/>
                    </a:xfrm>
                    <a:prstGeom prst="rect">
                      <a:avLst/>
                    </a:prstGeom>
                  </pic:spPr>
                </pic:pic>
              </a:graphicData>
            </a:graphic>
          </wp:inline>
        </w:drawing>
      </w: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Pr="0010527D" w:rsidRDefault="0010527D" w:rsidP="0010527D">
      <w:pPr>
        <w:rPr>
          <w:b/>
          <w:bCs/>
          <w:i/>
          <w:iCs/>
          <w:color w:val="4F81BD" w:themeColor="accent1"/>
          <w:sz w:val="28"/>
          <w:szCs w:val="28"/>
          <w:u w:val="single"/>
        </w:rPr>
      </w:pPr>
    </w:p>
    <w:p w:rsidR="00796F38" w:rsidRDefault="00796F38" w:rsidP="00796F38"/>
    <w:p w:rsidR="00796F38" w:rsidRPr="004F4F0B" w:rsidRDefault="00796F38" w:rsidP="004F4F0B">
      <w:pPr>
        <w:spacing w:line="480" w:lineRule="auto"/>
      </w:pPr>
      <w:r>
        <w:t>Vcc = __</w:t>
      </w:r>
      <w:r w:rsidR="00D71112">
        <w:rPr>
          <w:u w:val="single"/>
        </w:rPr>
        <w:t>10 V</w:t>
      </w:r>
      <w:r w:rsidR="00E11BD2">
        <w:t>__</w:t>
      </w:r>
      <w:r>
        <w:t>__</w:t>
      </w:r>
      <w:r w:rsidR="00532F73">
        <w:t xml:space="preserve">, </w:t>
      </w:r>
      <w:r>
        <w:t>Rc = ___</w:t>
      </w:r>
      <w:r w:rsidR="00D71112" w:rsidRPr="00E11BD2">
        <w:rPr>
          <w:u w:val="single"/>
        </w:rPr>
        <w:t>1.12 kΩ</w:t>
      </w:r>
      <w:r>
        <w:t>_______</w:t>
      </w:r>
      <w:r w:rsidR="00532F73">
        <w:t xml:space="preserve">, </w:t>
      </w:r>
      <w:r>
        <w:t>R</w:t>
      </w:r>
      <w:r w:rsidRPr="00796F38">
        <w:rPr>
          <w:vertAlign w:val="subscript"/>
        </w:rPr>
        <w:t>E</w:t>
      </w:r>
      <w:r>
        <w:t xml:space="preserve"> = ____</w:t>
      </w:r>
      <w:r w:rsidR="00D71112" w:rsidRPr="00E11BD2">
        <w:rPr>
          <w:u w:val="single"/>
        </w:rPr>
        <w:t>1 kΩ</w:t>
      </w:r>
      <w:r>
        <w:t>______</w:t>
      </w:r>
    </w:p>
    <w:tbl>
      <w:tblPr>
        <w:tblStyle w:val="TableGrid"/>
        <w:tblW w:w="0" w:type="auto"/>
        <w:jc w:val="center"/>
        <w:tblLook w:val="04A0" w:firstRow="1" w:lastRow="0" w:firstColumn="1" w:lastColumn="0" w:noHBand="0" w:noVBand="1"/>
      </w:tblPr>
      <w:tblGrid>
        <w:gridCol w:w="2790"/>
        <w:gridCol w:w="1790"/>
        <w:gridCol w:w="1915"/>
        <w:gridCol w:w="2135"/>
      </w:tblGrid>
      <w:tr w:rsidR="000E4747" w:rsidRPr="00647DD9" w:rsidTr="000E4747">
        <w:trPr>
          <w:jc w:val="center"/>
        </w:trPr>
        <w:tc>
          <w:tcPr>
            <w:tcW w:w="2790" w:type="dxa"/>
            <w:vAlign w:val="center"/>
          </w:tcPr>
          <w:p w:rsidR="000E4747" w:rsidRPr="00647DD9" w:rsidRDefault="007B5B88" w:rsidP="000E4747">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 xml:space="preserve">= </m:t>
              </m:r>
            </m:oMath>
            <w:r w:rsidR="00D71112">
              <w:rPr>
                <w:sz w:val="26"/>
                <w:szCs w:val="26"/>
              </w:rPr>
              <w:t>3 V</w:t>
            </w:r>
          </w:p>
        </w:tc>
        <w:tc>
          <w:tcPr>
            <w:tcW w:w="1790" w:type="dxa"/>
            <w:vAlign w:val="center"/>
          </w:tcPr>
          <w:p w:rsidR="000E4747" w:rsidRPr="00647DD9" w:rsidRDefault="000E4747" w:rsidP="000E4747">
            <w:pPr>
              <w:spacing w:line="360" w:lineRule="auto"/>
              <w:jc w:val="center"/>
              <w:rPr>
                <w:sz w:val="26"/>
                <w:szCs w:val="26"/>
              </w:rPr>
            </w:pPr>
            <w:r w:rsidRPr="00647DD9">
              <w:rPr>
                <w:sz w:val="26"/>
                <w:szCs w:val="26"/>
              </w:rPr>
              <w:t>Calculated</w:t>
            </w:r>
          </w:p>
        </w:tc>
        <w:tc>
          <w:tcPr>
            <w:tcW w:w="1915" w:type="dxa"/>
            <w:vAlign w:val="center"/>
          </w:tcPr>
          <w:p w:rsidR="000E4747" w:rsidRPr="00647DD9" w:rsidRDefault="000E4747" w:rsidP="000E4747">
            <w:pPr>
              <w:spacing w:line="360" w:lineRule="auto"/>
              <w:jc w:val="center"/>
              <w:rPr>
                <w:sz w:val="26"/>
                <w:szCs w:val="26"/>
              </w:rPr>
            </w:pPr>
            <w:r w:rsidRPr="00647DD9">
              <w:rPr>
                <w:sz w:val="26"/>
                <w:szCs w:val="26"/>
              </w:rPr>
              <w:t>Measured</w:t>
            </w:r>
          </w:p>
        </w:tc>
        <w:tc>
          <w:tcPr>
            <w:tcW w:w="2135" w:type="dxa"/>
            <w:vAlign w:val="center"/>
          </w:tcPr>
          <w:p w:rsidR="000E4747" w:rsidRPr="00647DD9" w:rsidRDefault="000E4747" w:rsidP="000E4747">
            <w:pPr>
              <w:spacing w:line="360" w:lineRule="auto"/>
              <w:jc w:val="center"/>
              <w:rPr>
                <w:sz w:val="26"/>
                <w:szCs w:val="26"/>
              </w:rPr>
            </w:pPr>
            <w:r w:rsidRPr="00647DD9">
              <w:rPr>
                <w:sz w:val="26"/>
                <w:szCs w:val="26"/>
              </w:rPr>
              <w:t>Error Percentage</w:t>
            </w:r>
          </w:p>
        </w:tc>
      </w:tr>
      <w:tr w:rsidR="000E4747" w:rsidRPr="00647DD9" w:rsidTr="000E4747">
        <w:trPr>
          <w:jc w:val="center"/>
        </w:trPr>
        <w:tc>
          <w:tcPr>
            <w:tcW w:w="2790" w:type="dxa"/>
            <w:vAlign w:val="center"/>
          </w:tcPr>
          <w:p w:rsidR="000E4747" w:rsidRPr="00647DD9" w:rsidRDefault="004F4F0B" w:rsidP="000E4747">
            <w:pPr>
              <w:spacing w:line="360" w:lineRule="auto"/>
              <w:rPr>
                <w:sz w:val="26"/>
                <w:szCs w:val="26"/>
              </w:rPr>
            </w:pPr>
            <w:r w:rsidRPr="00647DD9">
              <w:rPr>
                <w:sz w:val="26"/>
                <w:szCs w:val="26"/>
              </w:rPr>
              <w:t>Output</w:t>
            </w:r>
            <w:r w:rsidR="000E4747" w:rsidRPr="00647DD9">
              <w:rPr>
                <w:sz w:val="26"/>
                <w:szCs w:val="26"/>
              </w:rPr>
              <w:t xml:space="preserve"> current (I</w:t>
            </w:r>
            <w:r w:rsidRPr="00647DD9">
              <w:rPr>
                <w:sz w:val="26"/>
                <w:szCs w:val="26"/>
                <w:vertAlign w:val="subscript"/>
              </w:rPr>
              <w:t>C</w:t>
            </w:r>
            <w:r w:rsidR="000E4747" w:rsidRPr="00647DD9">
              <w:rPr>
                <w:sz w:val="26"/>
                <w:szCs w:val="26"/>
              </w:rPr>
              <w:t>)</w:t>
            </w:r>
          </w:p>
        </w:tc>
        <w:tc>
          <w:tcPr>
            <w:tcW w:w="1790" w:type="dxa"/>
            <w:vAlign w:val="center"/>
          </w:tcPr>
          <w:p w:rsidR="000E4747" w:rsidRPr="00647DD9" w:rsidRDefault="00D71112" w:rsidP="000E4747">
            <w:pPr>
              <w:spacing w:line="360" w:lineRule="auto"/>
              <w:jc w:val="center"/>
              <w:rPr>
                <w:sz w:val="26"/>
                <w:szCs w:val="26"/>
              </w:rPr>
            </w:pPr>
            <w:r>
              <w:rPr>
                <w:sz w:val="26"/>
                <w:szCs w:val="26"/>
              </w:rPr>
              <w:t>2.3 mA</w:t>
            </w:r>
          </w:p>
        </w:tc>
        <w:tc>
          <w:tcPr>
            <w:tcW w:w="1915" w:type="dxa"/>
            <w:vAlign w:val="center"/>
          </w:tcPr>
          <w:p w:rsidR="000E4747" w:rsidRPr="00647DD9" w:rsidRDefault="00D71112" w:rsidP="000E4747">
            <w:pPr>
              <w:spacing w:line="360" w:lineRule="auto"/>
              <w:jc w:val="center"/>
              <w:rPr>
                <w:sz w:val="26"/>
                <w:szCs w:val="26"/>
              </w:rPr>
            </w:pPr>
            <w:r>
              <w:rPr>
                <w:sz w:val="26"/>
                <w:szCs w:val="26"/>
              </w:rPr>
              <w:t>2 mA</w:t>
            </w:r>
          </w:p>
        </w:tc>
        <w:tc>
          <w:tcPr>
            <w:tcW w:w="2135" w:type="dxa"/>
            <w:vAlign w:val="center"/>
          </w:tcPr>
          <w:p w:rsidR="000E4747" w:rsidRPr="00647DD9" w:rsidRDefault="00D71112" w:rsidP="000E4747">
            <w:pPr>
              <w:spacing w:line="360" w:lineRule="auto"/>
              <w:jc w:val="center"/>
              <w:rPr>
                <w:sz w:val="26"/>
                <w:szCs w:val="26"/>
              </w:rPr>
            </w:pPr>
            <w:r>
              <w:rPr>
                <w:sz w:val="26"/>
                <w:szCs w:val="26"/>
              </w:rPr>
              <w:t>13 %</w:t>
            </w:r>
          </w:p>
        </w:tc>
      </w:tr>
      <w:tr w:rsidR="000E4747" w:rsidRPr="00647DD9" w:rsidTr="000E4747">
        <w:trPr>
          <w:jc w:val="center"/>
        </w:trPr>
        <w:tc>
          <w:tcPr>
            <w:tcW w:w="2790" w:type="dxa"/>
            <w:vAlign w:val="center"/>
          </w:tcPr>
          <w:p w:rsidR="000E4747" w:rsidRPr="00647DD9" w:rsidRDefault="000E4747" w:rsidP="000E4747">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0E4747" w:rsidRPr="00647DD9" w:rsidRDefault="00D71112" w:rsidP="000E4747">
            <w:pPr>
              <w:spacing w:line="360" w:lineRule="auto"/>
              <w:jc w:val="center"/>
              <w:rPr>
                <w:sz w:val="26"/>
                <w:szCs w:val="26"/>
              </w:rPr>
            </w:pPr>
            <w:r>
              <w:rPr>
                <w:sz w:val="26"/>
                <w:szCs w:val="26"/>
              </w:rPr>
              <w:t>7.4 V</w:t>
            </w:r>
          </w:p>
        </w:tc>
        <w:tc>
          <w:tcPr>
            <w:tcW w:w="1915" w:type="dxa"/>
            <w:vAlign w:val="center"/>
          </w:tcPr>
          <w:p w:rsidR="000E4747" w:rsidRPr="00647DD9" w:rsidRDefault="00D71112" w:rsidP="000E4747">
            <w:pPr>
              <w:spacing w:line="360" w:lineRule="auto"/>
              <w:jc w:val="center"/>
              <w:rPr>
                <w:sz w:val="26"/>
                <w:szCs w:val="26"/>
              </w:rPr>
            </w:pPr>
            <w:r>
              <w:rPr>
                <w:sz w:val="26"/>
                <w:szCs w:val="26"/>
              </w:rPr>
              <w:t>7.3 V</w:t>
            </w:r>
          </w:p>
        </w:tc>
        <w:tc>
          <w:tcPr>
            <w:tcW w:w="2135" w:type="dxa"/>
            <w:vAlign w:val="center"/>
          </w:tcPr>
          <w:p w:rsidR="000E4747" w:rsidRPr="00647DD9" w:rsidRDefault="00D71112" w:rsidP="000E4747">
            <w:pPr>
              <w:spacing w:line="360" w:lineRule="auto"/>
              <w:jc w:val="center"/>
              <w:rPr>
                <w:sz w:val="26"/>
                <w:szCs w:val="26"/>
              </w:rPr>
            </w:pPr>
            <w:r>
              <w:rPr>
                <w:sz w:val="26"/>
                <w:szCs w:val="26"/>
              </w:rPr>
              <w:t>2.6 %</w:t>
            </w:r>
          </w:p>
        </w:tc>
      </w:tr>
    </w:tbl>
    <w:p w:rsidR="007A5E54" w:rsidRPr="00647DD9" w:rsidRDefault="007A5E54" w:rsidP="00614FFC">
      <w:pPr>
        <w:pStyle w:val="Heading2"/>
        <w:rPr>
          <w:color w:val="000000" w:themeColor="text1"/>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7B5B88" w:rsidP="00DD216D">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w:r w:rsidR="00D71112">
              <w:rPr>
                <w:sz w:val="26"/>
                <w:szCs w:val="26"/>
              </w:rPr>
              <w:t xml:space="preserve"> 4V</w:t>
            </w:r>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3.3 mA</w:t>
            </w:r>
          </w:p>
        </w:tc>
        <w:tc>
          <w:tcPr>
            <w:tcW w:w="1915" w:type="dxa"/>
            <w:vAlign w:val="center"/>
          </w:tcPr>
          <w:p w:rsidR="004F4F0B" w:rsidRPr="00647DD9" w:rsidRDefault="00D71112" w:rsidP="00DD216D">
            <w:pPr>
              <w:spacing w:line="360" w:lineRule="auto"/>
              <w:jc w:val="center"/>
              <w:rPr>
                <w:sz w:val="26"/>
                <w:szCs w:val="26"/>
              </w:rPr>
            </w:pPr>
            <w:r>
              <w:rPr>
                <w:sz w:val="26"/>
                <w:szCs w:val="26"/>
              </w:rPr>
              <w:t>2.88 mA</w:t>
            </w:r>
          </w:p>
        </w:tc>
        <w:tc>
          <w:tcPr>
            <w:tcW w:w="2135" w:type="dxa"/>
            <w:vAlign w:val="center"/>
          </w:tcPr>
          <w:p w:rsidR="004F4F0B" w:rsidRPr="00647DD9" w:rsidRDefault="00D71112" w:rsidP="00DD216D">
            <w:pPr>
              <w:spacing w:line="360" w:lineRule="auto"/>
              <w:jc w:val="center"/>
              <w:rPr>
                <w:sz w:val="26"/>
                <w:szCs w:val="26"/>
              </w:rPr>
            </w:pPr>
            <w:r>
              <w:rPr>
                <w:sz w:val="26"/>
                <w:szCs w:val="26"/>
              </w:rPr>
              <w:t>13 %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6.3 V</w:t>
            </w:r>
          </w:p>
        </w:tc>
        <w:tc>
          <w:tcPr>
            <w:tcW w:w="1915" w:type="dxa"/>
            <w:vAlign w:val="center"/>
          </w:tcPr>
          <w:p w:rsidR="004F4F0B" w:rsidRPr="00647DD9" w:rsidRDefault="00D71112" w:rsidP="00DD216D">
            <w:pPr>
              <w:spacing w:line="360" w:lineRule="auto"/>
              <w:jc w:val="center"/>
              <w:rPr>
                <w:sz w:val="26"/>
                <w:szCs w:val="26"/>
              </w:rPr>
            </w:pPr>
            <w:r>
              <w:rPr>
                <w:sz w:val="26"/>
                <w:szCs w:val="26"/>
              </w:rPr>
              <w:t>7.1 V</w:t>
            </w:r>
          </w:p>
        </w:tc>
        <w:tc>
          <w:tcPr>
            <w:tcW w:w="2135" w:type="dxa"/>
            <w:vAlign w:val="center"/>
          </w:tcPr>
          <w:p w:rsidR="004F4F0B" w:rsidRPr="00647DD9" w:rsidRDefault="00D71112" w:rsidP="00DD216D">
            <w:pPr>
              <w:spacing w:line="360" w:lineRule="auto"/>
              <w:jc w:val="center"/>
              <w:rPr>
                <w:sz w:val="26"/>
                <w:szCs w:val="26"/>
              </w:rPr>
            </w:pPr>
            <w:r>
              <w:rPr>
                <w:sz w:val="26"/>
                <w:szCs w:val="26"/>
              </w:rPr>
              <w:t>13 %</w:t>
            </w: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7B5B88"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  5V</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4.3 mA</w:t>
            </w:r>
          </w:p>
        </w:tc>
        <w:tc>
          <w:tcPr>
            <w:tcW w:w="1915" w:type="dxa"/>
            <w:vAlign w:val="center"/>
          </w:tcPr>
          <w:p w:rsidR="004F4F0B" w:rsidRPr="00647DD9" w:rsidRDefault="00D71112" w:rsidP="00DD216D">
            <w:pPr>
              <w:spacing w:line="360" w:lineRule="auto"/>
              <w:jc w:val="center"/>
              <w:rPr>
                <w:sz w:val="26"/>
                <w:szCs w:val="26"/>
              </w:rPr>
            </w:pPr>
            <w:r>
              <w:rPr>
                <w:sz w:val="26"/>
                <w:szCs w:val="26"/>
              </w:rPr>
              <w:t>3.8 mA</w:t>
            </w:r>
          </w:p>
        </w:tc>
        <w:tc>
          <w:tcPr>
            <w:tcW w:w="2135" w:type="dxa"/>
            <w:vAlign w:val="center"/>
          </w:tcPr>
          <w:p w:rsidR="004F4F0B" w:rsidRPr="00647DD9" w:rsidRDefault="00D71112" w:rsidP="00DD216D">
            <w:pPr>
              <w:spacing w:line="360" w:lineRule="auto"/>
              <w:jc w:val="center"/>
              <w:rPr>
                <w:sz w:val="26"/>
                <w:szCs w:val="26"/>
              </w:rPr>
            </w:pPr>
            <w:r>
              <w:rPr>
                <w:sz w:val="26"/>
                <w:szCs w:val="26"/>
              </w:rPr>
              <w:t>13 %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lastRenderedPageBreak/>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5.18 V</w:t>
            </w:r>
          </w:p>
        </w:tc>
        <w:tc>
          <w:tcPr>
            <w:tcW w:w="1915" w:type="dxa"/>
            <w:vAlign w:val="center"/>
          </w:tcPr>
          <w:p w:rsidR="004F4F0B" w:rsidRPr="00647DD9" w:rsidRDefault="00D71112" w:rsidP="00DD216D">
            <w:pPr>
              <w:spacing w:line="360" w:lineRule="auto"/>
              <w:jc w:val="center"/>
              <w:rPr>
                <w:sz w:val="26"/>
                <w:szCs w:val="26"/>
              </w:rPr>
            </w:pPr>
            <w:r>
              <w:rPr>
                <w:sz w:val="26"/>
                <w:szCs w:val="26"/>
              </w:rPr>
              <w:t>6.2 V</w:t>
            </w:r>
          </w:p>
        </w:tc>
        <w:tc>
          <w:tcPr>
            <w:tcW w:w="2135" w:type="dxa"/>
            <w:vAlign w:val="center"/>
          </w:tcPr>
          <w:p w:rsidR="004F4F0B" w:rsidRPr="00647DD9" w:rsidRDefault="00D71112" w:rsidP="00DD216D">
            <w:pPr>
              <w:spacing w:line="360" w:lineRule="auto"/>
              <w:jc w:val="center"/>
              <w:rPr>
                <w:sz w:val="26"/>
                <w:szCs w:val="26"/>
              </w:rPr>
            </w:pPr>
            <w:r>
              <w:rPr>
                <w:sz w:val="26"/>
                <w:szCs w:val="26"/>
              </w:rPr>
              <w:t>20 %</w:t>
            </w: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7B5B88"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  6 V</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5.3 mA</w:t>
            </w:r>
          </w:p>
        </w:tc>
        <w:tc>
          <w:tcPr>
            <w:tcW w:w="1915" w:type="dxa"/>
            <w:vAlign w:val="center"/>
          </w:tcPr>
          <w:p w:rsidR="004F4F0B" w:rsidRPr="00647DD9" w:rsidRDefault="00D71112" w:rsidP="00DD216D">
            <w:pPr>
              <w:spacing w:line="360" w:lineRule="auto"/>
              <w:jc w:val="center"/>
              <w:rPr>
                <w:sz w:val="26"/>
                <w:szCs w:val="26"/>
              </w:rPr>
            </w:pPr>
            <w:r>
              <w:rPr>
                <w:sz w:val="26"/>
                <w:szCs w:val="26"/>
              </w:rPr>
              <w:t>4.6 mA</w:t>
            </w:r>
          </w:p>
        </w:tc>
        <w:tc>
          <w:tcPr>
            <w:tcW w:w="2135" w:type="dxa"/>
            <w:vAlign w:val="center"/>
          </w:tcPr>
          <w:p w:rsidR="004F4F0B" w:rsidRPr="00647DD9" w:rsidRDefault="00D71112" w:rsidP="00DD216D">
            <w:pPr>
              <w:spacing w:line="360" w:lineRule="auto"/>
              <w:jc w:val="center"/>
              <w:rPr>
                <w:sz w:val="26"/>
                <w:szCs w:val="26"/>
              </w:rPr>
            </w:pPr>
            <w:r>
              <w:rPr>
                <w:sz w:val="26"/>
                <w:szCs w:val="26"/>
              </w:rPr>
              <w:t>13 %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4.1 V</w:t>
            </w:r>
          </w:p>
        </w:tc>
        <w:tc>
          <w:tcPr>
            <w:tcW w:w="1915" w:type="dxa"/>
            <w:vAlign w:val="center"/>
          </w:tcPr>
          <w:p w:rsidR="004F4F0B" w:rsidRPr="00647DD9" w:rsidRDefault="00D71112" w:rsidP="00DD216D">
            <w:pPr>
              <w:spacing w:line="360" w:lineRule="auto"/>
              <w:jc w:val="center"/>
              <w:rPr>
                <w:sz w:val="26"/>
                <w:szCs w:val="26"/>
              </w:rPr>
            </w:pPr>
            <w:r>
              <w:rPr>
                <w:sz w:val="26"/>
                <w:szCs w:val="26"/>
              </w:rPr>
              <w:t>5.3 V</w:t>
            </w:r>
          </w:p>
        </w:tc>
        <w:tc>
          <w:tcPr>
            <w:tcW w:w="2135" w:type="dxa"/>
            <w:vAlign w:val="center"/>
          </w:tcPr>
          <w:p w:rsidR="004F4F0B" w:rsidRPr="00647DD9" w:rsidRDefault="00D71112" w:rsidP="00DD216D">
            <w:pPr>
              <w:spacing w:line="360" w:lineRule="auto"/>
              <w:jc w:val="center"/>
              <w:rPr>
                <w:sz w:val="26"/>
                <w:szCs w:val="26"/>
              </w:rPr>
            </w:pPr>
            <w:r>
              <w:rPr>
                <w:sz w:val="26"/>
                <w:szCs w:val="26"/>
              </w:rPr>
              <w:t>32 %</w:t>
            </w: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7B5B88" w:rsidP="00D71112">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=7 V</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6.3 mA</w:t>
            </w:r>
          </w:p>
        </w:tc>
        <w:tc>
          <w:tcPr>
            <w:tcW w:w="1915" w:type="dxa"/>
            <w:vAlign w:val="center"/>
          </w:tcPr>
          <w:p w:rsidR="004F4F0B" w:rsidRPr="00647DD9" w:rsidRDefault="00D71112" w:rsidP="00DD216D">
            <w:pPr>
              <w:spacing w:line="360" w:lineRule="auto"/>
              <w:jc w:val="center"/>
              <w:rPr>
                <w:sz w:val="26"/>
                <w:szCs w:val="26"/>
              </w:rPr>
            </w:pPr>
            <w:r>
              <w:rPr>
                <w:sz w:val="26"/>
                <w:szCs w:val="26"/>
              </w:rPr>
              <w:t>5.5 mA</w:t>
            </w:r>
          </w:p>
        </w:tc>
        <w:tc>
          <w:tcPr>
            <w:tcW w:w="2135" w:type="dxa"/>
            <w:vAlign w:val="center"/>
          </w:tcPr>
          <w:p w:rsidR="004F4F0B" w:rsidRPr="00647DD9" w:rsidRDefault="00D71112" w:rsidP="00DD216D">
            <w:pPr>
              <w:spacing w:line="360" w:lineRule="auto"/>
              <w:jc w:val="center"/>
              <w:rPr>
                <w:sz w:val="26"/>
                <w:szCs w:val="26"/>
              </w:rPr>
            </w:pPr>
            <w:r>
              <w:rPr>
                <w:sz w:val="26"/>
                <w:szCs w:val="26"/>
              </w:rPr>
              <w:t>13 %</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D71112" w:rsidP="00DD216D">
            <w:pPr>
              <w:spacing w:line="360" w:lineRule="auto"/>
              <w:jc w:val="center"/>
              <w:rPr>
                <w:sz w:val="26"/>
                <w:szCs w:val="26"/>
              </w:rPr>
            </w:pPr>
            <w:r>
              <w:rPr>
                <w:sz w:val="26"/>
                <w:szCs w:val="26"/>
              </w:rPr>
              <w:t>2.9 V</w:t>
            </w:r>
          </w:p>
        </w:tc>
        <w:tc>
          <w:tcPr>
            <w:tcW w:w="1915" w:type="dxa"/>
            <w:vAlign w:val="center"/>
          </w:tcPr>
          <w:p w:rsidR="004F4F0B" w:rsidRPr="00647DD9" w:rsidRDefault="00D71112" w:rsidP="00DD216D">
            <w:pPr>
              <w:spacing w:line="360" w:lineRule="auto"/>
              <w:jc w:val="center"/>
              <w:rPr>
                <w:sz w:val="26"/>
                <w:szCs w:val="26"/>
              </w:rPr>
            </w:pPr>
            <w:r>
              <w:rPr>
                <w:sz w:val="26"/>
                <w:szCs w:val="26"/>
              </w:rPr>
              <w:t>4.45 V</w:t>
            </w:r>
          </w:p>
        </w:tc>
        <w:tc>
          <w:tcPr>
            <w:tcW w:w="2135" w:type="dxa"/>
            <w:vAlign w:val="center"/>
          </w:tcPr>
          <w:p w:rsidR="004F4F0B" w:rsidRPr="00647DD9" w:rsidRDefault="00D71112" w:rsidP="00DD216D">
            <w:pPr>
              <w:spacing w:line="360" w:lineRule="auto"/>
              <w:jc w:val="center"/>
              <w:rPr>
                <w:sz w:val="26"/>
                <w:szCs w:val="26"/>
              </w:rPr>
            </w:pPr>
            <w:r>
              <w:rPr>
                <w:sz w:val="26"/>
                <w:szCs w:val="26"/>
              </w:rPr>
              <w:t>50 %</w:t>
            </w:r>
          </w:p>
        </w:tc>
      </w:tr>
    </w:tbl>
    <w:p w:rsidR="00BF236E" w:rsidRDefault="00BF236E" w:rsidP="00155995">
      <w:pPr>
        <w:pStyle w:val="Heading2"/>
        <w:spacing w:before="0"/>
        <w:rPr>
          <w:sz w:val="32"/>
        </w:rPr>
      </w:pPr>
    </w:p>
    <w:p w:rsidR="0010527D" w:rsidRPr="0010527D" w:rsidRDefault="0010527D" w:rsidP="0010527D">
      <w:pPr>
        <w:rPr>
          <w:b/>
          <w:bCs/>
          <w:i/>
          <w:iCs/>
          <w:u w:val="single"/>
        </w:rPr>
      </w:pPr>
      <w:r w:rsidRPr="0010527D">
        <w:rPr>
          <w:b/>
          <w:bCs/>
          <w:i/>
          <w:iCs/>
          <w:color w:val="4F81BD" w:themeColor="accent1"/>
          <w:sz w:val="28"/>
          <w:szCs w:val="28"/>
          <w:u w:val="single"/>
        </w:rPr>
        <w:t>Hardware Results:</w:t>
      </w:r>
    </w:p>
    <w:p w:rsidR="0010527D" w:rsidRDefault="0010527D" w:rsidP="0010527D">
      <w:r>
        <w:t xml:space="preserve"> </w:t>
      </w:r>
    </w:p>
    <w:p w:rsidR="0010527D" w:rsidRPr="004F4F0B" w:rsidRDefault="0010527D" w:rsidP="0010527D">
      <w:pPr>
        <w:spacing w:line="480" w:lineRule="auto"/>
      </w:pPr>
      <w:r>
        <w:t>Vcc = ______</w:t>
      </w:r>
      <w:r w:rsidR="00D71112">
        <w:rPr>
          <w:u w:val="single"/>
        </w:rPr>
        <w:t>10</w:t>
      </w:r>
      <w:r w:rsidR="003C29ED">
        <w:rPr>
          <w:u w:val="single"/>
        </w:rPr>
        <w:t>V</w:t>
      </w:r>
      <w:r>
        <w:t>___, Rc = ____</w:t>
      </w:r>
      <w:r w:rsidR="00D71112">
        <w:rPr>
          <w:u w:val="single"/>
        </w:rPr>
        <w:t>1.12</w:t>
      </w:r>
      <w:r w:rsidR="003C29ED">
        <w:rPr>
          <w:u w:val="single"/>
        </w:rPr>
        <w:t xml:space="preserve"> </w:t>
      </w:r>
      <w:r w:rsidR="00D71112">
        <w:rPr>
          <w:u w:val="single"/>
        </w:rPr>
        <w:t>k</w:t>
      </w:r>
      <w:r w:rsidR="003C29ED">
        <w:rPr>
          <w:u w:val="single"/>
        </w:rPr>
        <w:t>Ω</w:t>
      </w:r>
      <w:r>
        <w:t>_____, R</w:t>
      </w:r>
      <w:r w:rsidRPr="00796F38">
        <w:rPr>
          <w:vertAlign w:val="subscript"/>
        </w:rPr>
        <w:t>E</w:t>
      </w:r>
      <w:r>
        <w:t xml:space="preserve"> = ____</w:t>
      </w:r>
      <w:r w:rsidR="00D71112">
        <w:rPr>
          <w:u w:val="single"/>
        </w:rPr>
        <w:t>1</w:t>
      </w:r>
      <w:r w:rsidR="003C29ED" w:rsidRPr="003C29ED">
        <w:rPr>
          <w:u w:val="single"/>
        </w:rPr>
        <w:t xml:space="preserve"> </w:t>
      </w:r>
      <w:r w:rsidR="00D71112">
        <w:rPr>
          <w:u w:val="single"/>
        </w:rPr>
        <w:t>k</w:t>
      </w:r>
      <w:r w:rsidR="003C29ED">
        <w:rPr>
          <w:u w:val="single"/>
        </w:rPr>
        <w:t>Ω</w:t>
      </w:r>
      <w:r>
        <w:t>______</w:t>
      </w: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7B5B88"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=3 V</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D71112" w:rsidP="00422A0F">
            <w:pPr>
              <w:spacing w:line="360" w:lineRule="auto"/>
              <w:jc w:val="center"/>
              <w:rPr>
                <w:sz w:val="26"/>
                <w:szCs w:val="26"/>
              </w:rPr>
            </w:pPr>
            <w:r>
              <w:rPr>
                <w:sz w:val="26"/>
                <w:szCs w:val="26"/>
              </w:rPr>
              <w:t>2.3 mA</w:t>
            </w:r>
          </w:p>
        </w:tc>
        <w:tc>
          <w:tcPr>
            <w:tcW w:w="1915" w:type="dxa"/>
            <w:vAlign w:val="center"/>
          </w:tcPr>
          <w:p w:rsidR="0010527D" w:rsidRPr="00647DD9" w:rsidRDefault="00D71112" w:rsidP="00422A0F">
            <w:pPr>
              <w:spacing w:line="360" w:lineRule="auto"/>
              <w:jc w:val="center"/>
              <w:rPr>
                <w:sz w:val="26"/>
                <w:szCs w:val="26"/>
              </w:rPr>
            </w:pPr>
            <w:r>
              <w:rPr>
                <w:sz w:val="26"/>
                <w:szCs w:val="26"/>
              </w:rPr>
              <w:t>2.2 mA</w:t>
            </w:r>
          </w:p>
        </w:tc>
        <w:tc>
          <w:tcPr>
            <w:tcW w:w="2135" w:type="dxa"/>
            <w:vAlign w:val="center"/>
          </w:tcPr>
          <w:p w:rsidR="0010527D" w:rsidRPr="00647DD9" w:rsidRDefault="00D71112" w:rsidP="00422A0F">
            <w:pPr>
              <w:spacing w:line="360" w:lineRule="auto"/>
              <w:jc w:val="center"/>
              <w:rPr>
                <w:sz w:val="26"/>
                <w:szCs w:val="26"/>
              </w:rPr>
            </w:pPr>
            <w:r>
              <w:rPr>
                <w:sz w:val="26"/>
                <w:szCs w:val="26"/>
              </w:rPr>
              <w:t>4.3 %</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D71112" w:rsidP="00422A0F">
            <w:pPr>
              <w:spacing w:line="360" w:lineRule="auto"/>
              <w:jc w:val="center"/>
              <w:rPr>
                <w:sz w:val="26"/>
                <w:szCs w:val="26"/>
              </w:rPr>
            </w:pPr>
            <w:r>
              <w:rPr>
                <w:sz w:val="26"/>
                <w:szCs w:val="26"/>
              </w:rPr>
              <w:t>7.4 V</w:t>
            </w:r>
          </w:p>
        </w:tc>
        <w:tc>
          <w:tcPr>
            <w:tcW w:w="1915" w:type="dxa"/>
            <w:vAlign w:val="center"/>
          </w:tcPr>
          <w:p w:rsidR="0010527D" w:rsidRPr="00647DD9" w:rsidRDefault="00D71112" w:rsidP="00422A0F">
            <w:pPr>
              <w:spacing w:line="360" w:lineRule="auto"/>
              <w:jc w:val="center"/>
              <w:rPr>
                <w:sz w:val="26"/>
                <w:szCs w:val="26"/>
              </w:rPr>
            </w:pPr>
            <w:r>
              <w:rPr>
                <w:sz w:val="26"/>
                <w:szCs w:val="26"/>
              </w:rPr>
              <w:t>7.2 V</w:t>
            </w:r>
          </w:p>
        </w:tc>
        <w:tc>
          <w:tcPr>
            <w:tcW w:w="2135" w:type="dxa"/>
            <w:vAlign w:val="center"/>
          </w:tcPr>
          <w:p w:rsidR="0010527D" w:rsidRPr="00647DD9" w:rsidRDefault="00D71112" w:rsidP="00422A0F">
            <w:pPr>
              <w:spacing w:line="360" w:lineRule="auto"/>
              <w:jc w:val="center"/>
              <w:rPr>
                <w:sz w:val="26"/>
                <w:szCs w:val="26"/>
              </w:rPr>
            </w:pPr>
            <w:r>
              <w:rPr>
                <w:sz w:val="26"/>
                <w:szCs w:val="26"/>
              </w:rPr>
              <w:t>2.5 %</w:t>
            </w:r>
          </w:p>
        </w:tc>
      </w:tr>
    </w:tbl>
    <w:p w:rsidR="0010527D" w:rsidRPr="00647DD9" w:rsidRDefault="0010527D" w:rsidP="0010527D">
      <w:pPr>
        <w:pStyle w:val="Heading2"/>
        <w:rPr>
          <w:color w:val="000000" w:themeColor="text1"/>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7B5B88" w:rsidP="00422A0F">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=4</m:t>
              </m:r>
            </m:oMath>
            <w:r w:rsidR="003C29ED">
              <w:rPr>
                <w:sz w:val="26"/>
                <w:szCs w:val="26"/>
              </w:rPr>
              <w:t xml:space="preserve"> V</w:t>
            </w:r>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D71112" w:rsidP="00422A0F">
            <w:pPr>
              <w:spacing w:line="360" w:lineRule="auto"/>
              <w:jc w:val="center"/>
              <w:rPr>
                <w:sz w:val="26"/>
                <w:szCs w:val="26"/>
              </w:rPr>
            </w:pPr>
            <w:r>
              <w:rPr>
                <w:sz w:val="26"/>
                <w:szCs w:val="26"/>
              </w:rPr>
              <w:t>3.3 mA</w:t>
            </w:r>
          </w:p>
        </w:tc>
        <w:tc>
          <w:tcPr>
            <w:tcW w:w="1915" w:type="dxa"/>
            <w:vAlign w:val="center"/>
          </w:tcPr>
          <w:p w:rsidR="0010527D" w:rsidRPr="00647DD9" w:rsidRDefault="00D71112" w:rsidP="00422A0F">
            <w:pPr>
              <w:spacing w:line="360" w:lineRule="auto"/>
              <w:jc w:val="center"/>
              <w:rPr>
                <w:sz w:val="26"/>
                <w:szCs w:val="26"/>
              </w:rPr>
            </w:pPr>
            <w:r>
              <w:rPr>
                <w:sz w:val="26"/>
                <w:szCs w:val="26"/>
              </w:rPr>
              <w:t>3.1 mA</w:t>
            </w:r>
          </w:p>
        </w:tc>
        <w:tc>
          <w:tcPr>
            <w:tcW w:w="2135" w:type="dxa"/>
            <w:vAlign w:val="center"/>
          </w:tcPr>
          <w:p w:rsidR="0010527D" w:rsidRPr="00647DD9" w:rsidRDefault="00D71112" w:rsidP="00422A0F">
            <w:pPr>
              <w:spacing w:line="360" w:lineRule="auto"/>
              <w:jc w:val="center"/>
              <w:rPr>
                <w:sz w:val="26"/>
                <w:szCs w:val="26"/>
              </w:rPr>
            </w:pPr>
            <w:r>
              <w:rPr>
                <w:sz w:val="26"/>
                <w:szCs w:val="26"/>
              </w:rPr>
              <w:t>6 %</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D71112" w:rsidP="00422A0F">
            <w:pPr>
              <w:spacing w:line="360" w:lineRule="auto"/>
              <w:jc w:val="center"/>
              <w:rPr>
                <w:sz w:val="26"/>
                <w:szCs w:val="26"/>
              </w:rPr>
            </w:pPr>
            <w:r>
              <w:rPr>
                <w:sz w:val="26"/>
                <w:szCs w:val="26"/>
              </w:rPr>
              <w:t>6.3 V</w:t>
            </w:r>
          </w:p>
        </w:tc>
        <w:tc>
          <w:tcPr>
            <w:tcW w:w="1915" w:type="dxa"/>
            <w:vAlign w:val="center"/>
          </w:tcPr>
          <w:p w:rsidR="0010527D" w:rsidRPr="00647DD9" w:rsidRDefault="00D71112" w:rsidP="00422A0F">
            <w:pPr>
              <w:spacing w:line="360" w:lineRule="auto"/>
              <w:jc w:val="center"/>
              <w:rPr>
                <w:sz w:val="26"/>
                <w:szCs w:val="26"/>
              </w:rPr>
            </w:pPr>
            <w:r>
              <w:rPr>
                <w:sz w:val="26"/>
                <w:szCs w:val="26"/>
              </w:rPr>
              <w:t>6.1 V</w:t>
            </w:r>
          </w:p>
        </w:tc>
        <w:tc>
          <w:tcPr>
            <w:tcW w:w="2135" w:type="dxa"/>
            <w:vAlign w:val="center"/>
          </w:tcPr>
          <w:p w:rsidR="0010527D" w:rsidRPr="00647DD9" w:rsidRDefault="00D71112" w:rsidP="00422A0F">
            <w:pPr>
              <w:spacing w:line="360" w:lineRule="auto"/>
              <w:jc w:val="center"/>
              <w:rPr>
                <w:sz w:val="26"/>
                <w:szCs w:val="26"/>
              </w:rPr>
            </w:pPr>
            <w:r>
              <w:rPr>
                <w:sz w:val="26"/>
                <w:szCs w:val="26"/>
              </w:rPr>
              <w:t>3.2 %</w:t>
            </w: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7B5B88" w:rsidP="00422A0F">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w:r w:rsidR="00D71112">
              <w:rPr>
                <w:sz w:val="26"/>
                <w:szCs w:val="26"/>
              </w:rPr>
              <w:t xml:space="preserve"> 5</w:t>
            </w:r>
            <w:r w:rsidR="003C29ED">
              <w:rPr>
                <w:sz w:val="26"/>
                <w:szCs w:val="26"/>
              </w:rPr>
              <w:t xml:space="preserve"> V</w:t>
            </w:r>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D71112" w:rsidP="00422A0F">
            <w:pPr>
              <w:spacing w:line="360" w:lineRule="auto"/>
              <w:jc w:val="center"/>
              <w:rPr>
                <w:sz w:val="26"/>
                <w:szCs w:val="26"/>
              </w:rPr>
            </w:pPr>
            <w:r>
              <w:rPr>
                <w:sz w:val="26"/>
                <w:szCs w:val="26"/>
              </w:rPr>
              <w:t>4.3 mA</w:t>
            </w:r>
          </w:p>
        </w:tc>
        <w:tc>
          <w:tcPr>
            <w:tcW w:w="1915" w:type="dxa"/>
            <w:vAlign w:val="center"/>
          </w:tcPr>
          <w:p w:rsidR="0010527D" w:rsidRPr="00647DD9" w:rsidRDefault="00D71112" w:rsidP="00422A0F">
            <w:pPr>
              <w:spacing w:line="360" w:lineRule="auto"/>
              <w:jc w:val="center"/>
              <w:rPr>
                <w:sz w:val="26"/>
                <w:szCs w:val="26"/>
              </w:rPr>
            </w:pPr>
            <w:r>
              <w:rPr>
                <w:sz w:val="26"/>
                <w:szCs w:val="26"/>
              </w:rPr>
              <w:t>4.2 mA</w:t>
            </w:r>
          </w:p>
        </w:tc>
        <w:tc>
          <w:tcPr>
            <w:tcW w:w="2135" w:type="dxa"/>
            <w:vAlign w:val="center"/>
          </w:tcPr>
          <w:p w:rsidR="0010527D" w:rsidRPr="00647DD9" w:rsidRDefault="00D71112" w:rsidP="00422A0F">
            <w:pPr>
              <w:spacing w:line="360" w:lineRule="auto"/>
              <w:jc w:val="center"/>
              <w:rPr>
                <w:sz w:val="26"/>
                <w:szCs w:val="26"/>
              </w:rPr>
            </w:pPr>
            <w:r>
              <w:rPr>
                <w:sz w:val="26"/>
                <w:szCs w:val="26"/>
              </w:rPr>
              <w:t>2.3 %</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E11BD2" w:rsidP="00422A0F">
            <w:pPr>
              <w:spacing w:line="360" w:lineRule="auto"/>
              <w:jc w:val="center"/>
              <w:rPr>
                <w:sz w:val="26"/>
                <w:szCs w:val="26"/>
              </w:rPr>
            </w:pPr>
            <w:r>
              <w:rPr>
                <w:sz w:val="26"/>
                <w:szCs w:val="26"/>
              </w:rPr>
              <w:t>5.2 V</w:t>
            </w:r>
          </w:p>
        </w:tc>
        <w:tc>
          <w:tcPr>
            <w:tcW w:w="1915" w:type="dxa"/>
            <w:vAlign w:val="center"/>
          </w:tcPr>
          <w:p w:rsidR="0010527D" w:rsidRPr="00647DD9" w:rsidRDefault="00E11BD2" w:rsidP="00422A0F">
            <w:pPr>
              <w:spacing w:line="360" w:lineRule="auto"/>
              <w:jc w:val="center"/>
              <w:rPr>
                <w:sz w:val="26"/>
                <w:szCs w:val="26"/>
              </w:rPr>
            </w:pPr>
            <w:r>
              <w:rPr>
                <w:sz w:val="26"/>
                <w:szCs w:val="26"/>
              </w:rPr>
              <w:t>5.3 V</w:t>
            </w:r>
          </w:p>
        </w:tc>
        <w:tc>
          <w:tcPr>
            <w:tcW w:w="2135" w:type="dxa"/>
            <w:vAlign w:val="center"/>
          </w:tcPr>
          <w:p w:rsidR="0010527D" w:rsidRPr="00647DD9" w:rsidRDefault="00E11BD2" w:rsidP="00422A0F">
            <w:pPr>
              <w:spacing w:line="360" w:lineRule="auto"/>
              <w:jc w:val="center"/>
              <w:rPr>
                <w:sz w:val="26"/>
                <w:szCs w:val="26"/>
              </w:rPr>
            </w:pPr>
            <w:r>
              <w:rPr>
                <w:sz w:val="26"/>
                <w:szCs w:val="26"/>
              </w:rPr>
              <w:t>1.8 %</w:t>
            </w: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7B5B88" w:rsidP="00422A0F">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w:r w:rsidR="00D71112">
              <w:rPr>
                <w:sz w:val="26"/>
                <w:szCs w:val="26"/>
              </w:rPr>
              <w:t xml:space="preserve"> 6</w:t>
            </w:r>
            <w:r w:rsidR="003C29ED">
              <w:rPr>
                <w:sz w:val="26"/>
                <w:szCs w:val="26"/>
              </w:rPr>
              <w:t xml:space="preserve"> V</w:t>
            </w:r>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E11BD2" w:rsidP="00422A0F">
            <w:pPr>
              <w:spacing w:line="360" w:lineRule="auto"/>
              <w:jc w:val="center"/>
              <w:rPr>
                <w:sz w:val="26"/>
                <w:szCs w:val="26"/>
              </w:rPr>
            </w:pPr>
            <w:r>
              <w:rPr>
                <w:sz w:val="26"/>
                <w:szCs w:val="26"/>
              </w:rPr>
              <w:t>5.3 mA</w:t>
            </w:r>
          </w:p>
        </w:tc>
        <w:tc>
          <w:tcPr>
            <w:tcW w:w="1915" w:type="dxa"/>
            <w:vAlign w:val="center"/>
          </w:tcPr>
          <w:p w:rsidR="0010527D" w:rsidRPr="00647DD9" w:rsidRDefault="00E11BD2" w:rsidP="00E11BD2">
            <w:pPr>
              <w:spacing w:line="360" w:lineRule="auto"/>
              <w:rPr>
                <w:sz w:val="26"/>
                <w:szCs w:val="26"/>
              </w:rPr>
            </w:pPr>
            <w:r>
              <w:rPr>
                <w:sz w:val="26"/>
                <w:szCs w:val="26"/>
              </w:rPr>
              <w:t xml:space="preserve">          5.1 mA</w:t>
            </w:r>
          </w:p>
        </w:tc>
        <w:tc>
          <w:tcPr>
            <w:tcW w:w="2135" w:type="dxa"/>
            <w:vAlign w:val="center"/>
          </w:tcPr>
          <w:p w:rsidR="0010527D" w:rsidRPr="00647DD9" w:rsidRDefault="00E11BD2" w:rsidP="00422A0F">
            <w:pPr>
              <w:spacing w:line="360" w:lineRule="auto"/>
              <w:jc w:val="center"/>
              <w:rPr>
                <w:sz w:val="26"/>
                <w:szCs w:val="26"/>
              </w:rPr>
            </w:pPr>
            <w:r>
              <w:rPr>
                <w:sz w:val="26"/>
                <w:szCs w:val="26"/>
              </w:rPr>
              <w:t>3.7 %</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E11BD2" w:rsidP="00422A0F">
            <w:pPr>
              <w:spacing w:line="360" w:lineRule="auto"/>
              <w:jc w:val="center"/>
              <w:rPr>
                <w:sz w:val="26"/>
                <w:szCs w:val="26"/>
              </w:rPr>
            </w:pPr>
            <w:r>
              <w:rPr>
                <w:sz w:val="26"/>
                <w:szCs w:val="26"/>
              </w:rPr>
              <w:t>4.06 V</w:t>
            </w:r>
          </w:p>
        </w:tc>
        <w:tc>
          <w:tcPr>
            <w:tcW w:w="1915" w:type="dxa"/>
            <w:vAlign w:val="center"/>
          </w:tcPr>
          <w:p w:rsidR="0010527D" w:rsidRPr="00647DD9" w:rsidRDefault="00E11BD2" w:rsidP="00E11BD2">
            <w:pPr>
              <w:spacing w:line="360" w:lineRule="auto"/>
              <w:rPr>
                <w:sz w:val="26"/>
                <w:szCs w:val="26"/>
              </w:rPr>
            </w:pPr>
            <w:r>
              <w:rPr>
                <w:sz w:val="26"/>
                <w:szCs w:val="26"/>
              </w:rPr>
              <w:t xml:space="preserve">          4.01 V</w:t>
            </w:r>
          </w:p>
        </w:tc>
        <w:tc>
          <w:tcPr>
            <w:tcW w:w="2135" w:type="dxa"/>
            <w:vAlign w:val="center"/>
          </w:tcPr>
          <w:p w:rsidR="0010527D" w:rsidRPr="00647DD9" w:rsidRDefault="00E11BD2" w:rsidP="00422A0F">
            <w:pPr>
              <w:spacing w:line="360" w:lineRule="auto"/>
              <w:jc w:val="center"/>
              <w:rPr>
                <w:sz w:val="26"/>
                <w:szCs w:val="26"/>
              </w:rPr>
            </w:pPr>
            <w:r>
              <w:rPr>
                <w:sz w:val="26"/>
                <w:szCs w:val="26"/>
              </w:rPr>
              <w:t>1.3 %</w:t>
            </w: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7B5B88" w:rsidP="00422A0F">
            <w:pPr>
              <w:spacing w:line="360" w:lineRule="auto"/>
              <w:jc w:val="center"/>
              <w:rPr>
                <w:sz w:val="26"/>
                <w:szCs w:val="26"/>
              </w:rPr>
            </w:pPr>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w:r w:rsidR="00E11BD2">
              <w:rPr>
                <w:sz w:val="26"/>
                <w:szCs w:val="26"/>
              </w:rPr>
              <w:t xml:space="preserve"> 7</w:t>
            </w:r>
            <w:r w:rsidR="00F97C79">
              <w:rPr>
                <w:sz w:val="26"/>
                <w:szCs w:val="26"/>
              </w:rPr>
              <w:t xml:space="preserve"> V</w:t>
            </w:r>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E11BD2" w:rsidP="00422A0F">
            <w:pPr>
              <w:spacing w:line="360" w:lineRule="auto"/>
              <w:jc w:val="center"/>
              <w:rPr>
                <w:sz w:val="26"/>
                <w:szCs w:val="26"/>
              </w:rPr>
            </w:pPr>
            <w:r>
              <w:rPr>
                <w:sz w:val="26"/>
                <w:szCs w:val="26"/>
              </w:rPr>
              <w:t>6.3 mA</w:t>
            </w:r>
          </w:p>
        </w:tc>
        <w:tc>
          <w:tcPr>
            <w:tcW w:w="1915" w:type="dxa"/>
            <w:vAlign w:val="center"/>
          </w:tcPr>
          <w:p w:rsidR="0010527D" w:rsidRPr="00647DD9" w:rsidRDefault="00E11BD2" w:rsidP="00E11BD2">
            <w:pPr>
              <w:spacing w:line="360" w:lineRule="auto"/>
              <w:rPr>
                <w:sz w:val="26"/>
                <w:szCs w:val="26"/>
              </w:rPr>
            </w:pPr>
            <w:r>
              <w:rPr>
                <w:sz w:val="26"/>
                <w:szCs w:val="26"/>
              </w:rPr>
              <w:t xml:space="preserve">         6.1 mA</w:t>
            </w:r>
          </w:p>
        </w:tc>
        <w:tc>
          <w:tcPr>
            <w:tcW w:w="2135" w:type="dxa"/>
            <w:vAlign w:val="center"/>
          </w:tcPr>
          <w:p w:rsidR="0010527D" w:rsidRPr="00647DD9" w:rsidRDefault="00E11BD2" w:rsidP="00422A0F">
            <w:pPr>
              <w:spacing w:line="360" w:lineRule="auto"/>
              <w:jc w:val="center"/>
              <w:rPr>
                <w:sz w:val="26"/>
                <w:szCs w:val="26"/>
              </w:rPr>
            </w:pPr>
            <w:r>
              <w:rPr>
                <w:sz w:val="26"/>
                <w:szCs w:val="26"/>
              </w:rPr>
              <w:t>3.2 %</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E11BD2" w:rsidP="00422A0F">
            <w:pPr>
              <w:spacing w:line="360" w:lineRule="auto"/>
              <w:jc w:val="center"/>
              <w:rPr>
                <w:sz w:val="26"/>
                <w:szCs w:val="26"/>
              </w:rPr>
            </w:pPr>
            <w:r>
              <w:rPr>
                <w:sz w:val="26"/>
                <w:szCs w:val="26"/>
              </w:rPr>
              <w:t>2.9 V</w:t>
            </w:r>
          </w:p>
        </w:tc>
        <w:tc>
          <w:tcPr>
            <w:tcW w:w="1915" w:type="dxa"/>
            <w:vAlign w:val="center"/>
          </w:tcPr>
          <w:p w:rsidR="0010527D" w:rsidRPr="00647DD9" w:rsidRDefault="00E11BD2" w:rsidP="00422A0F">
            <w:pPr>
              <w:spacing w:line="360" w:lineRule="auto"/>
              <w:jc w:val="center"/>
              <w:rPr>
                <w:sz w:val="26"/>
                <w:szCs w:val="26"/>
              </w:rPr>
            </w:pPr>
            <w:r>
              <w:rPr>
                <w:sz w:val="26"/>
                <w:szCs w:val="26"/>
              </w:rPr>
              <w:t>2.8 V</w:t>
            </w:r>
          </w:p>
        </w:tc>
        <w:tc>
          <w:tcPr>
            <w:tcW w:w="2135" w:type="dxa"/>
            <w:vAlign w:val="center"/>
          </w:tcPr>
          <w:p w:rsidR="0010527D" w:rsidRPr="00647DD9" w:rsidRDefault="00E11BD2" w:rsidP="00422A0F">
            <w:pPr>
              <w:spacing w:line="360" w:lineRule="auto"/>
              <w:jc w:val="center"/>
              <w:rPr>
                <w:sz w:val="26"/>
                <w:szCs w:val="26"/>
              </w:rPr>
            </w:pPr>
            <w:r>
              <w:rPr>
                <w:sz w:val="26"/>
                <w:szCs w:val="26"/>
              </w:rPr>
              <w:t>5.4 %</w:t>
            </w:r>
          </w:p>
        </w:tc>
      </w:tr>
    </w:tbl>
    <w:p w:rsidR="0010527D" w:rsidRPr="0010527D" w:rsidRDefault="0010527D" w:rsidP="0010527D"/>
    <w:p w:rsidR="00F57BC7" w:rsidRPr="00BE7ED9" w:rsidRDefault="00F57BC7" w:rsidP="00155995">
      <w:pPr>
        <w:pStyle w:val="Heading2"/>
        <w:spacing w:before="0"/>
        <w:rPr>
          <w:sz w:val="28"/>
          <w:szCs w:val="24"/>
        </w:rPr>
      </w:pPr>
      <w:r w:rsidRPr="00BE7ED9">
        <w:rPr>
          <w:sz w:val="28"/>
          <w:szCs w:val="24"/>
        </w:rPr>
        <w:t>Task</w:t>
      </w:r>
      <w:r w:rsidR="002903F2" w:rsidRPr="00BE7ED9">
        <w:rPr>
          <w:sz w:val="28"/>
          <w:szCs w:val="24"/>
        </w:rPr>
        <w:t>s</w:t>
      </w:r>
    </w:p>
    <w:p w:rsidR="001E6AD2" w:rsidRDefault="001E6AD2" w:rsidP="00F70FE0">
      <w:pPr>
        <w:pStyle w:val="ListParagraph"/>
        <w:numPr>
          <w:ilvl w:val="0"/>
          <w:numId w:val="20"/>
        </w:numPr>
        <w:jc w:val="both"/>
        <w:rPr>
          <w:sz w:val="26"/>
          <w:szCs w:val="26"/>
        </w:rPr>
      </w:pPr>
      <w:r w:rsidRPr="009E2508">
        <w:rPr>
          <w:sz w:val="26"/>
          <w:szCs w:val="26"/>
        </w:rPr>
        <w:t xml:space="preserve">Perform all the calculations for the output current and output voltage on separate pages. </w:t>
      </w:r>
    </w:p>
    <w:p w:rsidR="00531CDD" w:rsidRPr="001E6AD2" w:rsidRDefault="00FF7E2F" w:rsidP="00F70FE0">
      <w:pPr>
        <w:pStyle w:val="ListParagraph"/>
        <w:numPr>
          <w:ilvl w:val="0"/>
          <w:numId w:val="20"/>
        </w:numPr>
        <w:jc w:val="both"/>
        <w:rPr>
          <w:sz w:val="26"/>
          <w:szCs w:val="26"/>
        </w:rPr>
      </w:pPr>
      <w:r w:rsidRPr="001E6AD2">
        <w:rPr>
          <w:sz w:val="26"/>
          <w:szCs w:val="26"/>
        </w:rPr>
        <w:t>P</w:t>
      </w:r>
      <w:r w:rsidR="00E211EE" w:rsidRPr="001E6AD2">
        <w:rPr>
          <w:sz w:val="26"/>
          <w:szCs w:val="26"/>
        </w:rPr>
        <w:t xml:space="preserve">lot the </w:t>
      </w:r>
      <w:r w:rsidR="00720E81" w:rsidRPr="001E6AD2">
        <w:rPr>
          <w:sz w:val="26"/>
          <w:szCs w:val="26"/>
        </w:rPr>
        <w:t>output characteristics of the common base biased configuration</w:t>
      </w:r>
      <w:r w:rsidR="00E211EE" w:rsidRPr="001E6AD2">
        <w:rPr>
          <w:sz w:val="26"/>
          <w:szCs w:val="26"/>
        </w:rPr>
        <w:t xml:space="preserve"> MS EXCEL.</w:t>
      </w:r>
      <w:r w:rsidR="00323901" w:rsidRPr="001E6AD2">
        <w:rPr>
          <w:sz w:val="26"/>
          <w:szCs w:val="26"/>
        </w:rPr>
        <w:t xml:space="preserve"> </w:t>
      </w:r>
      <w:r w:rsidR="008A50A1" w:rsidRPr="001E6AD2">
        <w:rPr>
          <w:sz w:val="26"/>
          <w:szCs w:val="26"/>
        </w:rPr>
        <w:t>Plot b</w:t>
      </w:r>
      <w:r w:rsidR="00323901" w:rsidRPr="001E6AD2">
        <w:rPr>
          <w:sz w:val="26"/>
          <w:szCs w:val="26"/>
        </w:rPr>
        <w:t>oth</w:t>
      </w:r>
      <w:r w:rsidR="008A50A1" w:rsidRPr="001E6AD2">
        <w:rPr>
          <w:sz w:val="26"/>
          <w:szCs w:val="26"/>
        </w:rPr>
        <w:t xml:space="preserve"> the</w:t>
      </w:r>
      <w:r w:rsidR="00323901" w:rsidRPr="001E6AD2">
        <w:rPr>
          <w:sz w:val="26"/>
          <w:szCs w:val="26"/>
        </w:rPr>
        <w:t xml:space="preserve"> measured and calculated values</w:t>
      </w:r>
      <w:r w:rsidR="008A50A1" w:rsidRPr="001E6AD2">
        <w:rPr>
          <w:sz w:val="26"/>
          <w:szCs w:val="26"/>
        </w:rPr>
        <w:t xml:space="preserve"> on </w:t>
      </w:r>
      <w:r w:rsidR="00323901" w:rsidRPr="001E6AD2">
        <w:rPr>
          <w:sz w:val="26"/>
          <w:szCs w:val="26"/>
        </w:rPr>
        <w:t xml:space="preserve">the same graph. </w:t>
      </w:r>
    </w:p>
    <w:p w:rsidR="00AD4B54" w:rsidRPr="00BE7ED9" w:rsidRDefault="00AD4B54" w:rsidP="00AD4B54">
      <w:pPr>
        <w:pStyle w:val="Heading1"/>
        <w:rPr>
          <w:sz w:val="24"/>
          <w:szCs w:val="24"/>
        </w:rPr>
      </w:pPr>
      <w:r w:rsidRPr="00BE7ED9">
        <w:rPr>
          <w:sz w:val="24"/>
          <w:szCs w:val="24"/>
        </w:rPr>
        <w:t>REVIEW QUESTIONS:</w:t>
      </w:r>
    </w:p>
    <w:p w:rsidR="00CC42EE" w:rsidRPr="00647DD9" w:rsidRDefault="00CC42EE" w:rsidP="00CC42EE">
      <w:pPr>
        <w:rPr>
          <w:sz w:val="26"/>
          <w:szCs w:val="26"/>
        </w:rPr>
      </w:pPr>
      <w:r w:rsidRPr="00BE7ED9">
        <w:t>Q: What is the purpose of biasing a BJT?</w:t>
      </w:r>
    </w:p>
    <w:p w:rsidR="00E61845" w:rsidRPr="00F25C66" w:rsidRDefault="00E61845" w:rsidP="00E61845">
      <w:r w:rsidRPr="00F25C66">
        <w:rPr>
          <w:color w:val="4D5156"/>
          <w:shd w:val="clear" w:color="auto" w:fill="FFFFFF"/>
        </w:rPr>
        <w:t>Transistors are voltage barrier devices, to operate they require proper voltage on the input(base)and on the output (collector). </w:t>
      </w:r>
    </w:p>
    <w:p w:rsidR="00AD4B54" w:rsidRDefault="00E61845" w:rsidP="00AD4B54">
      <w:pPr>
        <w:tabs>
          <w:tab w:val="left" w:pos="5207"/>
        </w:tabs>
        <w:rPr>
          <w:sz w:val="26"/>
          <w:szCs w:val="26"/>
        </w:rPr>
      </w:pPr>
      <w:r w:rsidRPr="00F25C66">
        <w:rPr>
          <w:rFonts w:eastAsia="Times New Roman"/>
          <w:color w:val="202124"/>
          <w:lang/>
        </w:rPr>
        <w:t>The </w:t>
      </w:r>
      <w:r w:rsidRPr="00F25C66">
        <w:rPr>
          <w:rFonts w:eastAsia="Times New Roman"/>
          <w:bCs/>
          <w:color w:val="202124"/>
          <w:lang/>
        </w:rPr>
        <w:t>goal</w:t>
      </w:r>
      <w:r w:rsidRPr="00F25C66">
        <w:rPr>
          <w:rFonts w:eastAsia="Times New Roman"/>
          <w:color w:val="202124"/>
          <w:lang/>
        </w:rPr>
        <w:t> of Transistor </w:t>
      </w:r>
      <w:r w:rsidRPr="00F25C66">
        <w:rPr>
          <w:rFonts w:eastAsia="Times New Roman"/>
          <w:bCs/>
          <w:color w:val="202124"/>
          <w:lang/>
        </w:rPr>
        <w:t>Biasing</w:t>
      </w:r>
      <w:r w:rsidRPr="00F25C66">
        <w:rPr>
          <w:rFonts w:eastAsia="Times New Roman"/>
          <w:color w:val="202124"/>
          <w:lang/>
        </w:rPr>
        <w:t> is to establish a known quiescent operating point, or Q-point for the bipolar transistor to work efficiently and produce an undistorted output signal</w:t>
      </w:r>
    </w:p>
    <w:p w:rsidR="00E61845" w:rsidRPr="00647DD9" w:rsidRDefault="00E61845" w:rsidP="00AD4B54">
      <w:pPr>
        <w:tabs>
          <w:tab w:val="left" w:pos="5207"/>
        </w:tabs>
        <w:rPr>
          <w:sz w:val="26"/>
          <w:szCs w:val="26"/>
        </w:rPr>
      </w:pPr>
    </w:p>
    <w:p w:rsidR="00CC42EE" w:rsidRPr="00BE7ED9" w:rsidRDefault="00AD4B54" w:rsidP="00CC42EE">
      <w:r w:rsidRPr="00BE7ED9">
        <w:t>Q:</w:t>
      </w:r>
      <w:r w:rsidR="00CC42EE" w:rsidRPr="00BE7ED9">
        <w:t xml:space="preserve"> How it can be made sure that the CB circuit is biased at the mid-point?</w:t>
      </w:r>
    </w:p>
    <w:p w:rsidR="00E61845" w:rsidRDefault="00AD4B54" w:rsidP="00E61845">
      <w:pPr>
        <w:tabs>
          <w:tab w:val="left" w:pos="5207"/>
        </w:tabs>
      </w:pPr>
      <w:r w:rsidRPr="00BE7ED9">
        <w:tab/>
      </w:r>
    </w:p>
    <w:p w:rsidR="00AD4B54" w:rsidRPr="00BE7ED9" w:rsidRDefault="00E61845" w:rsidP="00E61845">
      <w:pPr>
        <w:tabs>
          <w:tab w:val="left" w:pos="5207"/>
        </w:tabs>
      </w:pPr>
      <w:r>
        <w:rPr>
          <w:rStyle w:val="hgkelc"/>
          <w:color w:val="202124"/>
          <w:shd w:val="clear" w:color="auto" w:fill="FFFFFF"/>
        </w:rPr>
        <w:t xml:space="preserve">If a </w:t>
      </w:r>
      <w:r w:rsidRPr="00F25C66">
        <w:rPr>
          <w:rStyle w:val="hgkelc"/>
          <w:color w:val="202124"/>
          <w:shd w:val="clear" w:color="auto" w:fill="FFFFFF"/>
        </w:rPr>
        <w:t> </w:t>
      </w:r>
      <w:r w:rsidRPr="00F25C66">
        <w:rPr>
          <w:rStyle w:val="hgkelc"/>
          <w:bCs/>
          <w:color w:val="202124"/>
          <w:shd w:val="clear" w:color="auto" w:fill="FFFFFF"/>
        </w:rPr>
        <w:t>transistor is</w:t>
      </w:r>
      <w:r w:rsidRPr="00F25C66">
        <w:rPr>
          <w:rStyle w:val="hgkelc"/>
          <w:color w:val="202124"/>
          <w:shd w:val="clear" w:color="auto" w:fill="FFFFFF"/>
        </w:rPr>
        <w:t> used as an amplifier, it </w:t>
      </w:r>
      <w:r w:rsidRPr="00F25C66">
        <w:rPr>
          <w:rStyle w:val="hgkelc"/>
          <w:bCs/>
          <w:color w:val="202124"/>
          <w:shd w:val="clear" w:color="auto" w:fill="FFFFFF"/>
        </w:rPr>
        <w:t>is</w:t>
      </w:r>
      <w:r w:rsidRPr="00F25C66">
        <w:rPr>
          <w:rStyle w:val="hgkelc"/>
          <w:color w:val="202124"/>
          <w:shd w:val="clear" w:color="auto" w:fill="FFFFFF"/>
        </w:rPr>
        <w:t> always designed for </w:t>
      </w:r>
      <w:r w:rsidRPr="00F25C66">
        <w:rPr>
          <w:rStyle w:val="hgkelc"/>
          <w:bCs/>
          <w:color w:val="202124"/>
          <w:shd w:val="clear" w:color="auto" w:fill="FFFFFF"/>
        </w:rPr>
        <w:t>midpoint bias</w:t>
      </w:r>
      <w:r w:rsidRPr="00F25C66">
        <w:rPr>
          <w:rStyle w:val="hgkelc"/>
          <w:color w:val="202124"/>
          <w:shd w:val="clear" w:color="auto" w:fill="FFFFFF"/>
        </w:rPr>
        <w:t>. The reason </w:t>
      </w:r>
      <w:r w:rsidRPr="00F25C66">
        <w:rPr>
          <w:rStyle w:val="hgkelc"/>
          <w:bCs/>
          <w:color w:val="202124"/>
          <w:shd w:val="clear" w:color="auto" w:fill="FFFFFF"/>
        </w:rPr>
        <w:t>is</w:t>
      </w:r>
      <w:r w:rsidRPr="00F25C66">
        <w:rPr>
          <w:rStyle w:val="hgkelc"/>
          <w:color w:val="202124"/>
          <w:shd w:val="clear" w:color="auto" w:fill="FFFFFF"/>
        </w:rPr>
        <w:t> that </w:t>
      </w:r>
      <w:r w:rsidRPr="00F25C66">
        <w:rPr>
          <w:rStyle w:val="hgkelc"/>
          <w:bCs/>
          <w:color w:val="202124"/>
          <w:shd w:val="clear" w:color="auto" w:fill="FFFFFF"/>
        </w:rPr>
        <w:t>midpoint biasing</w:t>
      </w:r>
      <w:r w:rsidRPr="00F25C66">
        <w:rPr>
          <w:rStyle w:val="hgkelc"/>
          <w:color w:val="202124"/>
          <w:shd w:val="clear" w:color="auto" w:fill="FFFFFF"/>
        </w:rPr>
        <w:t> allows optimum operation of the amplifier. In other words, </w:t>
      </w:r>
      <w:r w:rsidRPr="00F25C66">
        <w:rPr>
          <w:rStyle w:val="hgkelc"/>
          <w:bCs/>
          <w:color w:val="202124"/>
          <w:shd w:val="clear" w:color="auto" w:fill="FFFFFF"/>
        </w:rPr>
        <w:t>midpoint biasing</w:t>
      </w:r>
      <w:r w:rsidRPr="00F25C66">
        <w:rPr>
          <w:rStyle w:val="hgkelc"/>
          <w:color w:val="202124"/>
          <w:shd w:val="clear" w:color="auto" w:fill="FFFFFF"/>
        </w:rPr>
        <w:t> provides the largest possible output.</w:t>
      </w:r>
    </w:p>
    <w:p w:rsidR="00AD4B54" w:rsidRPr="00BE7ED9" w:rsidRDefault="00AD4B54" w:rsidP="00AD4B54"/>
    <w:p w:rsidR="00AD4B54" w:rsidRPr="00BE7ED9" w:rsidRDefault="00AD4B54" w:rsidP="00AD4B54">
      <w:r w:rsidRPr="00BE7ED9">
        <w:t xml:space="preserve">Q: Why do we require </w:t>
      </w:r>
      <w:r w:rsidR="007C48CE" w:rsidRPr="00BE7ED9">
        <w:t>the</w:t>
      </w:r>
      <w:r w:rsidRPr="00BE7ED9">
        <w:t xml:space="preserve"> transistor to be mid-point biased?</w:t>
      </w:r>
    </w:p>
    <w:p w:rsidR="00E61845" w:rsidRPr="00F25C66" w:rsidRDefault="00E61845" w:rsidP="00E61845">
      <w:r w:rsidRPr="00F25C66">
        <w:rPr>
          <w:rStyle w:val="hgkelc"/>
          <w:color w:val="202124"/>
          <w:shd w:val="clear" w:color="auto" w:fill="FFFFFF"/>
        </w:rPr>
        <w:t>When a </w:t>
      </w:r>
      <w:r w:rsidRPr="00F25C66">
        <w:rPr>
          <w:rStyle w:val="hgkelc"/>
          <w:bCs/>
          <w:color w:val="202124"/>
          <w:shd w:val="clear" w:color="auto" w:fill="FFFFFF"/>
        </w:rPr>
        <w:t>transistor is</w:t>
      </w:r>
      <w:r w:rsidRPr="00F25C66">
        <w:rPr>
          <w:rStyle w:val="hgkelc"/>
          <w:color w:val="202124"/>
          <w:shd w:val="clear" w:color="auto" w:fill="FFFFFF"/>
        </w:rPr>
        <w:t> used as an amplifier, it </w:t>
      </w:r>
      <w:r w:rsidRPr="00F25C66">
        <w:rPr>
          <w:rStyle w:val="hgkelc"/>
          <w:bCs/>
          <w:color w:val="202124"/>
          <w:shd w:val="clear" w:color="auto" w:fill="FFFFFF"/>
        </w:rPr>
        <w:t>is</w:t>
      </w:r>
      <w:r w:rsidRPr="00F25C66">
        <w:rPr>
          <w:rStyle w:val="hgkelc"/>
          <w:color w:val="202124"/>
          <w:shd w:val="clear" w:color="auto" w:fill="FFFFFF"/>
        </w:rPr>
        <w:t> always designed for </w:t>
      </w:r>
      <w:r w:rsidRPr="00F25C66">
        <w:rPr>
          <w:rStyle w:val="hgkelc"/>
          <w:bCs/>
          <w:color w:val="202124"/>
          <w:shd w:val="clear" w:color="auto" w:fill="FFFFFF"/>
        </w:rPr>
        <w:t>midpoint bias</w:t>
      </w:r>
      <w:r w:rsidRPr="00F25C66">
        <w:rPr>
          <w:rStyle w:val="hgkelc"/>
          <w:color w:val="202124"/>
          <w:shd w:val="clear" w:color="auto" w:fill="FFFFFF"/>
        </w:rPr>
        <w:t>. The reason </w:t>
      </w:r>
      <w:r w:rsidRPr="00F25C66">
        <w:rPr>
          <w:rStyle w:val="hgkelc"/>
          <w:bCs/>
          <w:color w:val="202124"/>
          <w:shd w:val="clear" w:color="auto" w:fill="FFFFFF"/>
        </w:rPr>
        <w:t>is</w:t>
      </w:r>
      <w:r w:rsidRPr="00F25C66">
        <w:rPr>
          <w:rStyle w:val="hgkelc"/>
          <w:color w:val="202124"/>
          <w:shd w:val="clear" w:color="auto" w:fill="FFFFFF"/>
        </w:rPr>
        <w:t> that </w:t>
      </w:r>
      <w:r w:rsidRPr="00F25C66">
        <w:rPr>
          <w:rStyle w:val="hgkelc"/>
          <w:bCs/>
          <w:color w:val="202124"/>
          <w:shd w:val="clear" w:color="auto" w:fill="FFFFFF"/>
        </w:rPr>
        <w:t>midpoint biasing</w:t>
      </w:r>
      <w:r w:rsidRPr="00F25C66">
        <w:rPr>
          <w:rStyle w:val="hgkelc"/>
          <w:color w:val="202124"/>
          <w:shd w:val="clear" w:color="auto" w:fill="FFFFFF"/>
        </w:rPr>
        <w:t> allows optimum operation of the amplifier. In other words, </w:t>
      </w:r>
      <w:r w:rsidRPr="00F25C66">
        <w:rPr>
          <w:rStyle w:val="hgkelc"/>
          <w:bCs/>
          <w:color w:val="202124"/>
          <w:shd w:val="clear" w:color="auto" w:fill="FFFFFF"/>
        </w:rPr>
        <w:t>midpoint biasing</w:t>
      </w:r>
      <w:r w:rsidRPr="00F25C66">
        <w:rPr>
          <w:rStyle w:val="hgkelc"/>
          <w:color w:val="202124"/>
          <w:shd w:val="clear" w:color="auto" w:fill="FFFFFF"/>
        </w:rPr>
        <w:t> provides the largest possible output.</w:t>
      </w:r>
    </w:p>
    <w:p w:rsidR="007065C8" w:rsidRPr="00BE7ED9" w:rsidRDefault="007065C8" w:rsidP="00AD4B54"/>
    <w:p w:rsidR="00AD4B54" w:rsidRPr="00BE7ED9" w:rsidRDefault="00AD4B54" w:rsidP="00AD4B54">
      <w:bookmarkStart w:id="0" w:name="_GoBack"/>
      <w:bookmarkEnd w:id="0"/>
    </w:p>
    <w:p w:rsidR="004C37C4" w:rsidRPr="00BE7ED9" w:rsidRDefault="004C37C4" w:rsidP="004C37C4">
      <w:r w:rsidRPr="00BE7ED9">
        <w:t xml:space="preserve">Q: </w:t>
      </w:r>
      <w:r w:rsidR="00EE3C00" w:rsidRPr="00BE7ED9">
        <w:t xml:space="preserve">In which </w:t>
      </w:r>
      <w:r w:rsidR="00835905" w:rsidRPr="00BE7ED9">
        <w:t>regions</w:t>
      </w:r>
      <w:r w:rsidR="008412C1" w:rsidRPr="00BE7ED9">
        <w:t>,</w:t>
      </w:r>
      <w:r w:rsidR="00EE3C00" w:rsidRPr="00BE7ED9">
        <w:t xml:space="preserve"> </w:t>
      </w:r>
      <w:r w:rsidR="007726A9" w:rsidRPr="00BE7ED9">
        <w:t>a</w:t>
      </w:r>
      <w:r w:rsidR="00EE3C00" w:rsidRPr="00BE7ED9">
        <w:t xml:space="preserve"> BJT can be operated</w:t>
      </w:r>
      <w:r w:rsidRPr="00BE7ED9">
        <w:t>?</w:t>
      </w:r>
    </w:p>
    <w:p w:rsidR="00930554" w:rsidRPr="00BE7ED9" w:rsidRDefault="00930554" w:rsidP="004C37C4"/>
    <w:p w:rsidR="00930554" w:rsidRDefault="00E61845" w:rsidP="004C37C4">
      <w:pPr>
        <w:rPr>
          <w:bCs/>
          <w:color w:val="202124"/>
          <w:shd w:val="clear" w:color="auto" w:fill="FFFFFF"/>
        </w:rPr>
      </w:pPr>
      <w:r>
        <w:rPr>
          <w:rFonts w:ascii="Arial" w:hAnsi="Arial" w:cs="Arial"/>
          <w:color w:val="202124"/>
          <w:shd w:val="clear" w:color="auto" w:fill="FFFFFF"/>
        </w:rPr>
        <w:t> </w:t>
      </w:r>
      <w:r>
        <w:rPr>
          <w:color w:val="202124"/>
          <w:shd w:val="clear" w:color="auto" w:fill="FFFFFF"/>
        </w:rPr>
        <w:t>T</w:t>
      </w:r>
      <w:r w:rsidRPr="00F25C66">
        <w:rPr>
          <w:color w:val="202124"/>
          <w:shd w:val="clear" w:color="auto" w:fill="FFFFFF"/>
        </w:rPr>
        <w:t>here are three </w:t>
      </w:r>
      <w:r w:rsidRPr="00F25C66">
        <w:rPr>
          <w:bCs/>
          <w:color w:val="202124"/>
          <w:shd w:val="clear" w:color="auto" w:fill="FFFFFF"/>
        </w:rPr>
        <w:t>operating regions</w:t>
      </w:r>
      <w:r w:rsidRPr="00F25C66">
        <w:rPr>
          <w:color w:val="202124"/>
          <w:shd w:val="clear" w:color="auto" w:fill="FFFFFF"/>
        </w:rPr>
        <w:t> of a </w:t>
      </w:r>
      <w:r w:rsidRPr="00F25C66">
        <w:rPr>
          <w:bCs/>
          <w:color w:val="202124"/>
          <w:shd w:val="clear" w:color="auto" w:fill="FFFFFF"/>
        </w:rPr>
        <w:t>BJT</w:t>
      </w:r>
      <w:r w:rsidRPr="00F25C66">
        <w:rPr>
          <w:color w:val="202124"/>
          <w:shd w:val="clear" w:color="auto" w:fill="FFFFFF"/>
        </w:rPr>
        <w:t>, cutoff </w:t>
      </w:r>
      <w:r w:rsidRPr="00F25C66">
        <w:rPr>
          <w:bCs/>
          <w:color w:val="202124"/>
          <w:shd w:val="clear" w:color="auto" w:fill="FFFFFF"/>
        </w:rPr>
        <w:t>region</w:t>
      </w:r>
      <w:r w:rsidRPr="00F25C66">
        <w:rPr>
          <w:color w:val="202124"/>
          <w:shd w:val="clear" w:color="auto" w:fill="FFFFFF"/>
        </w:rPr>
        <w:t>, saturation </w:t>
      </w:r>
      <w:r w:rsidRPr="00F25C66">
        <w:rPr>
          <w:bCs/>
          <w:color w:val="202124"/>
          <w:shd w:val="clear" w:color="auto" w:fill="FFFFFF"/>
        </w:rPr>
        <w:t>region</w:t>
      </w:r>
      <w:r w:rsidRPr="00F25C66">
        <w:rPr>
          <w:color w:val="202124"/>
          <w:shd w:val="clear" w:color="auto" w:fill="FFFFFF"/>
        </w:rPr>
        <w:t>, and active </w:t>
      </w:r>
      <w:r w:rsidRPr="00F25C66">
        <w:rPr>
          <w:bCs/>
          <w:color w:val="202124"/>
          <w:shd w:val="clear" w:color="auto" w:fill="FFFFFF"/>
        </w:rPr>
        <w:t>region</w:t>
      </w:r>
    </w:p>
    <w:p w:rsidR="00E61845" w:rsidRPr="00BE7ED9" w:rsidRDefault="00E61845" w:rsidP="004C37C4"/>
    <w:p w:rsidR="00E61845" w:rsidRDefault="00930554" w:rsidP="004C37C4">
      <w:r w:rsidRPr="00BE7ED9">
        <w:t xml:space="preserve">Q: </w:t>
      </w:r>
      <w:r w:rsidR="00626A1A" w:rsidRPr="00BE7ED9">
        <w:t xml:space="preserve">How the emitter-base </w:t>
      </w:r>
      <w:r w:rsidR="00DD417D" w:rsidRPr="00BE7ED9">
        <w:t>&amp;</w:t>
      </w:r>
      <w:r w:rsidR="00626A1A" w:rsidRPr="00BE7ED9">
        <w:t xml:space="preserve"> collector-base junctions are biased in</w:t>
      </w:r>
      <w:r w:rsidRPr="00BE7ED9">
        <w:t xml:space="preserve"> active region,</w:t>
      </w:r>
      <w:r w:rsidR="00626A1A" w:rsidRPr="00BE7ED9">
        <w:t xml:space="preserve"> saturation region and cut-off region?</w:t>
      </w:r>
    </w:p>
    <w:p w:rsidR="00930554" w:rsidRPr="00BE7ED9" w:rsidRDefault="00930554" w:rsidP="004C37C4">
      <w:r w:rsidRPr="00BE7ED9">
        <w:t xml:space="preserve"> </w:t>
      </w:r>
    </w:p>
    <w:tbl>
      <w:tblPr>
        <w:tblStyle w:val="TableGrid"/>
        <w:tblW w:w="0" w:type="auto"/>
        <w:tblLook w:val="04A0" w:firstRow="1" w:lastRow="0" w:firstColumn="1" w:lastColumn="0" w:noHBand="0" w:noVBand="1"/>
      </w:tblPr>
      <w:tblGrid>
        <w:gridCol w:w="3084"/>
        <w:gridCol w:w="3075"/>
        <w:gridCol w:w="3083"/>
      </w:tblGrid>
      <w:tr w:rsidR="00E61845" w:rsidTr="00506B3C">
        <w:tc>
          <w:tcPr>
            <w:tcW w:w="3192" w:type="dxa"/>
          </w:tcPr>
          <w:p w:rsidR="00E61845" w:rsidRPr="00DD45BB" w:rsidRDefault="00E61845" w:rsidP="00506B3C">
            <w:pPr>
              <w:rPr>
                <w:b/>
              </w:rPr>
            </w:pPr>
            <w:r w:rsidRPr="00DD45BB">
              <w:rPr>
                <w:b/>
              </w:rPr>
              <w:t>Operating mode of BJT</w:t>
            </w:r>
          </w:p>
        </w:tc>
        <w:tc>
          <w:tcPr>
            <w:tcW w:w="3192" w:type="dxa"/>
          </w:tcPr>
          <w:p w:rsidR="00E61845" w:rsidRPr="00DD45BB" w:rsidRDefault="00E61845" w:rsidP="00506B3C">
            <w:pPr>
              <w:rPr>
                <w:b/>
              </w:rPr>
            </w:pPr>
            <w:r w:rsidRPr="00DD45BB">
              <w:rPr>
                <w:b/>
              </w:rPr>
              <w:t>Emitter-base junction</w:t>
            </w:r>
          </w:p>
        </w:tc>
        <w:tc>
          <w:tcPr>
            <w:tcW w:w="3192" w:type="dxa"/>
          </w:tcPr>
          <w:p w:rsidR="00E61845" w:rsidRPr="00DD45BB" w:rsidRDefault="00E61845" w:rsidP="00506B3C">
            <w:pPr>
              <w:rPr>
                <w:b/>
              </w:rPr>
            </w:pPr>
            <w:r w:rsidRPr="00DD45BB">
              <w:rPr>
                <w:b/>
              </w:rPr>
              <w:t>Collector-base junction</w:t>
            </w:r>
          </w:p>
        </w:tc>
      </w:tr>
      <w:tr w:rsidR="00E61845" w:rsidTr="00506B3C">
        <w:tc>
          <w:tcPr>
            <w:tcW w:w="3192" w:type="dxa"/>
          </w:tcPr>
          <w:p w:rsidR="00E61845" w:rsidRDefault="00E61845" w:rsidP="00506B3C">
            <w:r>
              <w:t>Active region</w:t>
            </w:r>
          </w:p>
        </w:tc>
        <w:tc>
          <w:tcPr>
            <w:tcW w:w="3192" w:type="dxa"/>
          </w:tcPr>
          <w:p w:rsidR="00E61845" w:rsidRDefault="00E61845" w:rsidP="00506B3C">
            <w:r>
              <w:t>Forward biased</w:t>
            </w:r>
          </w:p>
        </w:tc>
        <w:tc>
          <w:tcPr>
            <w:tcW w:w="3192" w:type="dxa"/>
          </w:tcPr>
          <w:p w:rsidR="00E61845" w:rsidRDefault="00E61845" w:rsidP="00506B3C">
            <w:r>
              <w:t>Revers biased</w:t>
            </w:r>
          </w:p>
        </w:tc>
      </w:tr>
      <w:tr w:rsidR="00E61845" w:rsidTr="00506B3C">
        <w:tc>
          <w:tcPr>
            <w:tcW w:w="3192" w:type="dxa"/>
          </w:tcPr>
          <w:p w:rsidR="00E61845" w:rsidRDefault="00E61845" w:rsidP="00506B3C">
            <w:r>
              <w:t xml:space="preserve">Saturation region </w:t>
            </w:r>
          </w:p>
        </w:tc>
        <w:tc>
          <w:tcPr>
            <w:tcW w:w="3192" w:type="dxa"/>
          </w:tcPr>
          <w:p w:rsidR="00E61845" w:rsidRDefault="00E61845" w:rsidP="00506B3C">
            <w:r>
              <w:t>Forward biased</w:t>
            </w:r>
          </w:p>
        </w:tc>
        <w:tc>
          <w:tcPr>
            <w:tcW w:w="3192" w:type="dxa"/>
          </w:tcPr>
          <w:p w:rsidR="00E61845" w:rsidRDefault="00E61845" w:rsidP="00506B3C">
            <w:r>
              <w:t>Forward biased</w:t>
            </w:r>
          </w:p>
        </w:tc>
      </w:tr>
      <w:tr w:rsidR="00E61845" w:rsidTr="00506B3C">
        <w:tc>
          <w:tcPr>
            <w:tcW w:w="3192" w:type="dxa"/>
          </w:tcPr>
          <w:p w:rsidR="00E61845" w:rsidRDefault="00E61845" w:rsidP="00506B3C">
            <w:r>
              <w:t xml:space="preserve">Cutt-off region </w:t>
            </w:r>
          </w:p>
        </w:tc>
        <w:tc>
          <w:tcPr>
            <w:tcW w:w="3192" w:type="dxa"/>
          </w:tcPr>
          <w:p w:rsidR="00E61845" w:rsidRDefault="00E61845" w:rsidP="00506B3C">
            <w:r>
              <w:t>Revers biased</w:t>
            </w:r>
          </w:p>
        </w:tc>
        <w:tc>
          <w:tcPr>
            <w:tcW w:w="3192" w:type="dxa"/>
          </w:tcPr>
          <w:p w:rsidR="00E61845" w:rsidRDefault="00E61845" w:rsidP="00506B3C">
            <w:r>
              <w:t>Revers biased</w:t>
            </w:r>
          </w:p>
        </w:tc>
      </w:tr>
    </w:tbl>
    <w:p w:rsidR="00AD4B54" w:rsidRPr="00BE7ED9" w:rsidRDefault="00AD4B54" w:rsidP="00AD4B54">
      <w:pPr>
        <w:ind w:firstLine="720"/>
        <w:rPr>
          <w:rFonts w:ascii="Comic Sans MS" w:hAnsi="Comic Sans MS"/>
          <w:b/>
          <w:u w:val="single"/>
        </w:rPr>
      </w:pPr>
    </w:p>
    <w:p w:rsidR="00EE3C00" w:rsidRPr="00BE7ED9" w:rsidRDefault="00EE3C00" w:rsidP="00AD4B54">
      <w:pPr>
        <w:ind w:firstLine="720"/>
        <w:rPr>
          <w:rFonts w:ascii="Comic Sans MS" w:hAnsi="Comic Sans MS"/>
          <w:b/>
          <w:u w:val="single"/>
        </w:rPr>
      </w:pPr>
    </w:p>
    <w:p w:rsidR="00EE3C00" w:rsidRPr="00647DD9" w:rsidRDefault="00EE3C00" w:rsidP="00AD4B54">
      <w:pPr>
        <w:ind w:firstLine="720"/>
        <w:rPr>
          <w:rFonts w:ascii="Comic Sans MS" w:hAnsi="Comic Sans MS"/>
          <w:b/>
          <w:sz w:val="26"/>
          <w:szCs w:val="26"/>
          <w:u w:val="single"/>
        </w:rPr>
      </w:pPr>
    </w:p>
    <w:p w:rsidR="00AD4B54" w:rsidRDefault="00AD4B54" w:rsidP="00AD4B54">
      <w:pPr>
        <w:rPr>
          <w:rFonts w:ascii="Comic Sans MS" w:hAnsi="Comic Sans MS"/>
        </w:rPr>
      </w:pPr>
    </w:p>
    <w:p w:rsidR="003501D5" w:rsidRDefault="000D0E01" w:rsidP="007C48CE">
      <w:pPr>
        <w:rPr>
          <w:b/>
          <w:sz w:val="28"/>
          <w:u w:val="single"/>
        </w:rPr>
      </w:pPr>
      <w:r>
        <w:rPr>
          <w:b/>
          <w:sz w:val="28"/>
          <w:u w:val="single"/>
        </w:rPr>
        <w:t>MATLAB Circuit:</w:t>
      </w:r>
    </w:p>
    <w:p w:rsidR="000D0E01" w:rsidRPr="000D0E01" w:rsidRDefault="000D0E01" w:rsidP="007C48CE">
      <w:pPr>
        <w:rPr>
          <w:b/>
          <w:u w:val="single"/>
        </w:rPr>
      </w:pPr>
    </w:p>
    <w:p w:rsidR="000D0E01" w:rsidRDefault="000D0E01" w:rsidP="007C48CE">
      <w:pPr>
        <w:rPr>
          <w:b/>
          <w:sz w:val="28"/>
          <w:u w:val="single"/>
        </w:rPr>
      </w:pPr>
      <w:r>
        <w:rPr>
          <w:noProof/>
        </w:rPr>
        <w:drawing>
          <wp:inline distT="0" distB="0" distL="0" distR="0" wp14:anchorId="04CCD2EC" wp14:editId="19792FDD">
            <wp:extent cx="5773271" cy="38093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73271" cy="3809372"/>
                    </a:xfrm>
                    <a:prstGeom prst="rect">
                      <a:avLst/>
                    </a:prstGeom>
                  </pic:spPr>
                </pic:pic>
              </a:graphicData>
            </a:graphic>
          </wp:inline>
        </w:drawing>
      </w:r>
    </w:p>
    <w:p w:rsidR="0080373B" w:rsidRDefault="0080373B" w:rsidP="007C48CE">
      <w:pPr>
        <w:rPr>
          <w:b/>
          <w:sz w:val="28"/>
          <w:u w:val="single"/>
        </w:rPr>
      </w:pPr>
    </w:p>
    <w:p w:rsidR="0080373B" w:rsidRPr="000D0E01" w:rsidRDefault="0080373B" w:rsidP="007C48CE">
      <w:pPr>
        <w:rPr>
          <w:b/>
          <w:sz w:val="28"/>
          <w:u w:val="single"/>
        </w:rPr>
      </w:pPr>
    </w:p>
    <w:sectPr w:rsidR="0080373B" w:rsidRPr="000D0E01" w:rsidSect="00773B41">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B88" w:rsidRDefault="007B5B88" w:rsidP="0065365D">
      <w:r>
        <w:separator/>
      </w:r>
    </w:p>
  </w:endnote>
  <w:endnote w:type="continuationSeparator" w:id="0">
    <w:p w:rsidR="007B5B88" w:rsidRDefault="007B5B88"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Calibri"/>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4C383B">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28"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4C383B">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29"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773B41" w:rsidRPr="00773B41">
      <w:rPr>
        <w:rFonts w:asciiTheme="majorHAnsi" w:eastAsiaTheme="majorEastAsia" w:hAnsiTheme="majorHAnsi" w:cstheme="majorBidi"/>
        <w:b/>
        <w:noProof/>
        <w:color w:val="4F81BD" w:themeColor="accent1"/>
        <w:sz w:val="40"/>
        <w:szCs w:val="40"/>
      </w:rPr>
      <w:t>8</w:t>
    </w:r>
    <w:r w:rsidRPr="000D32C3">
      <w:rPr>
        <w:rFonts w:asciiTheme="majorHAnsi" w:eastAsiaTheme="majorEastAsia" w:hAnsiTheme="majorHAnsi" w:cstheme="majorBidi"/>
        <w:b/>
        <w:noProof/>
        <w:color w:val="4F81BD" w:themeColor="accent1"/>
        <w:sz w:val="40"/>
        <w:szCs w:val="40"/>
      </w:rPr>
      <w:fldChar w:fldCharType="end"/>
    </w:r>
  </w:p>
  <w:p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rsidR="00DD216D" w:rsidRDefault="00267C89">
                          <w:pPr>
                            <w:rPr>
                              <w:rFonts w:ascii="Belligerent Madness" w:hAnsi="Belligerent Madness"/>
                              <w:sz w:val="30"/>
                            </w:rPr>
                          </w:pPr>
                          <w:r>
                            <w:rPr>
                              <w:rFonts w:ascii="Belligerent Madness" w:hAnsi="Belligerent Madness"/>
                              <w:sz w:val="30"/>
                            </w:rPr>
                            <w:t xml:space="preserve">LAB </w:t>
                          </w:r>
                          <w:r w:rsidR="004C383B">
                            <w:rPr>
                              <w:rFonts w:ascii="Belligerent Madness" w:hAnsi="Belligerent Madness"/>
                              <w:sz w:val="30"/>
                            </w:rPr>
                            <w:t>12</w:t>
                          </w:r>
                        </w:p>
                        <w:p w:rsidR="004C383B" w:rsidRPr="00810D91" w:rsidRDefault="004C383B">
                          <w:pPr>
                            <w:rPr>
                              <w:rFonts w:ascii="Belligerent Madness" w:hAnsi="Belligerent Madness"/>
                              <w:sz w:val="30"/>
                            </w:rPr>
                          </w:pPr>
                        </w:p>
                        <w:p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0"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rsidR="00DD216D" w:rsidRDefault="00267C89">
                    <w:pPr>
                      <w:rPr>
                        <w:rFonts w:ascii="Belligerent Madness" w:hAnsi="Belligerent Madness"/>
                        <w:sz w:val="30"/>
                      </w:rPr>
                    </w:pPr>
                    <w:r>
                      <w:rPr>
                        <w:rFonts w:ascii="Belligerent Madness" w:hAnsi="Belligerent Madness"/>
                        <w:sz w:val="30"/>
                      </w:rPr>
                      <w:t xml:space="preserve">LAB </w:t>
                    </w:r>
                    <w:r w:rsidR="004C383B">
                      <w:rPr>
                        <w:rFonts w:ascii="Belligerent Madness" w:hAnsi="Belligerent Madness"/>
                        <w:sz w:val="30"/>
                      </w:rPr>
                      <w:t>12</w:t>
                    </w:r>
                  </w:p>
                  <w:p w:rsidR="004C383B" w:rsidRPr="00810D91" w:rsidRDefault="004C383B">
                    <w:pPr>
                      <w:rPr>
                        <w:rFonts w:ascii="Belligerent Madness" w:hAnsi="Belligerent Madness"/>
                        <w:sz w:val="30"/>
                      </w:rPr>
                    </w:pPr>
                  </w:p>
                  <w:p w:rsidR="00DD216D" w:rsidRDefault="00DD216D"/>
                </w:txbxContent>
              </v:textbox>
            </v:shape>
          </w:pict>
        </mc:Fallback>
      </mc:AlternateContent>
    </w:r>
  </w:p>
  <w:p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B88" w:rsidRDefault="007B5B88" w:rsidP="0065365D">
      <w:r>
        <w:separator/>
      </w:r>
    </w:p>
  </w:footnote>
  <w:footnote w:type="continuationSeparator" w:id="0">
    <w:p w:rsidR="007B5B88" w:rsidRDefault="007B5B88"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75pt;height:9.75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I0NjexNDE2MDMwNbBQ0lEKTi0uzszPAykwqgUA+E9XIiwAAAA="/>
  </w:docVars>
  <w:rsids>
    <w:rsidRoot w:val="00931ABC"/>
    <w:rsid w:val="0000040E"/>
    <w:rsid w:val="0000629A"/>
    <w:rsid w:val="000065FD"/>
    <w:rsid w:val="000112E9"/>
    <w:rsid w:val="00022456"/>
    <w:rsid w:val="00022AD1"/>
    <w:rsid w:val="00023E23"/>
    <w:rsid w:val="000243AB"/>
    <w:rsid w:val="00026274"/>
    <w:rsid w:val="00026450"/>
    <w:rsid w:val="00027FFA"/>
    <w:rsid w:val="000319CD"/>
    <w:rsid w:val="000412DE"/>
    <w:rsid w:val="0004141A"/>
    <w:rsid w:val="00042E4B"/>
    <w:rsid w:val="00050667"/>
    <w:rsid w:val="00061D08"/>
    <w:rsid w:val="00073709"/>
    <w:rsid w:val="0008290F"/>
    <w:rsid w:val="0009232D"/>
    <w:rsid w:val="000A57CE"/>
    <w:rsid w:val="000B5404"/>
    <w:rsid w:val="000B54DB"/>
    <w:rsid w:val="000B5D56"/>
    <w:rsid w:val="000B701A"/>
    <w:rsid w:val="000C5785"/>
    <w:rsid w:val="000D0A0E"/>
    <w:rsid w:val="000D0E01"/>
    <w:rsid w:val="000D2B30"/>
    <w:rsid w:val="000D32C3"/>
    <w:rsid w:val="000D6628"/>
    <w:rsid w:val="000E4747"/>
    <w:rsid w:val="000F162D"/>
    <w:rsid w:val="000F55A3"/>
    <w:rsid w:val="000F5F32"/>
    <w:rsid w:val="0010527D"/>
    <w:rsid w:val="001161F2"/>
    <w:rsid w:val="00116946"/>
    <w:rsid w:val="00120972"/>
    <w:rsid w:val="00127CF6"/>
    <w:rsid w:val="00131F4A"/>
    <w:rsid w:val="001370F2"/>
    <w:rsid w:val="001377F4"/>
    <w:rsid w:val="00144F87"/>
    <w:rsid w:val="00145E57"/>
    <w:rsid w:val="00155995"/>
    <w:rsid w:val="001568C2"/>
    <w:rsid w:val="00172356"/>
    <w:rsid w:val="0019047F"/>
    <w:rsid w:val="001928B7"/>
    <w:rsid w:val="00196087"/>
    <w:rsid w:val="001976E9"/>
    <w:rsid w:val="001C4F9A"/>
    <w:rsid w:val="001C536F"/>
    <w:rsid w:val="001C629C"/>
    <w:rsid w:val="001C6CD7"/>
    <w:rsid w:val="001D0E92"/>
    <w:rsid w:val="001D42A5"/>
    <w:rsid w:val="001D538C"/>
    <w:rsid w:val="001E0B62"/>
    <w:rsid w:val="001E6AD2"/>
    <w:rsid w:val="001F00C1"/>
    <w:rsid w:val="001F0F6F"/>
    <w:rsid w:val="00201FA9"/>
    <w:rsid w:val="0020360E"/>
    <w:rsid w:val="0020729E"/>
    <w:rsid w:val="00212B19"/>
    <w:rsid w:val="00214825"/>
    <w:rsid w:val="00215858"/>
    <w:rsid w:val="00216109"/>
    <w:rsid w:val="002170C8"/>
    <w:rsid w:val="00217313"/>
    <w:rsid w:val="00221163"/>
    <w:rsid w:val="002275F7"/>
    <w:rsid w:val="0024468A"/>
    <w:rsid w:val="002508EE"/>
    <w:rsid w:val="00250FEC"/>
    <w:rsid w:val="00252B76"/>
    <w:rsid w:val="00253A9A"/>
    <w:rsid w:val="00262AEA"/>
    <w:rsid w:val="00263136"/>
    <w:rsid w:val="00265F63"/>
    <w:rsid w:val="00267C89"/>
    <w:rsid w:val="002739A8"/>
    <w:rsid w:val="00274732"/>
    <w:rsid w:val="00277442"/>
    <w:rsid w:val="002903F2"/>
    <w:rsid w:val="002927A1"/>
    <w:rsid w:val="00295FD3"/>
    <w:rsid w:val="002960C8"/>
    <w:rsid w:val="002971DF"/>
    <w:rsid w:val="002B0562"/>
    <w:rsid w:val="002B15E2"/>
    <w:rsid w:val="002C0D5B"/>
    <w:rsid w:val="002C391D"/>
    <w:rsid w:val="002C6099"/>
    <w:rsid w:val="002D10BD"/>
    <w:rsid w:val="002D33C5"/>
    <w:rsid w:val="002D4CBA"/>
    <w:rsid w:val="002E7E45"/>
    <w:rsid w:val="002F3804"/>
    <w:rsid w:val="002F57CF"/>
    <w:rsid w:val="003038CE"/>
    <w:rsid w:val="003146EC"/>
    <w:rsid w:val="003219DE"/>
    <w:rsid w:val="00323588"/>
    <w:rsid w:val="00323901"/>
    <w:rsid w:val="003428A6"/>
    <w:rsid w:val="003501D5"/>
    <w:rsid w:val="003504E9"/>
    <w:rsid w:val="003533E0"/>
    <w:rsid w:val="0035721A"/>
    <w:rsid w:val="00361466"/>
    <w:rsid w:val="00361ABB"/>
    <w:rsid w:val="003660E6"/>
    <w:rsid w:val="003675C6"/>
    <w:rsid w:val="003778EC"/>
    <w:rsid w:val="00382825"/>
    <w:rsid w:val="00386C8A"/>
    <w:rsid w:val="0039685A"/>
    <w:rsid w:val="003A359C"/>
    <w:rsid w:val="003A4084"/>
    <w:rsid w:val="003A4B72"/>
    <w:rsid w:val="003B44A5"/>
    <w:rsid w:val="003C29ED"/>
    <w:rsid w:val="003C687C"/>
    <w:rsid w:val="003F0488"/>
    <w:rsid w:val="003F42F8"/>
    <w:rsid w:val="00403ED9"/>
    <w:rsid w:val="00405062"/>
    <w:rsid w:val="00406508"/>
    <w:rsid w:val="00414D9A"/>
    <w:rsid w:val="00414ED2"/>
    <w:rsid w:val="0042101F"/>
    <w:rsid w:val="004321AD"/>
    <w:rsid w:val="00434D84"/>
    <w:rsid w:val="00437471"/>
    <w:rsid w:val="00440B3D"/>
    <w:rsid w:val="00441812"/>
    <w:rsid w:val="00442F24"/>
    <w:rsid w:val="0044666B"/>
    <w:rsid w:val="00451161"/>
    <w:rsid w:val="004606AC"/>
    <w:rsid w:val="0046583B"/>
    <w:rsid w:val="00490769"/>
    <w:rsid w:val="004954E5"/>
    <w:rsid w:val="004A1BF2"/>
    <w:rsid w:val="004A2FBF"/>
    <w:rsid w:val="004A397A"/>
    <w:rsid w:val="004B40B0"/>
    <w:rsid w:val="004B4A62"/>
    <w:rsid w:val="004C1728"/>
    <w:rsid w:val="004C2C72"/>
    <w:rsid w:val="004C37C4"/>
    <w:rsid w:val="004C383B"/>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3A9E"/>
    <w:rsid w:val="00517F87"/>
    <w:rsid w:val="005235D0"/>
    <w:rsid w:val="005308B1"/>
    <w:rsid w:val="00531CDD"/>
    <w:rsid w:val="00532F73"/>
    <w:rsid w:val="005419B9"/>
    <w:rsid w:val="005451EB"/>
    <w:rsid w:val="00550595"/>
    <w:rsid w:val="00564EC6"/>
    <w:rsid w:val="00571502"/>
    <w:rsid w:val="00571B6C"/>
    <w:rsid w:val="00575742"/>
    <w:rsid w:val="00575A64"/>
    <w:rsid w:val="00581A5F"/>
    <w:rsid w:val="00585F69"/>
    <w:rsid w:val="0058634F"/>
    <w:rsid w:val="00591546"/>
    <w:rsid w:val="005B39D1"/>
    <w:rsid w:val="005B39EF"/>
    <w:rsid w:val="005B3DCD"/>
    <w:rsid w:val="005B72DE"/>
    <w:rsid w:val="005C0209"/>
    <w:rsid w:val="005C4546"/>
    <w:rsid w:val="005C68DE"/>
    <w:rsid w:val="005D295A"/>
    <w:rsid w:val="005E1903"/>
    <w:rsid w:val="005E5F34"/>
    <w:rsid w:val="005E7305"/>
    <w:rsid w:val="005F17D9"/>
    <w:rsid w:val="005F30B4"/>
    <w:rsid w:val="005F4B02"/>
    <w:rsid w:val="00607314"/>
    <w:rsid w:val="00614FFC"/>
    <w:rsid w:val="00616614"/>
    <w:rsid w:val="00620D8F"/>
    <w:rsid w:val="00626A1A"/>
    <w:rsid w:val="00640389"/>
    <w:rsid w:val="0064190E"/>
    <w:rsid w:val="00647DD9"/>
    <w:rsid w:val="00652AEF"/>
    <w:rsid w:val="0065365D"/>
    <w:rsid w:val="006643D1"/>
    <w:rsid w:val="00667444"/>
    <w:rsid w:val="006717ED"/>
    <w:rsid w:val="00671C25"/>
    <w:rsid w:val="00674763"/>
    <w:rsid w:val="006862B3"/>
    <w:rsid w:val="006A6A21"/>
    <w:rsid w:val="006A7B41"/>
    <w:rsid w:val="006B6F73"/>
    <w:rsid w:val="006C0CD4"/>
    <w:rsid w:val="006C2A26"/>
    <w:rsid w:val="006C37FF"/>
    <w:rsid w:val="006D1473"/>
    <w:rsid w:val="006D1578"/>
    <w:rsid w:val="006D5473"/>
    <w:rsid w:val="006D6807"/>
    <w:rsid w:val="006E0764"/>
    <w:rsid w:val="006E39A7"/>
    <w:rsid w:val="00700BBE"/>
    <w:rsid w:val="00701398"/>
    <w:rsid w:val="00704EAE"/>
    <w:rsid w:val="007065C8"/>
    <w:rsid w:val="00711430"/>
    <w:rsid w:val="00720E81"/>
    <w:rsid w:val="00721FBD"/>
    <w:rsid w:val="0072617E"/>
    <w:rsid w:val="00727E9E"/>
    <w:rsid w:val="0073794F"/>
    <w:rsid w:val="00764BAA"/>
    <w:rsid w:val="007657F2"/>
    <w:rsid w:val="007721BD"/>
    <w:rsid w:val="007724F9"/>
    <w:rsid w:val="007726A9"/>
    <w:rsid w:val="00772802"/>
    <w:rsid w:val="00773B41"/>
    <w:rsid w:val="00775D2A"/>
    <w:rsid w:val="00781DC0"/>
    <w:rsid w:val="00796F38"/>
    <w:rsid w:val="007A5E54"/>
    <w:rsid w:val="007B56E0"/>
    <w:rsid w:val="007B5B88"/>
    <w:rsid w:val="007C48CE"/>
    <w:rsid w:val="007D7B8C"/>
    <w:rsid w:val="007E16BB"/>
    <w:rsid w:val="007E3EF4"/>
    <w:rsid w:val="007E6D22"/>
    <w:rsid w:val="007F1427"/>
    <w:rsid w:val="0080038C"/>
    <w:rsid w:val="00802D9B"/>
    <w:rsid w:val="0080373B"/>
    <w:rsid w:val="00805E12"/>
    <w:rsid w:val="00810D91"/>
    <w:rsid w:val="00813B42"/>
    <w:rsid w:val="00833537"/>
    <w:rsid w:val="00835597"/>
    <w:rsid w:val="00835905"/>
    <w:rsid w:val="008412C1"/>
    <w:rsid w:val="0084292E"/>
    <w:rsid w:val="00844A6F"/>
    <w:rsid w:val="00846873"/>
    <w:rsid w:val="00850DFA"/>
    <w:rsid w:val="00851C14"/>
    <w:rsid w:val="008523DB"/>
    <w:rsid w:val="0085758D"/>
    <w:rsid w:val="00892341"/>
    <w:rsid w:val="00897268"/>
    <w:rsid w:val="008A50A1"/>
    <w:rsid w:val="008A5376"/>
    <w:rsid w:val="008C0F02"/>
    <w:rsid w:val="008C13EA"/>
    <w:rsid w:val="008C265C"/>
    <w:rsid w:val="008C6827"/>
    <w:rsid w:val="008C756A"/>
    <w:rsid w:val="008D6658"/>
    <w:rsid w:val="008E2530"/>
    <w:rsid w:val="008E2FA3"/>
    <w:rsid w:val="00911108"/>
    <w:rsid w:val="00911D64"/>
    <w:rsid w:val="00915EA8"/>
    <w:rsid w:val="009165FD"/>
    <w:rsid w:val="009178AC"/>
    <w:rsid w:val="00921467"/>
    <w:rsid w:val="00930554"/>
    <w:rsid w:val="00931ABC"/>
    <w:rsid w:val="0093326A"/>
    <w:rsid w:val="00942B2B"/>
    <w:rsid w:val="00946611"/>
    <w:rsid w:val="0096420F"/>
    <w:rsid w:val="00964B55"/>
    <w:rsid w:val="00967E27"/>
    <w:rsid w:val="00970B4C"/>
    <w:rsid w:val="00971D9E"/>
    <w:rsid w:val="00973387"/>
    <w:rsid w:val="00981C2B"/>
    <w:rsid w:val="009834AC"/>
    <w:rsid w:val="00985DB6"/>
    <w:rsid w:val="00995108"/>
    <w:rsid w:val="00997AE5"/>
    <w:rsid w:val="009A464F"/>
    <w:rsid w:val="009A46E0"/>
    <w:rsid w:val="009A7136"/>
    <w:rsid w:val="009B71A4"/>
    <w:rsid w:val="009C4008"/>
    <w:rsid w:val="009D2677"/>
    <w:rsid w:val="009D3065"/>
    <w:rsid w:val="009E05C6"/>
    <w:rsid w:val="009E1747"/>
    <w:rsid w:val="009E2508"/>
    <w:rsid w:val="009F1DAF"/>
    <w:rsid w:val="009F6775"/>
    <w:rsid w:val="00A046F3"/>
    <w:rsid w:val="00A04A36"/>
    <w:rsid w:val="00A06D21"/>
    <w:rsid w:val="00A0703A"/>
    <w:rsid w:val="00A117D6"/>
    <w:rsid w:val="00A240DD"/>
    <w:rsid w:val="00A24721"/>
    <w:rsid w:val="00A26466"/>
    <w:rsid w:val="00A40D3C"/>
    <w:rsid w:val="00A44EC5"/>
    <w:rsid w:val="00A563A4"/>
    <w:rsid w:val="00A57EBA"/>
    <w:rsid w:val="00A632E9"/>
    <w:rsid w:val="00A66191"/>
    <w:rsid w:val="00A756CC"/>
    <w:rsid w:val="00A773E2"/>
    <w:rsid w:val="00A85922"/>
    <w:rsid w:val="00A950ED"/>
    <w:rsid w:val="00AA2835"/>
    <w:rsid w:val="00AD4B54"/>
    <w:rsid w:val="00AD7AFB"/>
    <w:rsid w:val="00AE4F96"/>
    <w:rsid w:val="00AF1F98"/>
    <w:rsid w:val="00B064CC"/>
    <w:rsid w:val="00B11242"/>
    <w:rsid w:val="00B17E22"/>
    <w:rsid w:val="00B23229"/>
    <w:rsid w:val="00B23A11"/>
    <w:rsid w:val="00B31BCC"/>
    <w:rsid w:val="00B55CCC"/>
    <w:rsid w:val="00B6256C"/>
    <w:rsid w:val="00B631CF"/>
    <w:rsid w:val="00B83CE2"/>
    <w:rsid w:val="00BA3268"/>
    <w:rsid w:val="00BB0617"/>
    <w:rsid w:val="00BC2357"/>
    <w:rsid w:val="00BC4206"/>
    <w:rsid w:val="00BC7B81"/>
    <w:rsid w:val="00BD36B2"/>
    <w:rsid w:val="00BD3DE1"/>
    <w:rsid w:val="00BD6F84"/>
    <w:rsid w:val="00BE1D75"/>
    <w:rsid w:val="00BE7ED9"/>
    <w:rsid w:val="00BF1CDD"/>
    <w:rsid w:val="00BF236E"/>
    <w:rsid w:val="00C046B4"/>
    <w:rsid w:val="00C04963"/>
    <w:rsid w:val="00C07D6C"/>
    <w:rsid w:val="00C15B44"/>
    <w:rsid w:val="00C45BBA"/>
    <w:rsid w:val="00C45F61"/>
    <w:rsid w:val="00C4730A"/>
    <w:rsid w:val="00C5188B"/>
    <w:rsid w:val="00C54AE2"/>
    <w:rsid w:val="00C5699E"/>
    <w:rsid w:val="00C60E76"/>
    <w:rsid w:val="00C711BB"/>
    <w:rsid w:val="00C752F8"/>
    <w:rsid w:val="00C75DF4"/>
    <w:rsid w:val="00CA3392"/>
    <w:rsid w:val="00CA5643"/>
    <w:rsid w:val="00CB5451"/>
    <w:rsid w:val="00CC18CA"/>
    <w:rsid w:val="00CC4112"/>
    <w:rsid w:val="00CC42EE"/>
    <w:rsid w:val="00CD0C92"/>
    <w:rsid w:val="00CD132C"/>
    <w:rsid w:val="00CD1498"/>
    <w:rsid w:val="00CD52FA"/>
    <w:rsid w:val="00CD7DF7"/>
    <w:rsid w:val="00CE3496"/>
    <w:rsid w:val="00CF456F"/>
    <w:rsid w:val="00CF7525"/>
    <w:rsid w:val="00D0233F"/>
    <w:rsid w:val="00D04A87"/>
    <w:rsid w:val="00D04AF1"/>
    <w:rsid w:val="00D058F0"/>
    <w:rsid w:val="00D1149E"/>
    <w:rsid w:val="00D24713"/>
    <w:rsid w:val="00D3263E"/>
    <w:rsid w:val="00D42493"/>
    <w:rsid w:val="00D71112"/>
    <w:rsid w:val="00D718E6"/>
    <w:rsid w:val="00D71BCF"/>
    <w:rsid w:val="00D74A9B"/>
    <w:rsid w:val="00D81EBE"/>
    <w:rsid w:val="00D82FA2"/>
    <w:rsid w:val="00D83BBB"/>
    <w:rsid w:val="00D8594F"/>
    <w:rsid w:val="00D8676B"/>
    <w:rsid w:val="00DA5DC2"/>
    <w:rsid w:val="00DA6367"/>
    <w:rsid w:val="00DC092A"/>
    <w:rsid w:val="00DC31A5"/>
    <w:rsid w:val="00DC620C"/>
    <w:rsid w:val="00DC6CC1"/>
    <w:rsid w:val="00DD216D"/>
    <w:rsid w:val="00DD3CC1"/>
    <w:rsid w:val="00DD417D"/>
    <w:rsid w:val="00DD49A6"/>
    <w:rsid w:val="00DD5649"/>
    <w:rsid w:val="00DD743F"/>
    <w:rsid w:val="00DE3BE8"/>
    <w:rsid w:val="00E04622"/>
    <w:rsid w:val="00E11BD2"/>
    <w:rsid w:val="00E14235"/>
    <w:rsid w:val="00E20FE6"/>
    <w:rsid w:val="00E211EE"/>
    <w:rsid w:val="00E235E8"/>
    <w:rsid w:val="00E363F8"/>
    <w:rsid w:val="00E455DE"/>
    <w:rsid w:val="00E5525E"/>
    <w:rsid w:val="00E61845"/>
    <w:rsid w:val="00E71270"/>
    <w:rsid w:val="00E713D8"/>
    <w:rsid w:val="00E7483F"/>
    <w:rsid w:val="00E925B9"/>
    <w:rsid w:val="00E947B0"/>
    <w:rsid w:val="00E94AE2"/>
    <w:rsid w:val="00EA014D"/>
    <w:rsid w:val="00EA2FCB"/>
    <w:rsid w:val="00EA3DF8"/>
    <w:rsid w:val="00EB6F7E"/>
    <w:rsid w:val="00EC666C"/>
    <w:rsid w:val="00ED3F68"/>
    <w:rsid w:val="00ED49E3"/>
    <w:rsid w:val="00EE15CE"/>
    <w:rsid w:val="00EE39C2"/>
    <w:rsid w:val="00EE3C00"/>
    <w:rsid w:val="00EF060F"/>
    <w:rsid w:val="00F2072C"/>
    <w:rsid w:val="00F27804"/>
    <w:rsid w:val="00F30752"/>
    <w:rsid w:val="00F32294"/>
    <w:rsid w:val="00F32C4A"/>
    <w:rsid w:val="00F337D3"/>
    <w:rsid w:val="00F40BFC"/>
    <w:rsid w:val="00F510F7"/>
    <w:rsid w:val="00F5762D"/>
    <w:rsid w:val="00F57BC7"/>
    <w:rsid w:val="00F60462"/>
    <w:rsid w:val="00F6120A"/>
    <w:rsid w:val="00F61941"/>
    <w:rsid w:val="00F67C86"/>
    <w:rsid w:val="00F70FE0"/>
    <w:rsid w:val="00F734E3"/>
    <w:rsid w:val="00F74F4E"/>
    <w:rsid w:val="00F765E0"/>
    <w:rsid w:val="00F823DD"/>
    <w:rsid w:val="00F83C52"/>
    <w:rsid w:val="00F87A82"/>
    <w:rsid w:val="00F97C79"/>
    <w:rsid w:val="00FA5CE2"/>
    <w:rsid w:val="00FB07AF"/>
    <w:rsid w:val="00FB5F79"/>
    <w:rsid w:val="00FB6C45"/>
    <w:rsid w:val="00FB786D"/>
    <w:rsid w:val="00FC01CD"/>
    <w:rsid w:val="00FC6684"/>
    <w:rsid w:val="00FD3AC0"/>
    <w:rsid w:val="00FD69C9"/>
    <w:rsid w:val="00FD76D5"/>
    <w:rsid w:val="00FE37A0"/>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B4948"/>
  <w15:docId w15:val="{1DC2731E-3433-1548-B485-C72D4285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 w:type="character" w:customStyle="1" w:styleId="hgkelc">
    <w:name w:val="hgkelc"/>
    <w:basedOn w:val="DefaultParagraphFont"/>
    <w:rsid w:val="00E61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duino.cc/en/Guide/HomePag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B3A8B-F6A8-4B95-9632-83D33BDE9F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8E1E7E-C2A5-4D14-92CC-43E77E428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57A641-AD23-4C8C-8631-656676A2C1C6}">
  <ds:schemaRefs>
    <ds:schemaRef ds:uri="http://schemas.microsoft.com/sharepoint/v3/contenttype/forms"/>
  </ds:schemaRefs>
</ds:datastoreItem>
</file>

<file path=customXml/itemProps4.xml><?xml version="1.0" encoding="utf-8"?>
<ds:datastoreItem xmlns:ds="http://schemas.openxmlformats.org/officeDocument/2006/customXml" ds:itemID="{3B85D111-32EB-4BCA-9FF3-5AE19F9F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9</cp:revision>
  <cp:lastPrinted>2014-03-06T05:51:00Z</cp:lastPrinted>
  <dcterms:created xsi:type="dcterms:W3CDTF">2021-03-14T06:10:00Z</dcterms:created>
  <dcterms:modified xsi:type="dcterms:W3CDTF">2021-03-16T05:19:00Z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