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29AE" w14:textId="168D4449" w:rsidR="00880B4B" w:rsidRPr="00880B4B" w:rsidRDefault="00880B4B" w:rsidP="00880B4B">
      <w:pPr>
        <w:pStyle w:val="Title"/>
        <w:rPr>
          <w:sz w:val="40"/>
          <w:szCs w:val="40"/>
          <w:lang w:val="en-US"/>
        </w:rPr>
      </w:pPr>
      <w:r w:rsidRPr="00880B4B">
        <w:rPr>
          <w:sz w:val="40"/>
          <w:szCs w:val="40"/>
          <w:lang w:val="en-US"/>
        </w:rPr>
        <w:t>Infrastructure Requirement for Private-Box on Public Cloud</w:t>
      </w:r>
    </w:p>
    <w:p w14:paraId="44815479" w14:textId="199D720E" w:rsidR="00880B4B" w:rsidRDefault="00880B4B">
      <w:pPr>
        <w:rPr>
          <w:lang w:val="en-US"/>
        </w:rPr>
      </w:pPr>
    </w:p>
    <w:p w14:paraId="482D348A" w14:textId="7878B79A" w:rsidR="00880B4B" w:rsidRDefault="00880B4B">
      <w:pPr>
        <w:rPr>
          <w:lang w:val="en-US"/>
        </w:rPr>
      </w:pPr>
      <w:r>
        <w:rPr>
          <w:lang w:val="en-US"/>
        </w:rPr>
        <w:t>We are preparing this document considering Azure as Cloud Service Provider.</w:t>
      </w:r>
    </w:p>
    <w:p w14:paraId="4A287A9E" w14:textId="1B6C53C5" w:rsidR="00880B4B" w:rsidRPr="00880B4B" w:rsidRDefault="00880B4B">
      <w:pPr>
        <w:rPr>
          <w:lang w:val="en-US"/>
        </w:rPr>
      </w:pPr>
      <w:r>
        <w:rPr>
          <w:lang w:val="en-US"/>
        </w:rPr>
        <w:t xml:space="preserve">For architecture we are considering deploying microservice on Kubernetes which allow us cloud independence, high availability, scalability, security, observability and best practices of software development life cycle.  </w:t>
      </w:r>
    </w:p>
    <w:sectPr w:rsidR="00880B4B" w:rsidRPr="00880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4B"/>
    <w:rsid w:val="0088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DBC7"/>
  <w15:chartTrackingRefBased/>
  <w15:docId w15:val="{710EC293-6DE3-804E-8E99-F9099BA7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B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B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2020-09-27T06:50:00Z</dcterms:created>
  <dcterms:modified xsi:type="dcterms:W3CDTF">2020-09-27T07:00:00Z</dcterms:modified>
</cp:coreProperties>
</file>