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EE4C" w14:textId="77777777" w:rsidR="00DF73CA" w:rsidRPr="00DF73CA" w:rsidRDefault="00DF73CA" w:rsidP="00DF73CA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Menggunakan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SQL </w:t>
      </w: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sebagai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data junior</w:t>
      </w:r>
    </w:p>
    <w:p w14:paraId="6284AC1B" w14:textId="77777777" w:rsidR="00DF73CA" w:rsidRPr="00DF73CA" w:rsidRDefault="00DF73CA" w:rsidP="00DF73C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memutuskan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kapan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Structured Query Language.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ditugaskan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menangani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dan SQL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mempermudah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SQL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utama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mengekstrak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database.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sepanjang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sebabnya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utama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Mari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ikuti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junior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tugas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 </w:t>
      </w:r>
    </w:p>
    <w:p w14:paraId="16CB6120" w14:textId="77777777" w:rsidR="00DF73CA" w:rsidRPr="00DF73CA" w:rsidRDefault="00DF73CA" w:rsidP="00DF73CA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Tugas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dan </w:t>
      </w: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konteks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bisnis</w:t>
      </w:r>
      <w:proofErr w:type="spellEnd"/>
    </w:p>
    <w:p w14:paraId="1359CFE3" w14:textId="77777777" w:rsidR="00DF73CA" w:rsidRPr="00DF73CA" w:rsidRDefault="00DF73CA" w:rsidP="00DF73C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junior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media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sosial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Model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diterapkan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15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Februari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2020 dan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pertumbuhan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dibandingkan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khusus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diminta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berapa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bergabung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sejak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15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Februari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2020. </w:t>
      </w:r>
    </w:p>
    <w:p w14:paraId="7788E0F9" w14:textId="46A1DDF5" w:rsidR="00DF73CA" w:rsidRPr="00DF73CA" w:rsidRDefault="00DF73CA" w:rsidP="00DF73CA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"https://d3c33hcgiwev3.cloudfront.net/imageAssetProxy.v1/IJOWRlghSYqTlkZYITmK_g_c746d43c945e428b961aa296713a0c93_Screen-Shot-2021-01-25-at-1.45.29-PM.png?expiry=1694044800000&amp;hmac=3r0x8zv8jvYRve-c0ykaJPswQ_u5I9jDUt0a1crS6dE" \* MERGEFORMATINET </w:instrText>
      </w: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F73CA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A461B5F" wp14:editId="60A21F91">
            <wp:extent cx="5943600" cy="1479550"/>
            <wp:effectExtent l="0" t="0" r="0" b="6350"/>
            <wp:docPr id="1490105488" name="Picture 2" descr="Gambar seseorang sedang memegang laptop yang berisi data berbeda dan gambar outline warna-warni 3 o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seseorang sedang memegang laptop yang berisi data berbeda dan gambar outline warna-warni 3 or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92BA26C" w14:textId="77777777" w:rsidR="00DF73CA" w:rsidRPr="00DF73CA" w:rsidRDefault="00DF73CA" w:rsidP="00DF73CA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Fungsi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dan </w:t>
      </w: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rumus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spreadsheet </w:t>
      </w: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atau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kueri</w:t>
      </w:r>
      <w:proofErr w:type="spellEnd"/>
      <w:r w:rsidRPr="00DF73CA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SQL?</w:t>
      </w:r>
    </w:p>
    <w:p w14:paraId="7A02EDB6" w14:textId="77777777" w:rsidR="00DF73CA" w:rsidRPr="00DF73CA" w:rsidRDefault="00DF73CA" w:rsidP="00DF73C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memikirkan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mana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Jika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analisisnya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spreadsheet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skenario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lalu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menerapkan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filter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datanya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hingga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bergabung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15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Februari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bukanlah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rumit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memerlukan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5D664F35" w14:textId="77777777" w:rsidR="00DF73CA" w:rsidRPr="00DF73CA" w:rsidRDefault="00DF73CA" w:rsidP="00DF73C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SQL. Dan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SQL:</w:t>
      </w:r>
    </w:p>
    <w:p w14:paraId="38F99A44" w14:textId="1A9E79F8" w:rsidR="00DF73CA" w:rsidRPr="00DF73CA" w:rsidRDefault="00DF73CA" w:rsidP="00DF73CA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"https://d3c33hcgiwev3.cloudfront.net/imageAssetProxy.v1/rFCIUmoiTZ2QiFJqIu2dVQ_eed3b2c22b5d4178850baaae6df6ac10_Screen-Shot-2020-12-30-at-18.02.34.png?expiry=1694044800000&amp;hmac=CdLkBdABhrahR2kO5sr-621pR882cN0Oh2yU2H7f8IY" \* MERGEFORMATINET </w:instrText>
      </w: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F73CA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E94EF3D" wp14:editId="0B42BECD">
            <wp:extent cx="5943600" cy="1878330"/>
            <wp:effectExtent l="0" t="0" r="0" b="1270"/>
            <wp:docPr id="1753538084" name="Picture 1" descr="Cuplikan layar dari satu kueri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plikan layar dari satu kueri 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PILIH JUMLAH(BEDA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user_id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 SEBAGAI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count_of_unique_users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DARI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WHERE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join_date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&gt;= '2020-02-15'</w:t>
      </w:r>
    </w:p>
    <w:p w14:paraId="5A9FFFC3" w14:textId="77777777" w:rsidR="00DF73CA" w:rsidRPr="00DF73CA" w:rsidRDefault="00DF73CA" w:rsidP="00DF73C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Spreadsheet dan SQL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keduanya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kelebihan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kekurangan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7241"/>
      </w:tblGrid>
      <w:tr w:rsidR="00DF73CA" w:rsidRPr="00DF73CA" w14:paraId="50FC3B09" w14:textId="77777777" w:rsidTr="00DF73CA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723CC9B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3CA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Fitur Spreadsheet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D3E4F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F73CA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Fitur Database SQL </w:t>
            </w:r>
          </w:p>
        </w:tc>
      </w:tr>
      <w:tr w:rsidR="00DF73CA" w:rsidRPr="00DF73CA" w14:paraId="2756E88A" w14:textId="77777777" w:rsidTr="00DF73CA">
        <w:tc>
          <w:tcPr>
            <w:tcW w:w="0" w:type="auto"/>
            <w:shd w:val="clear" w:color="auto" w:fill="auto"/>
            <w:vAlign w:val="center"/>
            <w:hideMark/>
          </w:tcPr>
          <w:p w14:paraId="7771960B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Kumpulan data yang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lebih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kecil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9612AA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Kumpulan data yang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lebih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besar</w:t>
            </w:r>
            <w:proofErr w:type="spellEnd"/>
          </w:p>
        </w:tc>
      </w:tr>
      <w:tr w:rsidR="00DF73CA" w:rsidRPr="00DF73CA" w14:paraId="2A9FD532" w14:textId="77777777" w:rsidTr="00DF73CA">
        <w:tc>
          <w:tcPr>
            <w:tcW w:w="0" w:type="auto"/>
            <w:shd w:val="clear" w:color="auto" w:fill="auto"/>
            <w:vAlign w:val="center"/>
            <w:hideMark/>
          </w:tcPr>
          <w:p w14:paraId="4C23B55F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Masukkan data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secara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F1E30B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Akses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tabel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seluruh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database</w:t>
            </w:r>
          </w:p>
        </w:tc>
      </w:tr>
      <w:tr w:rsidR="00DF73CA" w:rsidRPr="00DF73CA" w14:paraId="55AD92BD" w14:textId="77777777" w:rsidTr="00DF73CA">
        <w:tc>
          <w:tcPr>
            <w:tcW w:w="0" w:type="auto"/>
            <w:shd w:val="clear" w:color="auto" w:fill="auto"/>
            <w:vAlign w:val="center"/>
            <w:hideMark/>
          </w:tcPr>
          <w:p w14:paraId="50C29B7B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Buat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grafik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visualisasi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dalam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program yang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39FFD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Siapkan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untuk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analisis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lebih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lanjut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perangkat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lunak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lain</w:t>
            </w:r>
          </w:p>
        </w:tc>
      </w:tr>
      <w:tr w:rsidR="00DF73CA" w:rsidRPr="00DF73CA" w14:paraId="33C8FDDE" w14:textId="77777777" w:rsidTr="00DF73CA">
        <w:tc>
          <w:tcPr>
            <w:tcW w:w="0" w:type="auto"/>
            <w:shd w:val="clear" w:color="auto" w:fill="auto"/>
            <w:vAlign w:val="center"/>
            <w:hideMark/>
          </w:tcPr>
          <w:p w14:paraId="7EE330BA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Pemeriksaan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ejaan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bawaan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fungsi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berguna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lainnya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D14821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Fungsionalitas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cepat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kuat</w:t>
            </w:r>
            <w:proofErr w:type="spellEnd"/>
          </w:p>
        </w:tc>
      </w:tr>
      <w:tr w:rsidR="00DF73CA" w:rsidRPr="00DF73CA" w14:paraId="678C03CD" w14:textId="77777777" w:rsidTr="00DF73CA">
        <w:tc>
          <w:tcPr>
            <w:tcW w:w="0" w:type="auto"/>
            <w:shd w:val="clear" w:color="auto" w:fill="auto"/>
            <w:vAlign w:val="center"/>
            <w:hideMark/>
          </w:tcPr>
          <w:p w14:paraId="40C00C6F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Paling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baik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saat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bekerja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sendiri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dalam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sebuah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proyek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A9CF8C" w14:textId="77777777" w:rsidR="00DF73CA" w:rsidRPr="00DF73CA" w:rsidRDefault="00DF73CA" w:rsidP="00DF73C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Cocok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untuk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kerja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kolaboratif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melacak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kueri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dijalankan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oleh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semua</w:t>
            </w:r>
            <w:proofErr w:type="spellEnd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F73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pengguna</w:t>
            </w:r>
            <w:proofErr w:type="spellEnd"/>
          </w:p>
        </w:tc>
      </w:tr>
    </w:tbl>
    <w:p w14:paraId="017AB66E" w14:textId="77777777" w:rsidR="00DF73CA" w:rsidRPr="00DF73CA" w:rsidRDefault="00DF73CA" w:rsidP="00DF73CA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lokasi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menentukan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mana yang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Jika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sudah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kemungkinan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situlah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Dan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database, SQL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yang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datang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menangani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pun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DF73C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48B1D18A" w14:textId="77777777" w:rsidR="00A433F4" w:rsidRDefault="00A433F4" w:rsidP="00A433F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Dialek</w:t>
      </w:r>
      <w:proofErr w:type="spellEnd"/>
      <w:r>
        <w:rPr>
          <w:rFonts w:ascii="Arial" w:hAnsi="Arial" w:cs="Arial"/>
          <w:color w:val="1F1F1F"/>
        </w:rPr>
        <w:t xml:space="preserve"> SQL dan </w:t>
      </w:r>
      <w:proofErr w:type="spellStart"/>
      <w:r>
        <w:rPr>
          <w:rFonts w:ascii="Arial" w:hAnsi="Arial" w:cs="Arial"/>
          <w:color w:val="1F1F1F"/>
        </w:rPr>
        <w:t>kegunaannya</w:t>
      </w:r>
      <w:proofErr w:type="spellEnd"/>
    </w:p>
    <w:p w14:paraId="68C08501" w14:textId="77777777" w:rsidR="00A433F4" w:rsidRDefault="00A433F4" w:rsidP="00A433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lanjut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kegunaannya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penyegaran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singkat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Strong"/>
          <w:rFonts w:ascii="unset" w:hAnsi="unset" w:cs="Arial"/>
          <w:color w:val="1F1F1F"/>
          <w:sz w:val="21"/>
          <w:szCs w:val="21"/>
        </w:rPr>
        <w:t>Structured Query Language</w:t>
      </w:r>
      <w:r>
        <w:rPr>
          <w:rFonts w:ascii="Arial" w:hAnsi="Arial" w:cs="Arial"/>
          <w:color w:val="1F1F1F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bahasa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berkomunikasi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database.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mirip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bahasa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bahasa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biasanya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database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SQL-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berkomunikasi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database.</w:t>
      </w:r>
    </w:p>
    <w:p w14:paraId="3CBB6A74" w14:textId="77777777" w:rsidR="00A433F4" w:rsidRDefault="00A433F4" w:rsidP="00A433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lain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berubah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seiring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waktu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berpindah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sistem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database lain. Jadi,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Standar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menyesuaikan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berdasarkan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database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SQL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Standar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berfungsi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database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memerlukan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sedikit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perubahan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sintaksis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beradaptasi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CEFBDFA" w14:textId="77777777" w:rsidR="00A433F4" w:rsidRDefault="00A433F4" w:rsidP="00A433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junior,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penting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mengetahui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sedikit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perbedaan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antar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Namun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menguasai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Standar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yaitu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 di database mana pun. </w:t>
      </w:r>
    </w:p>
    <w:p w14:paraId="145817DC" w14:textId="77777777" w:rsidR="00A433F4" w:rsidRDefault="00A433F4" w:rsidP="00A433F4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lastRenderedPageBreak/>
        <w:t>Informasi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lebih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lanjut</w:t>
      </w:r>
      <w:proofErr w:type="spellEnd"/>
    </w:p>
    <w:p w14:paraId="129805F3" w14:textId="77777777" w:rsidR="00A433F4" w:rsidRDefault="00A433F4" w:rsidP="00A433F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mengetahui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namun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mengetahui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dialek-dialek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Jika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tertarik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lanjut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dialek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memeriksa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lanjut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6D290980" w14:textId="77777777" w:rsidR="00A433F4" w:rsidRDefault="00A433F4" w:rsidP="00A43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blog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LearnSQL,</w:t>
      </w:r>
      <w:hyperlink r:id="rId7" w:tgtFrame="_blank" w:tooltip="Tautan ini membawa Anda ke blog LearnSQL tentang dialek SQL." w:history="1"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Apa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Itu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Dialek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SQL, dan Yang Mana yang Harus Anda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Pelajari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?</w:t>
        </w:r>
      </w:hyperlink>
    </w:p>
    <w:p w14:paraId="5A5E659D" w14:textId="77777777" w:rsidR="00A433F4" w:rsidRDefault="00A433F4" w:rsidP="00A43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Artikel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Bantuan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Pengujian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Lunak,</w:t>
      </w:r>
      <w:hyperlink r:id="rId8" w:tgtFrame="_blank" w:tooltip="Tautan ini membawa Anda ke artikel yang menjelaskan perbedaan antara SQL, MySQL, dan SQL Server." w:history="1"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Perbedaan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Antara SQL Vs MySQL vs SQL Server</w:t>
        </w:r>
      </w:hyperlink>
    </w:p>
    <w:p w14:paraId="726D2A73" w14:textId="77777777" w:rsidR="00A433F4" w:rsidRDefault="00A433F4" w:rsidP="00A43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Blog Kamp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Data,</w:t>
      </w:r>
      <w:hyperlink r:id="rId9" w:tgtFrame="_blank" w:tooltip="Tautan ini membawa Anda ke blog Datacamps tentang dialek SQL yang berbeda." w:history="1"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SQL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Server, PostgreSQL, MySQL...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apa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bedanya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? Di mana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saya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memulai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?</w:t>
        </w:r>
      </w:hyperlink>
      <w:r>
        <w:rPr>
          <w:rStyle w:val="Strong"/>
          <w:rFonts w:ascii="unset" w:hAnsi="unset" w:cs="Arial"/>
          <w:color w:val="1F1F1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Perhatikan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kesalahan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artikel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blog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perbandingan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salah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menyatakan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SQLite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subkueri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alih-alih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fungsi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jendela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Mengacu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kepada</w:t>
      </w:r>
      <w:hyperlink r:id="rId10" w:tgtFrame="_blank" w:tooltip="Fungsi Jendela SQLite" w:history="1"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Fungsi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Jendela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SQLite</w:t>
        </w:r>
      </w:hyperlink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dokumentasi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klarifikasi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610265A0" w14:textId="77777777" w:rsidR="00A433F4" w:rsidRDefault="00A433F4" w:rsidP="00A43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tutorial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Tutorial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SQL,</w:t>
      </w:r>
      <w:hyperlink r:id="rId11" w:tgtFrame="_blank" w:tooltip="Tautan ini membawa Anda ke pengenalan Tutorial SQL tentang SQL." w:history="1"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Apa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>itu</w:t>
        </w:r>
        <w:proofErr w:type="spellEnd"/>
        <w:r>
          <w:rPr>
            <w:rStyle w:val="Strong"/>
            <w:rFonts w:ascii="unset" w:hAnsi="unset" w:cs="Arial"/>
            <w:color w:val="0000FF"/>
            <w:sz w:val="21"/>
            <w:szCs w:val="21"/>
            <w:u w:val="single"/>
          </w:rPr>
          <w:t xml:space="preserve"> SQL</w:t>
        </w:r>
      </w:hyperlink>
    </w:p>
    <w:p w14:paraId="4AD4E738" w14:textId="77777777" w:rsidR="00DF73CA" w:rsidRDefault="00DF73CA"/>
    <w:p w14:paraId="6F1E29AD" w14:textId="77777777" w:rsidR="00D90DED" w:rsidRPr="00D90DED" w:rsidRDefault="00D90DED" w:rsidP="00D90DED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D90DED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Optional: Upload the customer dataset to </w:t>
      </w:r>
      <w:proofErr w:type="spellStart"/>
      <w:r w:rsidRPr="00D90DED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BigQuery</w:t>
      </w:r>
      <w:proofErr w:type="spellEnd"/>
    </w:p>
    <w:p w14:paraId="7331D39F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the next video, the instructor uses a specific dataset. The instructions in this reading are provided for you to upload the same dataset in your 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console. </w:t>
      </w:r>
    </w:p>
    <w:p w14:paraId="59906BAD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must have a 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account to follow along. If you have 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hopped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around courses, </w:t>
      </w:r>
      <w:hyperlink r:id="rId12" w:tgtFrame="_blank" w:tooltip="Using BigQuery" w:history="1">
        <w:r w:rsidRPr="00D90DE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Using </w:t>
        </w:r>
        <w:proofErr w:type="spellStart"/>
        <w:r w:rsidRPr="00D90DE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BigQuery</w:t>
        </w:r>
        <w:proofErr w:type="spellEnd"/>
      </w:hyperlink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Prepare Data for Exploration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course covers how to set up a 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account.</w:t>
      </w:r>
    </w:p>
    <w:p w14:paraId="147FC1DD" w14:textId="77777777" w:rsidR="00D90DED" w:rsidRPr="00D90DED" w:rsidRDefault="00D90DED" w:rsidP="00D90DED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D90DED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Prepare for the next video</w:t>
      </w:r>
    </w:p>
    <w:p w14:paraId="043CF1FD" w14:textId="77777777" w:rsidR="00D90DED" w:rsidRPr="00D90DED" w:rsidRDefault="00D90DED" w:rsidP="00D90DED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First, download the CSV file from the attachment below.</w:t>
      </w:r>
    </w:p>
    <w:p w14:paraId="311C1AF4" w14:textId="77777777" w:rsidR="00D90DED" w:rsidRPr="00D90DED" w:rsidRDefault="00D90DED" w:rsidP="00D90DED">
      <w:pPr>
        <w:shd w:val="clear" w:color="auto" w:fill="FFFFFF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>HYPERLINK "https://d3c33hcgiwev3.cloudfront.net/F0iSyYcLT9iIksmHCw_Y-Q_191f150a80d74fda96f9df2aa2e3b533_Customer-Table---Sheet1.csv?Expires=1694044800&amp;Signature=PEAQmf7uraejxBtFFCbE7Of-uT2QjQumfjwJ9uzI3ScPShuImUbRlxS0Yz7~X0D0OlZ5TTFB8fsKCt3hV47cpLfYNOEcJg-fE9sihM--C~zQ9MeHm67zljFOLf1GrdrhxC4f~lD1rWDvGsf6Vy6kYVsMMXHRQk5jXa4SosZ-tIk_&amp;Key-Pair-Id=APKAJLTNE6QMUY6HBC5A" \t "_blank"</w:instrTex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</w:p>
    <w:p w14:paraId="1E42C448" w14:textId="77777777" w:rsidR="00D90DED" w:rsidRPr="00D90DED" w:rsidRDefault="00D90DED" w:rsidP="00D90DED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D90DE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Customer Table - Sheet1</w:t>
      </w:r>
    </w:p>
    <w:p w14:paraId="0270B622" w14:textId="77777777" w:rsidR="00D90DED" w:rsidRPr="00D90DED" w:rsidRDefault="00D90DED" w:rsidP="00D90DED">
      <w:pPr>
        <w:shd w:val="clear" w:color="auto" w:fill="FFFFFF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</w:pPr>
      <w:r w:rsidRPr="00D90DED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CSV File</w:t>
      </w:r>
    </w:p>
    <w:p w14:paraId="3907DDC4" w14:textId="77777777" w:rsidR="00D90DED" w:rsidRPr="00D90DED" w:rsidRDefault="00D90DED" w:rsidP="00D90DED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DD37082" w14:textId="77777777" w:rsidR="00D90DED" w:rsidRPr="00D90DED" w:rsidRDefault="00D90DED" w:rsidP="00D90DED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Next, complete the following steps in your 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console to upload the Customer Table dataset.</w:t>
      </w:r>
    </w:p>
    <w:p w14:paraId="339026EF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Step 1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Open your 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console and click on the project you want to upload the data to.</w:t>
      </w:r>
    </w:p>
    <w:p w14:paraId="3C327478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Step 2: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Explorer on the left, click the Actions icon (three vertical dots) next to your project name and select 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Create dataset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76AAEAAB" w14:textId="71DA578E" w:rsidR="00D90DED" w:rsidRPr="00D90DED" w:rsidRDefault="00D90DED" w:rsidP="00D90DED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"https://d3c33hcgiwev3.cloudfront.net/imageAssetProxy.v1/pYj9p7XFS-uI_ae1xYvr6w_05852f3ecf20415fba255e844eff49f1_actions_icon_create_dataset.png?expiry=1694044800000&amp;hmac=SdeaMvUKTmNKkRxi5ckmriOxhaGerCfiVybFDqsTBqo" \* MERGEFORMATINET </w:instrTex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90DED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E45AAB5" wp14:editId="570B9184">
            <wp:extent cx="5669280" cy="1940560"/>
            <wp:effectExtent l="0" t="0" r="0" b="2540"/>
            <wp:docPr id="1493159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5F9A27A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Step 3: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upcoming video, the name "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customer_data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" will be used for the dataset. If you plan to follow along with the video, enter </w:t>
      </w:r>
      <w:proofErr w:type="spellStart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customer_data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for the Dataset ID.</w:t>
      </w:r>
    </w:p>
    <w:p w14:paraId="24DADBA4" w14:textId="0E43DFE6" w:rsidR="00D90DED" w:rsidRPr="00D90DED" w:rsidRDefault="00D90DED" w:rsidP="00D90DED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"https://d3c33hcgiwev3.cloudfront.net/imageAssetProxy.v1/rM90PCsNS7qPdDwrDfu6pA_3b05e749468e48eda2bfa98ba908f3f1_create-dataset.png?expiry=1694044800000&amp;hmac=CnIvd7uc103eciqyjV4UwWetmWNmWMvDmOqxNDdovvA" \* MERGEFORMATINET </w:instrTex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90DED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1B2CED9" wp14:editId="41FFD2B9">
            <wp:extent cx="5943600" cy="5818505"/>
            <wp:effectExtent l="0" t="0" r="0" b="0"/>
            <wp:docPr id="1888778257" name="Picture 5" descr="This image shows the Dataset ID field, default settings, and the CREATE DATASET button in the Create dataset window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image shows the Dataset ID field, default settings, and the CREATE DATASET button in the Create dataset window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B28FAB1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Step 4: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Click 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CREATE DATASET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(blue button) to add the dataset to your project. </w:t>
      </w:r>
    </w:p>
    <w:p w14:paraId="6E264984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Step 5: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the Explorer on the left, click to expand your project, and then click the </w:t>
      </w:r>
      <w:proofErr w:type="spellStart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customer_data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dataset you just created. </w:t>
      </w:r>
    </w:p>
    <w:p w14:paraId="4DDF387A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Step 6: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Click the Actions icon (three vertical dots) next to </w:t>
      </w:r>
      <w:proofErr w:type="spellStart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customer_data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select 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Open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07866CFA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Step 7: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Click the blue 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+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icon at the middle to open the Create table window.</w:t>
      </w:r>
    </w:p>
    <w:p w14:paraId="4B0F5F54" w14:textId="4C9D1D03" w:rsidR="00D90DED" w:rsidRPr="00D90DED" w:rsidRDefault="00D90DED" w:rsidP="00D90DED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"https://d3c33hcgiwev3.cloudfront.net/imageAssetProxy.v1/9t8_PESeT8CfPzxEnh_AAw_d840be8cb250448688ed017b0f6634f1_Screenshot-2022-07-20-11.00.33-AM.png?expiry=1694044800000&amp;hmac=dZatlxTH6O_gfmGRORb_qMN_dQPBZ1jwXkxz9aEzw48" \* MERGEFORMATINET </w:instrTex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90DED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3B646A8" wp14:editId="2674097F">
            <wp:extent cx="5943600" cy="417195"/>
            <wp:effectExtent l="0" t="0" r="0" b="1905"/>
            <wp:docPr id="638490078" name="Picture 4" descr="Click the create tabl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the create table butto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27C8EF4F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Step 8: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Under Source, for the Create table from selection, choose where the data will be coming from. </w:t>
      </w:r>
    </w:p>
    <w:p w14:paraId="629182B6" w14:textId="77777777" w:rsidR="00D90DED" w:rsidRPr="00D90DED" w:rsidRDefault="00D90DED" w:rsidP="00D90DED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Select 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Upload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0350783B" w14:textId="77777777" w:rsidR="00D90DED" w:rsidRPr="00D90DED" w:rsidRDefault="00D90DED" w:rsidP="00D90DED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Click 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Browse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select the Customer Table CSV file you downloaded.</w:t>
      </w:r>
    </w:p>
    <w:p w14:paraId="4121296E" w14:textId="77777777" w:rsidR="00D90DED" w:rsidRPr="00D90DED" w:rsidRDefault="00D90DED" w:rsidP="00D90DED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Choose 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CSV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from the file format drop-down. </w:t>
      </w:r>
    </w:p>
    <w:p w14:paraId="303F2B12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Step 9: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For Table name, enter </w:t>
      </w:r>
      <w:proofErr w:type="spellStart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customer_address</w:t>
      </w:r>
      <w:proofErr w:type="spellEnd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if you plan to follow along with the video.</w:t>
      </w:r>
    </w:p>
    <w:p w14:paraId="02640E4F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Step 10: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For Schema, click the Auto detect check box.</w:t>
      </w:r>
    </w:p>
    <w:p w14:paraId="5385AC16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Step 11: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Click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Create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table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(blue button). You will now see the </w:t>
      </w:r>
      <w:proofErr w:type="spellStart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customer_address</w:t>
      </w:r>
      <w:proofErr w:type="spellEnd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table under your </w:t>
      </w:r>
      <w:proofErr w:type="spellStart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customer_data</w:t>
      </w:r>
      <w:proofErr w:type="spellEnd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dataset in your project.</w:t>
      </w:r>
    </w:p>
    <w:p w14:paraId="4A27BB75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Step 12:</w: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Click </w:t>
      </w:r>
      <w:proofErr w:type="spellStart"/>
      <w:r w:rsidRPr="00D90DE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customer_address</w:t>
      </w:r>
      <w:proofErr w:type="spellEnd"/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then select the Preview tab. Confirm that you see the data shown below. </w:t>
      </w:r>
    </w:p>
    <w:p w14:paraId="714F64D2" w14:textId="3CABA34B" w:rsidR="00D90DED" w:rsidRPr="00D90DED" w:rsidRDefault="00D90DED" w:rsidP="00D90DED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"https://d3c33hcgiwev3.cloudfront.net/imageAssetProxy.v1/s1bbE_SqTi6W2xP0qm4utQ_160621e5a99c4106b0b8c51ea4c102f1_customer_address.png?expiry=1694044800000&amp;hmac=jUwQWDWppgmZxeyxPp3n1-DMaQBSiqMKW-__rdO0DHU" \* MERGEFORMATINET </w:instrText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90DED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2C15D1F" wp14:editId="45DCA4D0">
            <wp:extent cx="5943600" cy="3043555"/>
            <wp:effectExtent l="0" t="0" r="0" b="4445"/>
            <wp:docPr id="115235531" name="Picture 3" descr="This image shows the customer_address table for the customer_data dataset in BigQue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image shows the customer_address table for the customer_data dataset in BigQuery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0DDBCD05" w14:textId="77777777" w:rsidR="00D90DED" w:rsidRPr="00D90DED" w:rsidRDefault="00D90DED" w:rsidP="00D90DED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90DE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And now you have everything you need to follow along with the next video. This is also a great table to use to practice querying data on your own. Plus, you can use these steps to upload any other data you want to work with. </w:t>
      </w:r>
    </w:p>
    <w:p w14:paraId="6A77D3C8" w14:textId="3240C5EE" w:rsidR="00D90DED" w:rsidRDefault="002C5697" w:rsidP="002C569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Pengalaman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SQL</w:t>
      </w:r>
    </w:p>
    <w:p w14:paraId="6E5476E5" w14:textId="5A2A8E9A" w:rsidR="002C5697" w:rsidRDefault="00367785" w:rsidP="0036778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Mendpatkan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dari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table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menggunakan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pernyataan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SELECT</w:t>
      </w:r>
    </w:p>
    <w:p w14:paraId="7693F172" w14:textId="29FC6D3F" w:rsidR="00367785" w:rsidRDefault="00367785" w:rsidP="0036778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Hapus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duplikat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menggunakan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perintah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DISTINCT dan COUNT + WHERE</w:t>
      </w:r>
    </w:p>
    <w:p w14:paraId="6430B30C" w14:textId="462B5D6A" w:rsidR="00367785" w:rsidRDefault="00367785" w:rsidP="0036778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Memanipulasi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data string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dengan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TRIM() dan SUBSTR.</w:t>
      </w:r>
    </w:p>
    <w:p w14:paraId="359ACADA" w14:textId="010EB4D9" w:rsidR="00367785" w:rsidRDefault="00367785" w:rsidP="0036778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Membuat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menjatuhkan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table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dengan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CREATE TABLE dan DROP TABLE</w:t>
      </w:r>
    </w:p>
    <w:p w14:paraId="2E4ABD18" w14:textId="073BB31E" w:rsidR="00367785" w:rsidRPr="00367785" w:rsidRDefault="00367785" w:rsidP="00367785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Mengubah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tipe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dengan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CAST.</w:t>
      </w:r>
    </w:p>
    <w:sectPr w:rsidR="00367785" w:rsidRPr="00367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5C"/>
    <w:multiLevelType w:val="hybridMultilevel"/>
    <w:tmpl w:val="DC04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396A"/>
    <w:multiLevelType w:val="multilevel"/>
    <w:tmpl w:val="A82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A2496"/>
    <w:multiLevelType w:val="multilevel"/>
    <w:tmpl w:val="A46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F55723"/>
    <w:multiLevelType w:val="multilevel"/>
    <w:tmpl w:val="1DF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46F35"/>
    <w:multiLevelType w:val="multilevel"/>
    <w:tmpl w:val="45F8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496555">
    <w:abstractNumId w:val="1"/>
  </w:num>
  <w:num w:numId="2" w16cid:durableId="617102876">
    <w:abstractNumId w:val="2"/>
  </w:num>
  <w:num w:numId="3" w16cid:durableId="21982882">
    <w:abstractNumId w:val="4"/>
  </w:num>
  <w:num w:numId="4" w16cid:durableId="2044667552">
    <w:abstractNumId w:val="3"/>
  </w:num>
  <w:num w:numId="5" w16cid:durableId="131020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CA"/>
    <w:rsid w:val="001A5A6D"/>
    <w:rsid w:val="002C5697"/>
    <w:rsid w:val="00367785"/>
    <w:rsid w:val="00A433F4"/>
    <w:rsid w:val="00D90DED"/>
    <w:rsid w:val="00D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AFCC6"/>
  <w15:chartTrackingRefBased/>
  <w15:docId w15:val="{B05F7520-E756-CE48-A95D-3A30B192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3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73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C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73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73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73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0D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73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ql-vs-mysql-vs-sql-server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sql.com/blog/what-sql-dialect-to-learn/" TargetMode="External"/><Relationship Id="rId12" Type="http://schemas.openxmlformats.org/officeDocument/2006/relationships/hyperlink" Target="https://www.coursera.org/learn/data-preparation/supplement/DYOQK/using-bigque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qltutorial.org/what-is-sq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sqlite.org/window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blog/sql-differenc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Rifki</dc:creator>
  <cp:keywords/>
  <dc:description/>
  <cp:lastModifiedBy>Muhammad Rifki</cp:lastModifiedBy>
  <cp:revision>5</cp:revision>
  <dcterms:created xsi:type="dcterms:W3CDTF">2023-09-05T06:23:00Z</dcterms:created>
  <dcterms:modified xsi:type="dcterms:W3CDTF">2023-09-05T09:42:00Z</dcterms:modified>
</cp:coreProperties>
</file>