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50.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Ланчестера</w:t>
      </w:r>
    </w:p>
    <w:p>
      <w:pPr>
        <w:pStyle w:val="Author"/>
      </w:pPr>
      <w:r>
        <w:t xml:space="preserve">Силкина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Построение математической модели боевых действий - модели Ланчестера.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численности войск армии Х и армии У при боевых действиях между регулярными войсками.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численности войск армии Х и армии У при боевых действиях с участием регулярных войск и партизанских отрядов.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Лабораторная работа выполнялась мной на языке Modelica. Мне были известны начальные данные(параметры) задачи для первого случая:</w:t>
      </w:r>
    </w:p>
    <w:p>
      <w:pPr>
        <w:numPr>
          <w:ilvl w:val="0"/>
          <w:numId w:val="1002"/>
        </w:numPr>
        <w:pStyle w:val="Compact"/>
      </w:pPr>
      <w:r>
        <w:t xml:space="preserve">Начальная численность войска армии страны X x0 = 61100 человек.</w:t>
      </w:r>
    </w:p>
    <w:p>
      <w:pPr>
        <w:numPr>
          <w:ilvl w:val="0"/>
          <w:numId w:val="1002"/>
        </w:numPr>
        <w:pStyle w:val="Compact"/>
      </w:pPr>
      <w:r>
        <w:t xml:space="preserve">Начальная численность войска армии страны Y y0 = 45400 человек.</w:t>
      </w:r>
    </w:p>
    <w:p>
      <w:pPr>
        <w:numPr>
          <w:ilvl w:val="0"/>
          <w:numId w:val="1002"/>
        </w:numPr>
        <w:pStyle w:val="Compact"/>
      </w:pPr>
      <w:r>
        <w:t xml:space="preserve">Коэффициент потери армии страны Х, не связанные с боевыми действиями a = 0.41.</w:t>
      </w:r>
    </w:p>
    <w:p>
      <w:pPr>
        <w:numPr>
          <w:ilvl w:val="0"/>
          <w:numId w:val="1002"/>
        </w:numPr>
        <w:pStyle w:val="Compact"/>
      </w:pPr>
      <w:r>
        <w:t xml:space="preserve">Коэффициент потери армии страны Y, не связанные с боевыми действиями h = 0.61.</w:t>
      </w:r>
    </w:p>
    <w:p>
      <w:pPr>
        <w:numPr>
          <w:ilvl w:val="0"/>
          <w:numId w:val="1002"/>
        </w:numPr>
        <w:pStyle w:val="Compact"/>
      </w:pPr>
      <w:r>
        <w:t xml:space="preserve">Эффективность боевых действия армии страны Y b = 0.89.</w:t>
      </w:r>
    </w:p>
    <w:p>
      <w:pPr>
        <w:numPr>
          <w:ilvl w:val="0"/>
          <w:numId w:val="1002"/>
        </w:numPr>
        <w:pStyle w:val="Compact"/>
      </w:pPr>
      <w:r>
        <w:t xml:space="preserve">Эффективность боевых действия армии страны Y c = 0.52.</w:t>
      </w:r>
    </w:p>
    <w:p>
      <w:pPr>
        <w:numPr>
          <w:ilvl w:val="0"/>
          <w:numId w:val="1002"/>
        </w:numPr>
        <w:pStyle w:val="Compact"/>
      </w:pPr>
      <w:r>
        <w:t xml:space="preserve">Функции подкрепления к войскам X P(t) = sin(t + 7) + 1.</w:t>
      </w:r>
    </w:p>
    <w:p>
      <w:pPr>
        <w:numPr>
          <w:ilvl w:val="0"/>
          <w:numId w:val="1002"/>
        </w:numPr>
        <w:pStyle w:val="Compact"/>
      </w:pPr>
      <w:r>
        <w:t xml:space="preserve">Функции подкрепления к войскам Y Q(t) = cos(t + 6) + 1.</w:t>
      </w:r>
    </w:p>
    <w:p>
      <w:pPr>
        <w:pStyle w:val="FirstParagraph"/>
      </w:pPr>
      <w:r>
        <w:t xml:space="preserve">В первом случае я рассмотрела модель боевых действий для двух регулярных армий: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89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+</m:t>
          </m:r>
          <m:r>
            <m:t>7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61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+</m:t>
          </m:r>
          <m:r>
            <m:t>6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Код программы представлен на рис.1.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2584345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При запуске программы был выведен график. (рис 2.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2420247"/>
            <wp:effectExtent b="0" l="0" r="0" t="0"/>
            <wp:docPr descr="График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</w:t>
      </w:r>
    </w:p>
    <w:p>
      <w:pPr>
        <w:pStyle w:val="BodyText"/>
      </w:pPr>
      <w:r>
        <w:t xml:space="preserve">Мне были известны начальные данные(параметры) задачи для второго случая:</w:t>
      </w:r>
    </w:p>
    <w:p>
      <w:pPr>
        <w:numPr>
          <w:ilvl w:val="0"/>
          <w:numId w:val="1003"/>
        </w:numPr>
        <w:pStyle w:val="Compact"/>
      </w:pPr>
      <w:r>
        <w:t xml:space="preserve">Начальная численность войска армии страны X x0 = 61100 человек.</w:t>
      </w:r>
    </w:p>
    <w:p>
      <w:pPr>
        <w:numPr>
          <w:ilvl w:val="0"/>
          <w:numId w:val="1003"/>
        </w:numPr>
        <w:pStyle w:val="Compact"/>
      </w:pPr>
      <w:r>
        <w:t xml:space="preserve">Начальная численность войска армии страны Y y0 = 45400 человек.</w:t>
      </w:r>
    </w:p>
    <w:p>
      <w:pPr>
        <w:numPr>
          <w:ilvl w:val="0"/>
          <w:numId w:val="1003"/>
        </w:numPr>
        <w:pStyle w:val="Compact"/>
      </w:pPr>
      <w:r>
        <w:t xml:space="preserve">Коэффициент потери армии страны Х, не связанные с боевыми действиями a = 0.37.</w:t>
      </w:r>
    </w:p>
    <w:p>
      <w:pPr>
        <w:numPr>
          <w:ilvl w:val="0"/>
          <w:numId w:val="1003"/>
        </w:numPr>
        <w:pStyle w:val="Compact"/>
      </w:pPr>
      <w:r>
        <w:t xml:space="preserve">Коэффициент потери армии страны Y, не связанные с боевыми действиями h = 0.42.</w:t>
      </w:r>
    </w:p>
    <w:p>
      <w:pPr>
        <w:numPr>
          <w:ilvl w:val="0"/>
          <w:numId w:val="1003"/>
        </w:numPr>
        <w:pStyle w:val="Compact"/>
      </w:pPr>
      <w:r>
        <w:t xml:space="preserve">Эффективность боевых действия армии страны Y b = 0.675.</w:t>
      </w:r>
    </w:p>
    <w:p>
      <w:pPr>
        <w:numPr>
          <w:ilvl w:val="0"/>
          <w:numId w:val="1003"/>
        </w:numPr>
        <w:pStyle w:val="Compact"/>
      </w:pPr>
      <w:r>
        <w:t xml:space="preserve">Эффективность боевых действия армии страны Y c = 0.432.</w:t>
      </w:r>
    </w:p>
    <w:p>
      <w:pPr>
        <w:numPr>
          <w:ilvl w:val="0"/>
          <w:numId w:val="1003"/>
        </w:numPr>
        <w:pStyle w:val="Compact"/>
      </w:pPr>
      <w:r>
        <w:t xml:space="preserve">Функции подкрепления к войскам X P(t) = |2sin(t)|.</w:t>
      </w:r>
    </w:p>
    <w:p>
      <w:pPr>
        <w:numPr>
          <w:ilvl w:val="0"/>
          <w:numId w:val="1003"/>
        </w:numPr>
        <w:pStyle w:val="Compact"/>
      </w:pPr>
      <w:r>
        <w:t xml:space="preserve">Функции подкрепления к войскам Y Q(t) = cos(t ) + 2.</w:t>
      </w:r>
    </w:p>
    <w:p>
      <w:pPr>
        <w:pStyle w:val="FirstParagraph"/>
      </w:pPr>
      <w:r>
        <w:t xml:space="preserve">Во втором случае я рассмотрела модель ведения боевых действий с участием регулярной и партизанской армий: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37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675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t>2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432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42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</m:oMath>
      </m:oMathPara>
    </w:p>
    <w:p>
      <w:pPr>
        <w:pStyle w:val="FirstParagraph"/>
      </w:pPr>
      <w:r>
        <w:t xml:space="preserve">Код программы для второго случая на рис.3 (рис 3.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5334000" cy="1930220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При помощи данной программы был выведен график. Он продемонстрирован на рис.4 (рис 4.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9" w:name="fig:001"/>
      <w:r>
        <w:drawing>
          <wp:inline>
            <wp:extent cx="5334000" cy="2042430"/>
            <wp:effectExtent b="0" l="0" r="0" t="0"/>
            <wp:docPr descr="График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График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научилась строить модель боевых действий. Я узнала про модель Ланчестера и как она применима.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 Вариант 50.</dc:title>
  <dc:creator>Силкина Мария Александровна</dc:creator>
  <dc:language>ru-RU</dc:language>
  <cp:keywords/>
  <dcterms:created xsi:type="dcterms:W3CDTF">2021-02-26T19:13:08Z</dcterms:created>
  <dcterms:modified xsi:type="dcterms:W3CDTF">2021-02-26T19:13:08Z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Arial</vt:lpwstr>
  </property>
  <property fmtid="{D5CDD505-2E9C-101B-9397-08002B2CF9AE}" pid="10" name="mainfontoptions">
    <vt:lpwstr>Ligatures=TeX</vt:lpwstr>
  </property>
  <property fmtid="{D5CDD505-2E9C-101B-9397-08002B2CF9AE}" pid="11" name="monofont">
    <vt:lpwstr>Arial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Arial</vt:lpwstr>
  </property>
  <property fmtid="{D5CDD505-2E9C-101B-9397-08002B2CF9AE}" pid="18" name="romanfontoptions">
    <vt:lpwstr>Ligatures=TeX</vt:lpwstr>
  </property>
  <property fmtid="{D5CDD505-2E9C-101B-9397-08002B2CF9AE}" pid="19" name="sansfont">
    <vt:lpwstr>Arial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боевых действий. Модель Ланчестера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