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50.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</w:p>
    <w:p>
      <w:pPr>
        <w:pStyle w:val="Author"/>
      </w:pPr>
      <w:r>
        <w:t xml:space="preserve">Силкина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конкуренции двух фирм.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Модель конкуренции двух фирм для случая, когда нет социально-психологического фактора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τ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</m:num>
            <m:den>
              <m:r>
                <m:t>τ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τ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τ</m:t>
              </m:r>
              <m:r>
                <m:t>1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N - число потребителей производимого продукта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w:r>
        <w:t xml:space="preserve">p</w:t>
      </w:r>
      <w:r>
        <w:rPr>
          <w:vertAlign w:val="subscript"/>
        </w:rPr>
        <w:t xml:space="preserve">cr</w:t>
      </w:r>
      <w:r>
        <w:t xml:space="preserve"> </w:t>
      </w:r>
      <w:r>
        <w:t xml:space="preserve">- критическая стоимость продукта</w:t>
      </w:r>
    </w:p>
    <w:p>
      <w:pPr>
        <w:pStyle w:val="BodyText"/>
      </w:pPr>
      <w:r>
        <w:t xml:space="preserve">p - себестоимость продукта</w:t>
      </w:r>
    </w:p>
    <w:p>
      <w:pPr>
        <w:pStyle w:val="BodyText"/>
      </w:pPr>
      <w:r>
        <w:t xml:space="preserve">q - максимальная потребность одного человека в продукте в единицу времени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время.</w:t>
      </w:r>
    </w:p>
    <w:p>
      <w:pPr>
        <w:pStyle w:val="BodyText"/>
      </w:pPr>
      <w:r>
        <w:t xml:space="preserve">Для случая когда мы учитываем социально-психологический фактор система принимает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0.00031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Значение величин имеет тот же смысл.</w:t>
      </w:r>
    </w:p>
    <w:bookmarkEnd w:id="22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код-программы"/>
    <w:p>
      <w:pPr>
        <w:pStyle w:val="Heading2"/>
      </w:pPr>
      <w:r>
        <w:t xml:space="preserve">Код программы</w:t>
      </w:r>
    </w:p>
    <w:p>
      <w:pPr>
        <w:pStyle w:val="FirstParagraph"/>
      </w:pPr>
      <w:r>
        <w:t xml:space="preserve">Код програмы написан на языке Modelica.</w:t>
      </w:r>
    </w:p>
    <w:p>
      <w:pPr>
        <w:pStyle w:val="BodyText"/>
      </w:pPr>
      <w:r>
        <w:t xml:space="preserve">model lab08 //Модель конкуренции 2х фирм. Вариант 50.</w:t>
      </w:r>
    </w:p>
    <w:p>
      <w:pPr>
        <w:pStyle w:val="BodyText"/>
      </w:pPr>
      <w:r>
        <w:t xml:space="preserve">parameter Real p_cr = 20; //Критическая стоимость продукта</w:t>
      </w:r>
    </w:p>
    <w:p>
      <w:pPr>
        <w:pStyle w:val="BodyText"/>
      </w:pPr>
      <w:r>
        <w:t xml:space="preserve">parameter Real N = 40; //Число потребителей производимого продукта</w:t>
      </w:r>
    </w:p>
    <w:p>
      <w:pPr>
        <w:pStyle w:val="BodyText"/>
      </w:pPr>
      <w:r>
        <w:t xml:space="preserve">parameter Real q = 1; //Максимальная потребность одного человека в продукте в единицу времени</w:t>
      </w:r>
    </w:p>
    <w:p>
      <w:pPr>
        <w:pStyle w:val="BodyText"/>
      </w:pPr>
      <w:r>
        <w:t xml:space="preserve">parameter Real tau_1 = 20; //Длительность производственного цикла 1ой фирмы</w:t>
      </w:r>
    </w:p>
    <w:p>
      <w:pPr>
        <w:pStyle w:val="BodyText"/>
      </w:pPr>
      <w:r>
        <w:t xml:space="preserve">parameter Real tau_2 = 15; //Длительность производственного цикла 2ой фирмы</w:t>
      </w:r>
    </w:p>
    <w:p>
      <w:pPr>
        <w:pStyle w:val="BodyText"/>
      </w:pPr>
      <w:r>
        <w:t xml:space="preserve">parameter Real p_1 = 7; // Себестоимость продукта у первой фирмы</w:t>
      </w:r>
    </w:p>
    <w:p>
      <w:pPr>
        <w:pStyle w:val="BodyText"/>
      </w:pPr>
      <w:r>
        <w:t xml:space="preserve">parameter Real p_2 = 9.5; // Себестоимость продукта у второй фирмы</w:t>
      </w:r>
    </w:p>
    <w:p>
      <w:pPr>
        <w:pStyle w:val="BodyText"/>
      </w:pPr>
      <w:r>
        <w:t xml:space="preserve">parameter Real M1_0 = 6.4; //Оборотные средства первого предприятия в начальный момент времени</w:t>
      </w:r>
    </w:p>
    <w:p>
      <w:pPr>
        <w:pStyle w:val="BodyText"/>
      </w:pPr>
      <w:r>
        <w:t xml:space="preserve">parameter Real M2_0 = 4.1; //Оборотные средства второго предприятия в начальный момент времени</w:t>
      </w:r>
    </w:p>
    <w:p>
      <w:pPr>
        <w:pStyle w:val="BodyText"/>
      </w:pPr>
      <w:r>
        <w:t xml:space="preserve">parameter Real a1 = p_cr / (tau_1 * tau_1 * p_1 * p_1 * N * q);</w:t>
      </w:r>
    </w:p>
    <w:p>
      <w:pPr>
        <w:pStyle w:val="BodyText"/>
      </w:pPr>
      <w:r>
        <w:t xml:space="preserve">parameter Real a2 = p_cr / (tau_2 * tau_2 * p_2 * p_2 * N * q);</w:t>
      </w:r>
    </w:p>
    <w:p>
      <w:pPr>
        <w:pStyle w:val="BodyText"/>
      </w:pPr>
      <w:r>
        <w:t xml:space="preserve">parameter Real b = p_cr / (tau_1 * tau_1 * p_1 * p_1</w:t>
      </w:r>
      <w:r>
        <w:t xml:space="preserve"> </w:t>
      </w:r>
      <w:r>
        <w:rPr>
          <w:iCs/>
          <w:i/>
        </w:rPr>
        <w:t xml:space="preserve">tau_2</w:t>
      </w:r>
      <w:r>
        <w:rPr>
          <w:iCs/>
          <w:i/>
        </w:rPr>
        <w:t xml:space="preserve"> </w:t>
      </w:r>
      <w:r>
        <w:t xml:space="preserve"> </w:t>
      </w:r>
      <w:r>
        <w:t xml:space="preserve">tau_2 * p_2 * p_2 * N * q);</w:t>
      </w:r>
    </w:p>
    <w:p>
      <w:pPr>
        <w:pStyle w:val="BodyText"/>
      </w:pPr>
      <w:r>
        <w:t xml:space="preserve">parameter Real c1 = (p_cr - p_1) / (tau_1 * p_1);</w:t>
      </w:r>
    </w:p>
    <w:p>
      <w:pPr>
        <w:pStyle w:val="BodyText"/>
      </w:pPr>
      <w:r>
        <w:t xml:space="preserve">parameter Real c2 = (p_cr - p_2) / (tau_2 * p_2);</w:t>
      </w:r>
    </w:p>
    <w:p>
      <w:pPr>
        <w:pStyle w:val="BodyText"/>
      </w:pPr>
      <w:r>
        <w:t xml:space="preserve">Real M1(start = M1_0); //Оборотные средства фирмы 1</w:t>
      </w:r>
    </w:p>
    <w:p>
      <w:pPr>
        <w:pStyle w:val="BodyText"/>
      </w:pPr>
      <w:r>
        <w:t xml:space="preserve">Real M2(start = M2_0); //Оборотные средства фирмы 2</w:t>
      </w:r>
    </w:p>
    <w:p>
      <w:pPr>
        <w:pStyle w:val="BodyText"/>
      </w:pPr>
      <w:r>
        <w:t xml:space="preserve">equation</w:t>
      </w:r>
    </w:p>
    <w:p>
      <w:pPr>
        <w:pStyle w:val="BodyText"/>
      </w:pPr>
      <w:r>
        <w:t xml:space="preserve">//Для первого случая с экономическим фактором влияния</w:t>
      </w:r>
    </w:p>
    <w:p>
      <w:pPr>
        <w:pStyle w:val="BodyText"/>
      </w:pPr>
      <w:r>
        <w:t xml:space="preserve">//der(M1) = M1 - (b/c1)</w:t>
      </w:r>
      <w:r>
        <w:rPr>
          <w:iCs/>
          <w:i/>
        </w:rPr>
        <w:t xml:space="preserve">M1</w:t>
      </w:r>
      <w:r>
        <w:t xml:space="preserve">M2 - (a1/c1)</w:t>
      </w:r>
      <w:r>
        <w:rPr>
          <w:iCs/>
          <w:i/>
        </w:rPr>
        <w:t xml:space="preserve">M1</w:t>
      </w:r>
      <w:r>
        <w:t xml:space="preserve">M1;</w:t>
      </w:r>
    </w:p>
    <w:p>
      <w:pPr>
        <w:pStyle w:val="BodyText"/>
      </w:pPr>
      <w:r>
        <w:t xml:space="preserve">//der(M2) = (c2/c1)</w:t>
      </w:r>
      <w:r>
        <w:rPr>
          <w:iCs/>
          <w:i/>
        </w:rPr>
        <w:t xml:space="preserve">M2 - (b/c1)</w:t>
      </w:r>
      <w:r>
        <w:t xml:space="preserve">M1</w:t>
      </w:r>
      <w:r>
        <w:rPr>
          <w:iCs/>
          <w:i/>
        </w:rPr>
        <w:t xml:space="preserve">M2 - (a2/c1)</w:t>
      </w:r>
      <w:r>
        <w:t xml:space="preserve">M2*M2;</w:t>
      </w:r>
    </w:p>
    <w:p>
      <w:pPr>
        <w:pStyle w:val="BodyText"/>
      </w:pPr>
      <w:r>
        <w:t xml:space="preserve">//Для второго случая с экономическими факторами влияния + социально-психологическими факторами влияния</w:t>
      </w:r>
    </w:p>
    <w:p>
      <w:pPr>
        <w:pStyle w:val="BodyText"/>
      </w:pPr>
      <w:r>
        <w:t xml:space="preserve">der(M1) = M1 - (b/c1)</w:t>
      </w:r>
      <w:r>
        <w:rPr>
          <w:iCs/>
          <w:i/>
        </w:rPr>
        <w:t xml:space="preserve">M1</w:t>
      </w:r>
      <w:r>
        <w:t xml:space="preserve">M2 - (a1/c1)</w:t>
      </w:r>
      <w:r>
        <w:rPr>
          <w:iCs/>
          <w:i/>
        </w:rPr>
        <w:t xml:space="preserve">M1</w:t>
      </w:r>
      <w:r>
        <w:t xml:space="preserve">M1;</w:t>
      </w:r>
    </w:p>
    <w:p>
      <w:pPr>
        <w:pStyle w:val="BodyText"/>
      </w:pPr>
      <w:r>
        <w:t xml:space="preserve">der(M2) = (c2/c1)</w:t>
      </w:r>
      <w:r>
        <w:rPr>
          <w:iCs/>
          <w:i/>
        </w:rPr>
        <w:t xml:space="preserve">M2 - ((b/c1)+0.00031)</w:t>
      </w:r>
      <w:r>
        <w:t xml:space="preserve">M1</w:t>
      </w:r>
      <w:r>
        <w:rPr>
          <w:iCs/>
          <w:i/>
        </w:rPr>
        <w:t xml:space="preserve">M2 - (a2/c1)</w:t>
      </w:r>
      <w:r>
        <w:t xml:space="preserve">M2*M2;</w:t>
      </w:r>
    </w:p>
    <w:p>
      <w:pPr>
        <w:pStyle w:val="BodyText"/>
      </w:pPr>
      <w:r>
        <w:t xml:space="preserve">end lab08;</w:t>
      </w:r>
    </w:p>
    <w:bookmarkEnd w:id="23"/>
    <w:bookmarkStart w:id="30" w:name="ход-работы"/>
    <w:p>
      <w:pPr>
        <w:pStyle w:val="Heading2"/>
      </w:pPr>
      <w:r>
        <w:t xml:space="preserve">Ход работы</w:t>
      </w:r>
    </w:p>
    <w:p>
      <w:pPr>
        <w:pStyle w:val="FirstParagraph"/>
      </w:pPr>
      <w:r>
        <w:t xml:space="preserve">Мною был написан код программы, который выводит графики, нужные в задачах, для двух случаев.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2193539"/>
            <wp:effectExtent b="0" l="0" r="0" t="0"/>
            <wp:docPr descr="Код программы для решения задач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Код программы для решения задачи</w:t>
      </w:r>
    </w:p>
    <w:p>
      <w:pPr>
        <w:pStyle w:val="BodyText"/>
      </w:pPr>
      <w:r>
        <w:t xml:space="preserve">Ниже приведен график изменения оборотных средств фирм для первого случая, когда отсутствует социально-психологический фактор.(рис 2.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7" w:name="fig:002"/>
      <w:r>
        <w:drawing>
          <wp:inline>
            <wp:extent cx="5334000" cy="1740170"/>
            <wp:effectExtent b="0" l="0" r="0" t="0"/>
            <wp:docPr descr="График изменения оборотных средств фирм для 1-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изменения оборотных средств фирм для 1-го случая</w:t>
      </w:r>
    </w:p>
    <w:p>
      <w:pPr>
        <w:pStyle w:val="BodyText"/>
      </w:pPr>
      <w:r>
        <w:t xml:space="preserve">На следующем рисунке изображен график изменения оборотных средств фирм для первого случая, когда присутствует социально-психологический фактор. (рис 3.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9" w:name="fig:003"/>
      <w:r>
        <w:drawing>
          <wp:inline>
            <wp:extent cx="5334000" cy="1736944"/>
            <wp:effectExtent b="0" l="0" r="0" t="0"/>
            <wp:docPr descr="График изменения оборотных средств фирм для 2-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 изменения оборотных средств фирм для 2-го случая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модель конкуренции двух фирм при разных случаях.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 Вариант 50.</dc:title>
  <dc:creator>Силкина Мария Александровна</dc:creator>
  <dc:language>ru-RU</dc:language>
  <cp:keywords/>
  <dcterms:created xsi:type="dcterms:W3CDTF">2021-03-31T12:58:49Z</dcterms:created>
  <dcterms:modified xsi:type="dcterms:W3CDTF">2021-03-31T12:58:49Z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конкуренции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