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05475" cy="1971675"/>
            <wp:effectExtent b="38100" l="38100" r="38100" t="381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71675"/>
                    </a:xfrm>
                    <a:prstGeom prst="rect"/>
                    <a:ln w="38100">
                      <a:solidFill>
                        <a:srgbClr val="FF5E0E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layfair Display" w:cs="Playfair Display" w:eastAsia="Playfair Display" w:hAnsi="Playfair Display"/>
        </w:rPr>
      </w:pPr>
      <w:bookmarkStart w:colFirst="0" w:colLast="0" w:name="_30j0zll" w:id="1"/>
      <w:bookmarkEnd w:id="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Что у тебя потерялось?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Навык для голосового помощника.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Автор проекта: Ситникова Мария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Обзор.</w:t>
      </w:r>
    </w:p>
    <w:p w:rsidR="00000000" w:rsidDel="00000000" w:rsidP="00000000" w:rsidRDefault="00000000" w:rsidRPr="00000000" w14:paraId="00000007">
      <w:pPr>
        <w:spacing w:before="0" w:line="276" w:lineRule="auto"/>
        <w:rPr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28"/>
          <w:szCs w:val="28"/>
          <w:rtl w:val="0"/>
        </w:rPr>
        <w:t xml:space="preserve">Основополагающими проекта являются: база данных, библиотека sqlalchemy и flask. База данных состоит из двух сущностей, в которых определяются предметы и их возможное местонахождение. Идеей проекта были: обработка информации получаемой от пользователя, поиск информации в бд, при нахождении предмета в бд предлагаются все имеющиеся варианты его нахождения, а при отсутствии предлагается перейти по ссылке в яндекс маркет. При разработке проекта были использованы следующие программы: PyCharm, DB browser и утилита alice-nearby для тестирования навыка.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Составляющие функционала.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Ввод потерявшейся вещи.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Обработка предмета и поиск его в БД. Анализ предмета происходит независимо от формы слова с помощью парсинга с сайтом синонимов.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его отсутствии предлагается спросить у мамы или перейти по ссылке в яндекс маркет.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его нахождении в БД предлагаются все возможные варианты его нахождения. Если предмет не был найден после всех предложенных вариантов, то повторяется сценарий из пункта 3.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17dp8vu" w:id="4"/>
    <w:bookmarkEnd w:id="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Горизонтальная линия" id="2" name="image2.png"/>
          <a:graphic>
            <a:graphicData uri="http://schemas.openxmlformats.org/drawingml/2006/picture">
              <pic:pic>
                <pic:nvPicPr>
                  <pic:cNvPr descr="Горизонтальная линия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ru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