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5C8B"/>
          <w:sz w:val="48"/>
          <w:szCs w:val="48"/>
        </w:rPr>
        <w:t xml:space="preserve">DOKUMENTASI FASE 1</w:t>
      </w:r>
    </w:p>
    <w:p>
      <w:pPr>
        <w:spacing w:after="120"/>
        <w:jc w:val="center"/>
      </w:pPr>
      <w:r>
        <w:rPr>
          <w:rFonts w:ascii="Arial" w:cs="Arial" w:eastAsia="Arial" w:hAnsi="Arial"/>
          <w:color w:val="555555"/>
          <w:sz w:val="32"/>
          <w:szCs w:val="32"/>
        </w:rPr>
        <w:t xml:space="preserve">Strategi &amp; Riset Pasar</w:t>
      </w:r>
    </w:p>
    <w:p>
      <w:pPr>
        <w:spacing w:after="600"/>
        <w:jc w:val="center"/>
      </w:pPr>
      <w:r>
        <w:rPr>
          <w:rFonts w:ascii="Arial" w:cs="Arial" w:eastAsia="Arial" w:hAnsi="Arial"/>
          <w:b/>
          <w:bCs/>
          <w:color w:val="333333"/>
          <w:sz w:val="36"/>
          <w:szCs w:val="36"/>
        </w:rPr>
        <w:t xml:space="preserve">Aplikasi Absensi Mobile</w:t>
      </w:r>
    </w:p>
    <w:p>
      <w:pPr>
        <w:pBdr>
          <w:bottom w:val="single" w:color="CCCCCC" w:sz="4"/>
        </w:pBdr>
        <w:spacing w:after="120" w:before="120"/>
      </w:pPr>
      <w:r>
        <w:t xml:space="preserve"/>
      </w:r>
    </w:p>
    <w:p>
      <w:pPr>
        <w:spacing w:after="80"/>
        <w:jc w:val="center"/>
      </w:pPr>
      <w:r>
        <w:rPr>
          <w:rFonts w:ascii="Arial" w:cs="Arial" w:eastAsia="Arial" w:hAnsi="Arial"/>
          <w:color w:val="777777"/>
          <w:sz w:val="22"/>
          <w:szCs w:val="22"/>
        </w:rPr>
        <w:t xml:space="preserve">Versi: 1.0 (Draft)</w:t>
      </w:r>
    </w:p>
    <w:p>
      <w:pPr>
        <w:spacing w:after="80"/>
        <w:jc w:val="center"/>
      </w:pPr>
      <w:r>
        <w:rPr>
          <w:rFonts w:ascii="Arial" w:cs="Arial" w:eastAsia="Arial" w:hAnsi="Arial"/>
          <w:color w:val="777777"/>
          <w:sz w:val="22"/>
          <w:szCs w:val="22"/>
        </w:rPr>
        <w:t xml:space="preserve">Tanggal: April 2026</w:t>
      </w:r>
    </w:p>
    <w:p>
      <w:pPr>
        <w:spacing w:after="80"/>
        <w:jc w:val="center"/>
      </w:pPr>
      <w:r>
        <w:rPr>
          <w:rFonts w:ascii="Arial" w:cs="Arial" w:eastAsia="Arial" w:hAnsi="Arial"/>
          <w:b/>
          <w:bCs/>
          <w:color w:val="CC0000"/>
          <w:sz w:val="22"/>
          <w:szCs w:val="22"/>
        </w:rPr>
        <w:t xml:space="preserve">Status: Confidential — Internal Use Only</w:t>
      </w:r>
    </w:p>
    <w:p>
      <w:r>
        <w:br w:type="page"/>
      </w:r>
    </w:p>
    <w:p>
      <w:pPr>
        <w:pStyle w:val="Heading1"/>
        <w:spacing w:after="120" w:before="360"/>
      </w:pPr>
      <w:r>
        <w:rPr>
          <w:rFonts w:ascii="Arial" w:cs="Arial" w:eastAsia="Arial" w:hAnsi="Arial"/>
          <w:b/>
          <w:bCs/>
          <w:sz w:val="32"/>
          <w:szCs w:val="32"/>
        </w:rPr>
        <w:t xml:space="preserve">Bagian 1 — Business Requirements Document (BRD)</w:t>
      </w:r>
    </w:p>
    <w:p>
      <w:pPr>
        <w:pBdr>
          <w:bottom w:val="single" w:color="CCCCCC" w:sz="4"/>
        </w:pBdr>
        <w:spacing w:after="120" w:before="120"/>
      </w:pPr>
      <w:r>
        <w:t xml:space="preserve"/>
      </w:r>
    </w:p>
    <w:p>
      <w:pPr>
        <w:pStyle w:val="Heading2"/>
        <w:spacing w:after="100" w:before="280"/>
      </w:pPr>
      <w:r>
        <w:rPr>
          <w:rFonts w:ascii="Arial" w:cs="Arial" w:eastAsia="Arial" w:hAnsi="Arial"/>
          <w:b/>
          <w:bCs/>
          <w:color w:val="1F5C8B"/>
          <w:sz w:val="26"/>
          <w:szCs w:val="26"/>
        </w:rPr>
        <w:t xml:space="preserve">1.1 Ringkasan Eksekutif</w:t>
      </w:r>
    </w:p>
    <w:p>
      <w:pPr>
        <w:spacing w:after="120"/>
      </w:pPr>
      <w:r>
        <w:rPr>
          <w:rFonts w:ascii="Arial" w:cs="Arial" w:eastAsia="Arial" w:hAnsi="Arial"/>
          <w:sz w:val="22"/>
          <w:szCs w:val="22"/>
        </w:rPr>
        <w:t xml:space="preserve">Dokumen ini mendefinisikan kebutuhan bisnis untuk pengembangan aplikasi absensi mobile berbasis SaaS yang menargetkan segmen korporat, sekolah, dan UKM di Indonesia. Produk ini bertujuan menggantikan sistem absensi manual dan solusi yang sudah ada di pasar dengan menawarkan pengalaman yang lebih cepat, lebih andal, dan lebih terjangkau.</w:t>
      </w:r>
    </w:p>
    <w:p>
      <w:pPr>
        <w:spacing w:after="80"/>
      </w:pPr>
      <w:r>
        <w:t xml:space="preserve"/>
      </w:r>
    </w:p>
    <w:p>
      <w:pPr>
        <w:pStyle w:val="Heading2"/>
        <w:spacing w:after="100" w:before="280"/>
      </w:pPr>
      <w:r>
        <w:rPr>
          <w:rFonts w:ascii="Arial" w:cs="Arial" w:eastAsia="Arial" w:hAnsi="Arial"/>
          <w:b/>
          <w:bCs/>
          <w:color w:val="1F5C8B"/>
          <w:sz w:val="26"/>
          <w:szCs w:val="26"/>
        </w:rPr>
        <w:t xml:space="preserve">1.2 Latar Belakang &amp; Problem Statement</w:t>
      </w:r>
    </w:p>
    <w:p>
      <w:pPr>
        <w:spacing w:after="120"/>
      </w:pPr>
      <w:r>
        <w:rPr>
          <w:rFonts w:ascii="Arial" w:cs="Arial" w:eastAsia="Arial" w:hAnsi="Arial"/>
          <w:sz w:val="22"/>
          <w:szCs w:val="22"/>
        </w:rPr>
        <w:t xml:space="preserve">Berdasarkan riset pasar, masalah utama yang ditemukan pada solusi absensi yang ada saat ini:</w:t>
      </w:r>
    </w:p>
    <w:p>
      <w:pPr>
        <w:pStyle w:val="ListParagraph"/>
        <w:numPr>
          <w:ilvl w:val="0"/>
          <w:numId w:val="2"/>
        </w:numPr>
        <w:spacing w:after="80"/>
      </w:pPr>
      <w:r>
        <w:rPr>
          <w:rFonts w:ascii="Arial" w:cs="Arial" w:eastAsia="Arial" w:hAnsi="Arial"/>
          <w:sz w:val="22"/>
          <w:szCs w:val="22"/>
        </w:rPr>
        <w:t xml:space="preserve">Fitur tidak lengkap — mayoritas produk entry-level tidak menyediakan QR code dinamis, role management yang granular, atau audit trail yang memadai.</w:t>
      </w:r>
    </w:p>
    <w:p>
      <w:pPr>
        <w:pStyle w:val="ListParagraph"/>
        <w:numPr>
          <w:ilvl w:val="0"/>
          <w:numId w:val="2"/>
        </w:numPr>
        <w:spacing w:after="80"/>
      </w:pPr>
      <w:r>
        <w:rPr>
          <w:rFonts w:ascii="Arial" w:cs="Arial" w:eastAsia="Arial" w:hAnsi="Arial"/>
          <w:sz w:val="22"/>
          <w:szCs w:val="22"/>
        </w:rPr>
        <w:t xml:space="preserve">Performa aplikasi buruk — loading lambat terutama pada saat jam masuk puncak (07.00–09.00) dan koneksi internet terbatas.</w:t>
      </w:r>
    </w:p>
    <w:p>
      <w:pPr>
        <w:pStyle w:val="ListParagraph"/>
        <w:numPr>
          <w:ilvl w:val="0"/>
          <w:numId w:val="2"/>
        </w:numPr>
        <w:spacing w:after="80"/>
      </w:pPr>
      <w:r>
        <w:rPr>
          <w:rFonts w:ascii="Arial" w:cs="Arial" w:eastAsia="Arial" w:hAnsi="Arial"/>
          <w:sz w:val="22"/>
          <w:szCs w:val="22"/>
        </w:rPr>
        <w:t xml:space="preserve">Harga tidak proporsional — model per-karyawan/bulan tidak cocok untuk UKM dengan jumlah karyawan yang berfluktuasi.</w:t>
      </w:r>
    </w:p>
    <w:p>
      <w:pPr>
        <w:pStyle w:val="ListParagraph"/>
        <w:numPr>
          <w:ilvl w:val="0"/>
          <w:numId w:val="2"/>
        </w:numPr>
        <w:spacing w:after="80"/>
      </w:pPr>
      <w:r>
        <w:rPr>
          <w:rFonts w:ascii="Arial" w:cs="Arial" w:eastAsia="Arial" w:hAnsi="Arial"/>
          <w:sz w:val="22"/>
          <w:szCs w:val="22"/>
        </w:rPr>
        <w:t xml:space="preserve">Integrasi terbatas — sulit diintegrasikan dengan tools lain seperti Slack, Zapier, atau sistem payroll lokal.</w:t>
      </w:r>
    </w:p>
    <w:p>
      <w:pPr>
        <w:pStyle w:val="ListParagraph"/>
        <w:numPr>
          <w:ilvl w:val="0"/>
          <w:numId w:val="2"/>
        </w:numPr>
        <w:spacing w:after="80"/>
      </w:pPr>
      <w:r>
        <w:rPr>
          <w:rFonts w:ascii="Arial" w:cs="Arial" w:eastAsia="Arial" w:hAnsi="Arial"/>
          <w:sz w:val="22"/>
          <w:szCs w:val="22"/>
        </w:rPr>
        <w:t xml:space="preserve">UX yang kompleks — kurva pembelajaran tinggi untuk pengguna non-teknis seperti admin sekolah atau HR UMKM.</w:t>
      </w:r>
    </w:p>
    <w:p>
      <w:pPr>
        <w:spacing w:after="80"/>
      </w:pPr>
      <w:r>
        <w:t xml:space="preserve"/>
      </w:r>
    </w:p>
    <w:p>
      <w:pPr>
        <w:pStyle w:val="Heading2"/>
        <w:spacing w:after="100" w:before="280"/>
      </w:pPr>
      <w:r>
        <w:rPr>
          <w:rFonts w:ascii="Arial" w:cs="Arial" w:eastAsia="Arial" w:hAnsi="Arial"/>
          <w:b/>
          <w:bCs/>
          <w:color w:val="1F5C8B"/>
          <w:sz w:val="26"/>
          <w:szCs w:val="26"/>
        </w:rPr>
        <w:t xml:space="preserve">1.3 Target Segmen Pasar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500"/>
        <w:gridCol w:w="2260"/>
        <w:gridCol w:w="2260"/>
      </w:tblGrid>
      <w:tr>
        <w:trPr>
          <w:tblHeader/>
        </w:trPr>
        <w:tc>
          <w:tcPr>
            <w:tcW w:type="dxa" w:w="200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Segmen</w:t>
            </w:r>
          </w:p>
        </w:tc>
        <w:tc>
          <w:tcPr>
            <w:tcW w:type="dxa" w:w="25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Karakteristik</w:t>
            </w:r>
          </w:p>
        </w:tc>
        <w:tc>
          <w:tcPr>
            <w:tcW w:type="dxa" w:w="226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Ukuran Tim</w:t>
            </w:r>
          </w:p>
        </w:tc>
        <w:tc>
          <w:tcPr>
            <w:tcW w:type="dxa" w:w="226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Korporat Menengah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Multi-cabang, compliance tinggi, butuh audit trail &amp; integrasi ERP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100–1000 karyawan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w:t>
            </w:r>
          </w:p>
        </w:tc>
      </w:tr>
      <w:tr>
        <w:tc>
          <w:tcPr>
            <w:tcW w:type="dxa" w:w="200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Sekolah / Institusi Pendidikan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Absensi guru &amp; siswa, jadwal berbasis kurikulum, laporan ke dinas</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50–300 pengguna</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Primer</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UKM / UMKM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terbatas, setup cepat, tidak punya tim IT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 karyawan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Sekunder</w:t>
            </w:r>
          </w:p>
        </w:tc>
      </w:tr>
      <w:tr>
        <w:tc>
          <w:tcPr>
            <w:tcW w:type="dxa" w:w="200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Startup &amp; Tech Company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Tim remote/hybrid, butuh API &amp; integrasi modern</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10–200 karyawan</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Tersier</w:t>
            </w:r>
          </w:p>
        </w:tc>
      </w:tr>
    </w:tbl>
    <w:p>
      <w:pPr>
        <w:spacing w:after="80"/>
      </w:pPr>
      <w:r>
        <w:t xml:space="preserve"/>
      </w:r>
    </w:p>
    <w:p>
      <w:pPr>
        <w:pStyle w:val="Heading2"/>
        <w:spacing w:after="100" w:before="280"/>
      </w:pPr>
      <w:r>
        <w:rPr>
          <w:rFonts w:ascii="Arial" w:cs="Arial" w:eastAsia="Arial" w:hAnsi="Arial"/>
          <w:b/>
          <w:bCs/>
          <w:color w:val="1F5C8B"/>
          <w:sz w:val="26"/>
          <w:szCs w:val="26"/>
        </w:rPr>
        <w:t xml:space="preserve">1.4 Tujuan Bisnis</w:t>
      </w:r>
    </w:p>
    <w:p>
      <w:pPr>
        <w:pStyle w:val="ListParagraph"/>
        <w:numPr>
          <w:ilvl w:val="0"/>
          <w:numId w:val="2"/>
        </w:numPr>
        <w:spacing w:after="80"/>
      </w:pPr>
      <w:r>
        <w:rPr>
          <w:rFonts w:ascii="Arial" w:cs="Arial" w:eastAsia="Arial" w:hAnsi="Arial"/>
          <w:sz w:val="22"/>
          <w:szCs w:val="22"/>
        </w:rPr>
        <w:t xml:space="preserve">Mendapatkan 500 organisasi aktif (paying customers) dalam 12 bulan pertama pasca-launch.</w:t>
      </w:r>
    </w:p>
    <w:p>
      <w:pPr>
        <w:pStyle w:val="ListParagraph"/>
        <w:numPr>
          <w:ilvl w:val="0"/>
          <w:numId w:val="2"/>
        </w:numPr>
        <w:spacing w:after="80"/>
      </w:pPr>
      <w:r>
        <w:rPr>
          <w:rFonts w:ascii="Arial" w:cs="Arial" w:eastAsia="Arial" w:hAnsi="Arial"/>
          <w:sz w:val="22"/>
          <w:szCs w:val="22"/>
        </w:rPr>
        <w:t xml:space="preserve">Mencapai MRR (Monthly Recurring Revenue) Rp 150 juta dalam 18 bulan.</w:t>
      </w:r>
    </w:p>
    <w:p>
      <w:pPr>
        <w:pStyle w:val="ListParagraph"/>
        <w:numPr>
          <w:ilvl w:val="0"/>
          <w:numId w:val="2"/>
        </w:numPr>
        <w:spacing w:after="80"/>
      </w:pPr>
      <w:r>
        <w:rPr>
          <w:rFonts w:ascii="Arial" w:cs="Arial" w:eastAsia="Arial" w:hAnsi="Arial"/>
          <w:sz w:val="22"/>
          <w:szCs w:val="22"/>
        </w:rPr>
        <w:t xml:space="preserve">Menjadi top-3 aplikasi absensi di Play Store dan App Store kategori Business dalam 24 bulan.</w:t>
      </w:r>
    </w:p>
    <w:p>
      <w:pPr>
        <w:pStyle w:val="ListParagraph"/>
        <w:numPr>
          <w:ilvl w:val="0"/>
          <w:numId w:val="2"/>
        </w:numPr>
        <w:spacing w:after="80"/>
      </w:pPr>
      <w:r>
        <w:rPr>
          <w:rFonts w:ascii="Arial" w:cs="Arial" w:eastAsia="Arial" w:hAnsi="Arial"/>
          <w:sz w:val="22"/>
          <w:szCs w:val="22"/>
        </w:rPr>
        <w:t xml:space="preserve">Churn rate di bawah 5% per bulan pada akhir tahun pertama.</w:t>
      </w:r>
    </w:p>
    <w:p>
      <w:pPr>
        <w:pStyle w:val="ListParagraph"/>
        <w:numPr>
          <w:ilvl w:val="0"/>
          <w:numId w:val="2"/>
        </w:numPr>
        <w:spacing w:after="80"/>
      </w:pPr>
      <w:r>
        <w:rPr>
          <w:rFonts w:ascii="Arial" w:cs="Arial" w:eastAsia="Arial" w:hAnsi="Arial"/>
          <w:sz w:val="22"/>
          <w:szCs w:val="22"/>
        </w:rPr>
        <w:t xml:space="preserve">NPS (Net Promoter Score) di atas 40 setelah 6 bulan operasional.</w:t>
      </w:r>
    </w:p>
    <w:p>
      <w:pPr>
        <w:spacing w:after="80"/>
      </w:pPr>
      <w:r>
        <w:t xml:space="preserve"/>
      </w:r>
    </w:p>
    <w:p>
      <w:pPr>
        <w:pStyle w:val="Heading2"/>
        <w:spacing w:after="100" w:before="280"/>
      </w:pPr>
      <w:r>
        <w:rPr>
          <w:rFonts w:ascii="Arial" w:cs="Arial" w:eastAsia="Arial" w:hAnsi="Arial"/>
          <w:b/>
          <w:bCs/>
          <w:color w:val="1F5C8B"/>
          <w:sz w:val="26"/>
          <w:szCs w:val="26"/>
        </w:rPr>
        <w:t xml:space="preserve">1.5 Model Bisnis — SaaS Freemium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rPr>
          <w:tblHeader/>
        </w:trPr>
        <w:tc>
          <w:tcPr>
            <w:tcW w:type="dxa" w:w="200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1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351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Harga</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Hingga 10 karyawan, QR dasar, laporan sederhana, 1 admin, tanpa integrasi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 0 / selamanya</w:t>
            </w:r>
          </w:p>
        </w:tc>
      </w:tr>
      <w:tr>
        <w:tc>
          <w:tcPr>
            <w:tcW w:type="dxa" w:w="200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Starter</w:t>
            </w:r>
          </w:p>
        </w:tc>
        <w:tc>
          <w:tcPr>
            <w:tcW w:type="dxa" w:w="351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Hingga 50 karyawan, QR dinamis, multi-admin, export Excel/CSV, email support</w:t>
            </w:r>
          </w:p>
        </w:tc>
        <w:tc>
          <w:tcPr>
            <w:tcW w:type="dxa" w:w="351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Rp 99.000 / bulan (flat)</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karyawan, multi-cabang, API access, Slack/Zapier integration, audit trail, priority support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 299.000 / bulan (flat)</w:t>
            </w:r>
          </w:p>
        </w:tc>
      </w:tr>
      <w:tr>
        <w:tc>
          <w:tcPr>
            <w:tcW w:type="dxa" w:w="200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51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 SSO, dedicated instance, SLA 99.9%, onboarding &amp; training, custom reporting</w:t>
            </w:r>
          </w:p>
        </w:tc>
        <w:tc>
          <w:tcPr>
            <w:tcW w:type="dxa" w:w="351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Negosiasi / custom</w:t>
            </w:r>
          </w:p>
        </w:tc>
      </w:tr>
    </w:tbl>
    <w:p>
      <w:pPr>
        <w:spacing w:after="120"/>
      </w:pPr>
      <w:r>
        <w:rPr>
          <w:rFonts w:ascii="Arial" w:cs="Arial" w:eastAsia="Arial" w:hAnsi="Arial"/>
          <w:i/>
          <w:iCs/>
          <w:color w:val="666666"/>
          <w:sz w:val="22"/>
          <w:szCs w:val="22"/>
        </w:rPr>
        <w:t xml:space="preserve">Catatan: Model pricing flat (bukan per-karyawan) adalah diferensiasi utama vs. kompetitor yang umumnya mengenakan Rp 12.500–25.000/karyawan/bulan.</w:t>
      </w:r>
    </w:p>
    <w:p>
      <w:pPr>
        <w:spacing w:after="80"/>
      </w:pPr>
      <w:r>
        <w:t xml:space="preserve"/>
      </w:r>
    </w:p>
    <w:p>
      <w:pPr>
        <w:pStyle w:val="Heading2"/>
        <w:spacing w:after="100" w:before="280"/>
      </w:pPr>
      <w:r>
        <w:rPr>
          <w:rFonts w:ascii="Arial" w:cs="Arial" w:eastAsia="Arial" w:hAnsi="Arial"/>
          <w:b/>
          <w:bCs/>
          <w:color w:val="1F5C8B"/>
          <w:sz w:val="26"/>
          <w:szCs w:val="26"/>
        </w:rPr>
        <w:t xml:space="preserve">1.6 Metrik Sukses (OKRs)</w:t>
      </w:r>
    </w:p>
    <w:p>
      <w:pPr>
        <w:pStyle w:val="Heading3"/>
        <w:spacing w:after="80" w:before="200"/>
      </w:pPr>
      <w:r>
        <w:rPr>
          <w:rFonts w:ascii="Arial" w:cs="Arial" w:eastAsia="Arial" w:hAnsi="Arial"/>
          <w:b/>
          <w:bCs/>
          <w:color w:val="2E75B6"/>
          <w:sz w:val="24"/>
          <w:szCs w:val="24"/>
        </w:rPr>
        <w:t xml:space="preserve">Acquisition (Akuisisi)</w:t>
      </w:r>
    </w:p>
    <w:p>
      <w:pPr>
        <w:pStyle w:val="ListParagraph"/>
        <w:numPr>
          <w:ilvl w:val="0"/>
          <w:numId w:val="2"/>
        </w:numPr>
        <w:spacing w:after="80"/>
      </w:pPr>
      <w:r>
        <w:rPr>
          <w:rFonts w:ascii="Arial" w:cs="Arial" w:eastAsia="Arial" w:hAnsi="Arial"/>
          <w:sz w:val="22"/>
          <w:szCs w:val="22"/>
        </w:rPr>
        <w:t xml:space="preserve">Jumlah registrasi baru: target 1.000 akun/bulan di bulan ke-6.</w:t>
      </w:r>
    </w:p>
    <w:p>
      <w:pPr>
        <w:pStyle w:val="ListParagraph"/>
        <w:numPr>
          <w:ilvl w:val="0"/>
          <w:numId w:val="2"/>
        </w:numPr>
        <w:spacing w:after="80"/>
      </w:pPr>
      <w:r>
        <w:rPr>
          <w:rFonts w:ascii="Arial" w:cs="Arial" w:eastAsia="Arial" w:hAnsi="Arial"/>
          <w:sz w:val="22"/>
          <w:szCs w:val="22"/>
        </w:rPr>
        <w:t xml:space="preserve">Conversion rate Free ke Paid: target 8–12% dalam 90 hari pertama.</w:t>
      </w:r>
    </w:p>
    <w:p>
      <w:pPr>
        <w:pStyle w:val="ListParagraph"/>
        <w:numPr>
          <w:ilvl w:val="0"/>
          <w:numId w:val="2"/>
        </w:numPr>
        <w:spacing w:after="80"/>
      </w:pPr>
      <w:r>
        <w:rPr>
          <w:rFonts w:ascii="Arial" w:cs="Arial" w:eastAsia="Arial" w:hAnsi="Arial"/>
          <w:sz w:val="22"/>
          <w:szCs w:val="22"/>
        </w:rPr>
        <w:t xml:space="preserve">Cost per Acquisition (CPA): di bawah Rp 150.000 per paying customer.</w:t>
      </w:r>
    </w:p>
    <w:p>
      <w:pPr>
        <w:pStyle w:val="ListParagraph"/>
        <w:numPr>
          <w:ilvl w:val="0"/>
          <w:numId w:val="2"/>
        </w:numPr>
        <w:spacing w:after="80"/>
      </w:pPr>
      <w:r>
        <w:rPr>
          <w:rFonts w:ascii="Arial" w:cs="Arial" w:eastAsia="Arial" w:hAnsi="Arial"/>
          <w:sz w:val="22"/>
          <w:szCs w:val="22"/>
        </w:rPr>
        <w:t xml:space="preserve">Traffic landing page: 10.000 unique visitors/bulan di bulan ke-3.</w:t>
      </w:r>
    </w:p>
    <w:p>
      <w:pPr>
        <w:pStyle w:val="Heading3"/>
        <w:spacing w:after="80" w:before="200"/>
      </w:pPr>
      <w:r>
        <w:rPr>
          <w:rFonts w:ascii="Arial" w:cs="Arial" w:eastAsia="Arial" w:hAnsi="Arial"/>
          <w:b/>
          <w:bCs/>
          <w:color w:val="2E75B6"/>
          <w:sz w:val="24"/>
          <w:szCs w:val="24"/>
        </w:rPr>
        <w:t xml:space="preserve">Activation (Aktivasi)</w:t>
      </w:r>
    </w:p>
    <w:p>
      <w:pPr>
        <w:pStyle w:val="ListParagraph"/>
        <w:numPr>
          <w:ilvl w:val="0"/>
          <w:numId w:val="2"/>
        </w:numPr>
        <w:spacing w:after="80"/>
      </w:pPr>
      <w:r>
        <w:rPr>
          <w:rFonts w:ascii="Arial" w:cs="Arial" w:eastAsia="Arial" w:hAnsi="Arial"/>
          <w:sz w:val="22"/>
          <w:szCs w:val="22"/>
        </w:rPr>
        <w:t xml:space="preserve">Time to First Value: pengguna melakukan check-in pertama dalam 10 menit setelah registrasi.</w:t>
      </w:r>
    </w:p>
    <w:p>
      <w:pPr>
        <w:pStyle w:val="ListParagraph"/>
        <w:numPr>
          <w:ilvl w:val="0"/>
          <w:numId w:val="2"/>
        </w:numPr>
        <w:spacing w:after="80"/>
      </w:pPr>
      <w:r>
        <w:rPr>
          <w:rFonts w:ascii="Arial" w:cs="Arial" w:eastAsia="Arial" w:hAnsi="Arial"/>
          <w:sz w:val="22"/>
          <w:szCs w:val="22"/>
        </w:rPr>
        <w:t xml:space="preserve">Onboarding completion rate: 70% pengguna baru menyelesaikan setup dalam 24 jam.</w:t>
      </w:r>
    </w:p>
    <w:p>
      <w:pPr>
        <w:pStyle w:val="ListParagraph"/>
        <w:numPr>
          <w:ilvl w:val="0"/>
          <w:numId w:val="2"/>
        </w:numPr>
        <w:spacing w:after="80"/>
      </w:pPr>
      <w:r>
        <w:rPr>
          <w:rFonts w:ascii="Arial" w:cs="Arial" w:eastAsia="Arial" w:hAnsi="Arial"/>
          <w:sz w:val="22"/>
          <w:szCs w:val="22"/>
        </w:rPr>
        <w:t xml:space="preserve">Day-7 retention: 60% pengguna masih aktif 7 hari setelah registrasi.</w:t>
      </w:r>
    </w:p>
    <w:p>
      <w:pPr>
        <w:pStyle w:val="Heading3"/>
        <w:spacing w:after="80" w:before="200"/>
      </w:pPr>
      <w:r>
        <w:rPr>
          <w:rFonts w:ascii="Arial" w:cs="Arial" w:eastAsia="Arial" w:hAnsi="Arial"/>
          <w:b/>
          <w:bCs/>
          <w:color w:val="2E75B6"/>
          <w:sz w:val="24"/>
          <w:szCs w:val="24"/>
        </w:rPr>
        <w:t xml:space="preserve">Retention (Retensi)</w:t>
      </w:r>
    </w:p>
    <w:p>
      <w:pPr>
        <w:pStyle w:val="ListParagraph"/>
        <w:numPr>
          <w:ilvl w:val="0"/>
          <w:numId w:val="2"/>
        </w:numPr>
        <w:spacing w:after="80"/>
      </w:pPr>
      <w:r>
        <w:rPr>
          <w:rFonts w:ascii="Arial" w:cs="Arial" w:eastAsia="Arial" w:hAnsi="Arial"/>
          <w:sz w:val="22"/>
          <w:szCs w:val="22"/>
        </w:rPr>
        <w:t xml:space="preserve">Monthly Active Organizations (MAO): 80% dari paying customers aktif setiap bulan.</w:t>
      </w:r>
    </w:p>
    <w:p>
      <w:pPr>
        <w:pStyle w:val="ListParagraph"/>
        <w:numPr>
          <w:ilvl w:val="0"/>
          <w:numId w:val="2"/>
        </w:numPr>
        <w:spacing w:after="80"/>
      </w:pPr>
      <w:r>
        <w:rPr>
          <w:rFonts w:ascii="Arial" w:cs="Arial" w:eastAsia="Arial" w:hAnsi="Arial"/>
          <w:sz w:val="22"/>
          <w:szCs w:val="22"/>
        </w:rPr>
        <w:t xml:space="preserve">Churn rate: di bawah 5%/bulan.</w:t>
      </w:r>
    </w:p>
    <w:p>
      <w:pPr>
        <w:pStyle w:val="ListParagraph"/>
        <w:numPr>
          <w:ilvl w:val="0"/>
          <w:numId w:val="2"/>
        </w:numPr>
        <w:spacing w:after="80"/>
      </w:pPr>
      <w:r>
        <w:rPr>
          <w:rFonts w:ascii="Arial" w:cs="Arial" w:eastAsia="Arial" w:hAnsi="Arial"/>
          <w:sz w:val="22"/>
          <w:szCs w:val="22"/>
        </w:rPr>
        <w:t xml:space="preserve">Feature adoption: 50% pengguna Pro menggunakan minimal 3 fitur advanced dalam 30 hari.</w:t>
      </w:r>
    </w:p>
    <w:p>
      <w:pPr>
        <w:pStyle w:val="Heading3"/>
        <w:spacing w:after="80" w:before="200"/>
      </w:pPr>
      <w:r>
        <w:rPr>
          <w:rFonts w:ascii="Arial" w:cs="Arial" w:eastAsia="Arial" w:hAnsi="Arial"/>
          <w:b/>
          <w:bCs/>
          <w:color w:val="2E75B6"/>
          <w:sz w:val="24"/>
          <w:szCs w:val="24"/>
        </w:rPr>
        <w:t xml:space="preserve">Revenue (Pendapatan)</w:t>
      </w:r>
    </w:p>
    <w:p>
      <w:pPr>
        <w:pStyle w:val="ListParagraph"/>
        <w:numPr>
          <w:ilvl w:val="0"/>
          <w:numId w:val="2"/>
        </w:numPr>
        <w:spacing w:after="80"/>
      </w:pPr>
      <w:r>
        <w:rPr>
          <w:rFonts w:ascii="Arial" w:cs="Arial" w:eastAsia="Arial" w:hAnsi="Arial"/>
          <w:sz w:val="22"/>
          <w:szCs w:val="22"/>
        </w:rPr>
        <w:t xml:space="preserve">MRR Month-12: Rp 150 juta.</w:t>
      </w:r>
    </w:p>
    <w:p>
      <w:pPr>
        <w:pStyle w:val="ListParagraph"/>
        <w:numPr>
          <w:ilvl w:val="0"/>
          <w:numId w:val="2"/>
        </w:numPr>
        <w:spacing w:after="80"/>
      </w:pPr>
      <w:r>
        <w:rPr>
          <w:rFonts w:ascii="Arial" w:cs="Arial" w:eastAsia="Arial" w:hAnsi="Arial"/>
          <w:sz w:val="22"/>
          <w:szCs w:val="22"/>
        </w:rPr>
        <w:t xml:space="preserve">Average Revenue per Account (ARPA): Rp 200.000+/bulan.</w:t>
      </w:r>
    </w:p>
    <w:p>
      <w:pPr>
        <w:pStyle w:val="ListParagraph"/>
        <w:numPr>
          <w:ilvl w:val="0"/>
          <w:numId w:val="2"/>
        </w:numPr>
        <w:spacing w:after="80"/>
      </w:pPr>
      <w:r>
        <w:rPr>
          <w:rFonts w:ascii="Arial" w:cs="Arial" w:eastAsia="Arial" w:hAnsi="Arial"/>
          <w:sz w:val="22"/>
          <w:szCs w:val="22"/>
        </w:rPr>
        <w:t xml:space="preserve">Expansion revenue: 15% dari total MRR berasal dari upgrade tier.</w:t>
      </w:r>
    </w:p>
    <w:p>
      <w:pPr>
        <w:pStyle w:val="Heading3"/>
        <w:spacing w:after="80" w:before="200"/>
      </w:pPr>
      <w:r>
        <w:rPr>
          <w:rFonts w:ascii="Arial" w:cs="Arial" w:eastAsia="Arial" w:hAnsi="Arial"/>
          <w:b/>
          <w:bCs/>
          <w:color w:val="2E75B6"/>
          <w:sz w:val="24"/>
          <w:szCs w:val="24"/>
        </w:rPr>
        <w:t xml:space="preserve">Product Quality</w:t>
      </w:r>
    </w:p>
    <w:p>
      <w:pPr>
        <w:pStyle w:val="ListParagraph"/>
        <w:numPr>
          <w:ilvl w:val="0"/>
          <w:numId w:val="2"/>
        </w:numPr>
        <w:spacing w:after="80"/>
      </w:pPr>
      <w:r>
        <w:rPr>
          <w:rFonts w:ascii="Arial" w:cs="Arial" w:eastAsia="Arial" w:hAnsi="Arial"/>
          <w:sz w:val="22"/>
          <w:szCs w:val="22"/>
        </w:rPr>
        <w:t xml:space="preserve">App crash rate: di bawah 0.1%.</w:t>
      </w:r>
    </w:p>
    <w:p>
      <w:pPr>
        <w:pStyle w:val="ListParagraph"/>
        <w:numPr>
          <w:ilvl w:val="0"/>
          <w:numId w:val="2"/>
        </w:numPr>
        <w:spacing w:after="80"/>
      </w:pPr>
      <w:r>
        <w:rPr>
          <w:rFonts w:ascii="Arial" w:cs="Arial" w:eastAsia="Arial" w:hAnsi="Arial"/>
          <w:sz w:val="22"/>
          <w:szCs w:val="22"/>
        </w:rPr>
        <w:t xml:space="preserve">API response time (p95): di bawah 300ms.</w:t>
      </w:r>
    </w:p>
    <w:p>
      <w:pPr>
        <w:pStyle w:val="ListParagraph"/>
        <w:numPr>
          <w:ilvl w:val="0"/>
          <w:numId w:val="2"/>
        </w:numPr>
        <w:spacing w:after="80"/>
      </w:pPr>
      <w:r>
        <w:rPr>
          <w:rFonts w:ascii="Arial" w:cs="Arial" w:eastAsia="Arial" w:hAnsi="Arial"/>
          <w:sz w:val="22"/>
          <w:szCs w:val="22"/>
        </w:rPr>
        <w:t xml:space="preserve">App Store rating: minimal 4.3 bintang.</w:t>
      </w:r>
    </w:p>
    <w:p>
      <w:pPr>
        <w:pStyle w:val="ListParagraph"/>
        <w:numPr>
          <w:ilvl w:val="0"/>
          <w:numId w:val="2"/>
        </w:numPr>
        <w:spacing w:after="80"/>
      </w:pPr>
      <w:r>
        <w:rPr>
          <w:rFonts w:ascii="Arial" w:cs="Arial" w:eastAsia="Arial" w:hAnsi="Arial"/>
          <w:sz w:val="22"/>
          <w:szCs w:val="22"/>
        </w:rPr>
        <w:t xml:space="preserve">Support ticket resolution time: di bawah 4 jam pada hari kerja.</w:t>
      </w:r>
    </w:p>
    <w:p>
      <w:pPr>
        <w:spacing w:after="80"/>
      </w:pPr>
      <w:r>
        <w:t xml:space="preserve"/>
      </w:r>
    </w:p>
    <w:p>
      <w:pPr>
        <w:pStyle w:val="Heading2"/>
        <w:spacing w:after="100" w:before="280"/>
      </w:pPr>
      <w:r>
        <w:rPr>
          <w:rFonts w:ascii="Arial" w:cs="Arial" w:eastAsia="Arial" w:hAnsi="Arial"/>
          <w:b/>
          <w:bCs/>
          <w:color w:val="1F5C8B"/>
          <w:sz w:val="26"/>
          <w:szCs w:val="26"/>
        </w:rPr>
        <w:t xml:space="preserve">1.7 Asumsi &amp; Batasan</w:t>
      </w:r>
    </w:p>
    <w:p>
      <w:pPr>
        <w:pStyle w:val="Heading3"/>
        <w:spacing w:after="80" w:before="200"/>
      </w:pPr>
      <w:r>
        <w:rPr>
          <w:rFonts w:ascii="Arial" w:cs="Arial" w:eastAsia="Arial" w:hAnsi="Arial"/>
          <w:b/>
          <w:bCs/>
          <w:color w:val="2E75B6"/>
          <w:sz w:val="24"/>
          <w:szCs w:val="24"/>
        </w:rPr>
        <w:t xml:space="preserve">Asumsi</w:t>
      </w:r>
    </w:p>
    <w:p>
      <w:pPr>
        <w:pStyle w:val="ListParagraph"/>
        <w:numPr>
          <w:ilvl w:val="0"/>
          <w:numId w:val="2"/>
        </w:numPr>
        <w:spacing w:after="80"/>
      </w:pPr>
      <w:r>
        <w:rPr>
          <w:rFonts w:ascii="Arial" w:cs="Arial" w:eastAsia="Arial" w:hAnsi="Arial"/>
          <w:sz w:val="22"/>
          <w:szCs w:val="22"/>
        </w:rPr>
        <w:t xml:space="preserve">Pengguna memiliki smartphone dengan kamera berfungsi dan koneksi internet minimal 3G.</w:t>
      </w:r>
    </w:p>
    <w:p>
      <w:pPr>
        <w:pStyle w:val="ListParagraph"/>
        <w:numPr>
          <w:ilvl w:val="0"/>
          <w:numId w:val="2"/>
        </w:numPr>
        <w:spacing w:after="80"/>
      </w:pPr>
      <w:r>
        <w:rPr>
          <w:rFonts w:ascii="Arial" w:cs="Arial" w:eastAsia="Arial" w:hAnsi="Arial"/>
          <w:sz w:val="22"/>
          <w:szCs w:val="22"/>
        </w:rPr>
        <w:t xml:space="preserve">Admin memiliki pengetahuan dasar penggunaan aplikasi mobile/web.</w:t>
      </w:r>
    </w:p>
    <w:p>
      <w:pPr>
        <w:pStyle w:val="ListParagraph"/>
        <w:numPr>
          <w:ilvl w:val="0"/>
          <w:numId w:val="2"/>
        </w:numPr>
        <w:spacing w:after="80"/>
      </w:pPr>
      <w:r>
        <w:rPr>
          <w:rFonts w:ascii="Arial" w:cs="Arial" w:eastAsia="Arial" w:hAnsi="Arial"/>
          <w:sz w:val="22"/>
          <w:szCs w:val="22"/>
        </w:rPr>
        <w:t xml:space="preserve">Regulasi ketenagakerjaan Indonesia tidak berubah signifikan dalam 2 tahun ke depan.</w:t>
      </w:r>
    </w:p>
    <w:p>
      <w:pPr>
        <w:pStyle w:val="Heading3"/>
        <w:spacing w:after="80" w:before="200"/>
      </w:pPr>
      <w:r>
        <w:rPr>
          <w:rFonts w:ascii="Arial" w:cs="Arial" w:eastAsia="Arial" w:hAnsi="Arial"/>
          <w:b/>
          <w:bCs/>
          <w:color w:val="2E75B6"/>
          <w:sz w:val="24"/>
          <w:szCs w:val="24"/>
        </w:rPr>
        <w:t xml:space="preserve">Batasan (Out of Scope untuk MVP)</w:t>
      </w:r>
    </w:p>
    <w:p>
      <w:pPr>
        <w:pStyle w:val="ListParagraph"/>
        <w:numPr>
          <w:ilvl w:val="0"/>
          <w:numId w:val="2"/>
        </w:numPr>
        <w:spacing w:after="80"/>
      </w:pPr>
      <w:r>
        <w:rPr>
          <w:rFonts w:ascii="Arial" w:cs="Arial" w:eastAsia="Arial" w:hAnsi="Arial"/>
          <w:sz w:val="22"/>
          <w:szCs w:val="22"/>
        </w:rPr>
        <w:t xml:space="preserve">Integrasi fingerprint hardware (biometric device fisik).</w:t>
      </w:r>
    </w:p>
    <w:p>
      <w:pPr>
        <w:pStyle w:val="ListParagraph"/>
        <w:numPr>
          <w:ilvl w:val="0"/>
          <w:numId w:val="2"/>
        </w:numPr>
        <w:spacing w:after="80"/>
      </w:pPr>
      <w:r>
        <w:rPr>
          <w:rFonts w:ascii="Arial" w:cs="Arial" w:eastAsia="Arial" w:hAnsi="Arial"/>
          <w:sz w:val="22"/>
          <w:szCs w:val="22"/>
        </w:rPr>
        <w:t xml:space="preserve">Modul payroll penuh — hanya ekspor data kehadiran ke format yang bisa diimpor sistem payroll lain.</w:t>
      </w:r>
    </w:p>
    <w:p>
      <w:pPr>
        <w:pStyle w:val="ListParagraph"/>
        <w:numPr>
          <w:ilvl w:val="0"/>
          <w:numId w:val="2"/>
        </w:numPr>
        <w:spacing w:after="80"/>
      </w:pPr>
      <w:r>
        <w:rPr>
          <w:rFonts w:ascii="Arial" w:cs="Arial" w:eastAsia="Arial" w:hAnsi="Arial"/>
          <w:sz w:val="22"/>
          <w:szCs w:val="22"/>
        </w:rPr>
        <w:t xml:space="preserve">Fitur rekrutmen dan performance management.</w:t>
      </w:r>
    </w:p>
    <w:p>
      <w:pPr>
        <w:pStyle w:val="ListParagraph"/>
        <w:numPr>
          <w:ilvl w:val="0"/>
          <w:numId w:val="2"/>
        </w:numPr>
        <w:spacing w:after="80"/>
      </w:pPr>
      <w:r>
        <w:rPr>
          <w:rFonts w:ascii="Arial" w:cs="Arial" w:eastAsia="Arial" w:hAnsi="Arial"/>
          <w:sz w:val="22"/>
          <w:szCs w:val="22"/>
        </w:rPr>
        <w:t xml:space="preserve">Dukungan multi-bahasa (selain Bahasa Indonesia di fase pertama).</w:t>
      </w:r>
    </w:p>
    <w:p>
      <w:pPr>
        <w:spacing w:after="80"/>
      </w:pPr>
      <w:r>
        <w:t xml:space="preserve"/>
      </w:r>
    </w:p>
    <w:p>
      <w:pPr>
        <w:pStyle w:val="Heading2"/>
        <w:spacing w:after="100" w:before="280"/>
      </w:pPr>
      <w:r>
        <w:rPr>
          <w:rFonts w:ascii="Arial" w:cs="Arial" w:eastAsia="Arial" w:hAnsi="Arial"/>
          <w:b/>
          <w:bCs/>
          <w:color w:val="1F5C8B"/>
          <w:sz w:val="26"/>
          <w:szCs w:val="26"/>
        </w:rPr>
        <w:t xml:space="preserve">1.8 Risiko Bisnis &amp;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5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452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Kompetitor besar (Mekari Talenta, GreatDay) menurunkan harga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Fokus pada segmen sekolah &amp; UKM yang underserved; diferensiasi melalui UX dan harga flat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Rendahnya adopsi teknologi di target pasar sekolah</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Sedang</w:t>
            </w:r>
          </w:p>
        </w:tc>
        <w:tc>
          <w:tcPr>
            <w:tcW w:type="dxa" w:w="4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Onboarding hands-on; video tutorial; customer success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Churn tinggi di segmen Free yang tidak convert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nudge; email drip campaign; batasi fitur free secara strategis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Masalah performa saat beban puncak (jam masuk)</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Tinggi</w:t>
            </w:r>
          </w:p>
        </w:tc>
        <w:tc>
          <w:tcPr>
            <w:tcW w:type="dxa" w:w="4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Load testing sejak pre-launch; arsitektur auto-scaling; CDN</w:t>
            </w:r>
          </w:p>
        </w:tc>
      </w:tr>
    </w:tbl>
    <w:p>
      <w:pPr>
        <w:spacing w:after="80"/>
      </w:pPr>
      <w:r>
        <w:t xml:space="preserve"/>
      </w:r>
    </w:p>
    <w:p>
      <w:r>
        <w:br w:type="page"/>
      </w:r>
    </w:p>
    <w:p>
      <w:pPr>
        <w:pStyle w:val="Heading1"/>
        <w:spacing w:after="120" w:before="360"/>
      </w:pPr>
      <w:r>
        <w:rPr>
          <w:rFonts w:ascii="Arial" w:cs="Arial" w:eastAsia="Arial" w:hAnsi="Arial"/>
          <w:b/>
          <w:bCs/>
          <w:sz w:val="32"/>
          <w:szCs w:val="32"/>
        </w:rPr>
        <w:t xml:space="preserve">Bagian 2 — Market Research &amp; Analisis Kompetitor</w:t>
      </w:r>
    </w:p>
    <w:p>
      <w:pPr>
        <w:pBdr>
          <w:bottom w:val="single" w:color="CCCCCC" w:sz="4"/>
        </w:pBdr>
        <w:spacing w:after="120" w:before="120"/>
      </w:pPr>
      <w:r>
        <w:t xml:space="preserve"/>
      </w:r>
    </w:p>
    <w:p>
      <w:pPr>
        <w:pStyle w:val="Heading2"/>
        <w:spacing w:after="100" w:before="280"/>
      </w:pPr>
      <w:r>
        <w:rPr>
          <w:rFonts w:ascii="Arial" w:cs="Arial" w:eastAsia="Arial" w:hAnsi="Arial"/>
          <w:b/>
          <w:bCs/>
          <w:color w:val="1F5C8B"/>
          <w:sz w:val="26"/>
          <w:szCs w:val="26"/>
        </w:rPr>
        <w:t xml:space="preserve">2.1 Gambaran Pasar</w:t>
      </w:r>
    </w:p>
    <w:p>
      <w:pPr>
        <w:spacing w:after="120"/>
      </w:pPr>
      <w:r>
        <w:rPr>
          <w:rFonts w:ascii="Arial" w:cs="Arial" w:eastAsia="Arial" w:hAnsi="Arial"/>
          <w:sz w:val="22"/>
          <w:szCs w:val="22"/>
        </w:rPr>
        <w:t xml:space="preserve">Pasar aplikasi absensi digital di Indonesia berkembang pesat seiring meningkatnya penetrasi smartphone dan kebutuhan perusahaan untuk compliance manajemen SDM. Berdasarkan data yang tersedia:</w:t>
      </w:r>
    </w:p>
    <w:p>
      <w:pPr>
        <w:pStyle w:val="ListParagraph"/>
        <w:numPr>
          <w:ilvl w:val="0"/>
          <w:numId w:val="2"/>
        </w:numPr>
        <w:spacing w:after="80"/>
      </w:pPr>
      <w:r>
        <w:rPr>
          <w:rFonts w:ascii="Arial" w:cs="Arial" w:eastAsia="Arial" w:hAnsi="Arial"/>
          <w:sz w:val="22"/>
          <w:szCs w:val="22"/>
        </w:rPr>
        <w:t xml:space="preserve">Sekitar 75% perusahaan mengalami "time theft" atau penyalahgunaan jam kerja karyawan, rata-rata mengurangi efisiensi payroll hingga 7%.</w:t>
      </w:r>
    </w:p>
    <w:p>
      <w:pPr>
        <w:pStyle w:val="ListParagraph"/>
        <w:numPr>
          <w:ilvl w:val="0"/>
          <w:numId w:val="2"/>
        </w:numPr>
        <w:spacing w:after="80"/>
      </w:pPr>
      <w:r>
        <w:rPr>
          <w:rFonts w:ascii="Arial" w:cs="Arial" w:eastAsia="Arial" w:hAnsi="Arial"/>
          <w:sz w:val="22"/>
          <w:szCs w:val="22"/>
        </w:rPr>
        <w:t xml:space="preserve">Lebih dari 80% absensi palsu terjadi karena pengisian masih manual — mayoritas di instansi pemerintah dan UMKM.</w:t>
      </w:r>
    </w:p>
    <w:p>
      <w:pPr>
        <w:pStyle w:val="ListParagraph"/>
        <w:numPr>
          <w:ilvl w:val="0"/>
          <w:numId w:val="2"/>
        </w:numPr>
        <w:spacing w:after="80"/>
      </w:pPr>
      <w:r>
        <w:rPr>
          <w:rFonts w:ascii="Arial" w:cs="Arial" w:eastAsia="Arial" w:hAnsi="Arial"/>
          <w:sz w:val="22"/>
          <w:szCs w:val="22"/>
        </w:rPr>
        <w:t xml:space="preserve">Pertumbuhan penggunaan aplikasi HRIS berbasis mobile meningkat signifikan pasca-pandemi dengan adopsi sistem kerja hybrid dan remote.</w:t>
      </w:r>
    </w:p>
    <w:p>
      <w:pPr>
        <w:spacing w:after="80"/>
      </w:pPr>
      <w:r>
        <w:t xml:space="preserve"/>
      </w:r>
    </w:p>
    <w:p>
      <w:pPr>
        <w:pStyle w:val="Heading2"/>
        <w:spacing w:after="100" w:before="280"/>
      </w:pPr>
      <w:r>
        <w:rPr>
          <w:rFonts w:ascii="Arial" w:cs="Arial" w:eastAsia="Arial" w:hAnsi="Arial"/>
          <w:b/>
          <w:bCs/>
          <w:color w:val="1F5C8B"/>
          <w:sz w:val="26"/>
          <w:szCs w:val="26"/>
        </w:rPr>
        <w:t xml:space="preserve">2.2 Peta Kompetitor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13"/>
        <w:gridCol w:w="1613"/>
        <w:gridCol w:w="1000"/>
      </w:tblGrid>
      <w:tr>
        <w:trPr>
          <w:tblHeader/>
        </w:trPr>
        <w:tc>
          <w:tcPr>
            <w:tcW w:type="dxa" w:w="16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Aplikasi</w:t>
            </w:r>
          </w:p>
        </w:tc>
        <w:tc>
          <w:tcPr>
            <w:tcW w:type="dxa" w:w="16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Target Segmen</w:t>
            </w:r>
          </w:p>
        </w:tc>
        <w:tc>
          <w:tcPr>
            <w:tcW w:type="dxa" w:w="16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Harga</w:t>
            </w:r>
          </w:p>
        </w:tc>
        <w:tc>
          <w:tcPr>
            <w:tcW w:type="dxa" w:w="1613"/>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Fitur Utama</w:t>
            </w:r>
          </w:p>
        </w:tc>
        <w:tc>
          <w:tcPr>
            <w:tcW w:type="dxa" w:w="1613"/>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Kelemahan</w:t>
            </w:r>
          </w:p>
        </w:tc>
        <w:tc>
          <w:tcPr>
            <w:tcW w:type="dxa" w:w="1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Asal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Absenin.id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Korporat, UKM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(freemium)</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dinamis anti-replay, mode device scanner, dashboard real-time, ekspor laporan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Fitur HRIS terbatas, belum ada payroll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Mekari Talenta</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Enterprise, Korporat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Rp 2,5–10 juta/bulan (paket)</w:t>
            </w:r>
          </w:p>
        </w:tc>
        <w:tc>
          <w:tcPr>
            <w:tcW w:type="dxa" w:w="161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GPS selfie, multi-shift, AI liveness, payroll integrasi, multi-branch</w:t>
            </w:r>
          </w:p>
        </w:tc>
        <w:tc>
          <w:tcPr>
            <w:tcW w:type="dxa" w:w="161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Harga tinggi, kompleks untuk UKM</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Indonesia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GreatDay 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UKM, Menengah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 25.000/karyawan/bulan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recognition, GPS, payroll, notifikasi, shift management</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Harga per-karyawan mahal untuk tim besar, UI kurang modern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Hadirr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UKM, Tim Lapangan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Rp 12.500/karyawan/bulan</w:t>
            </w:r>
          </w:p>
        </w:tc>
        <w:tc>
          <w:tcPr>
            <w:tcW w:type="dxa" w:w="161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GPS geofencing, face recognition, timesheet, visit management, reimbursement</w:t>
            </w:r>
          </w:p>
        </w:tc>
        <w:tc>
          <w:tcPr>
            <w:tcW w:type="dxa" w:w="161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Tidak ada payroll built-in, bug clock-in dilaporkan pengguna</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Indonesia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Jibble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Tim Kecil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 Pro $3/user/bulan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recognition, GPS, timesheet otomatis, Slack integration, offline mode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Regulasi Indonesia terbatas, payroll belum lokal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(Singapura)</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KantorKu HRIS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UMKM, Enterprise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Kompetitif, custom</w:t>
            </w:r>
          </w:p>
        </w:tc>
        <w:tc>
          <w:tcPr>
            <w:tcW w:type="dxa" w:w="161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Dashboard custom, ISO 27001, integrasi Dealls, 5000+ perusahaan</w:t>
            </w:r>
          </w:p>
        </w:tc>
        <w:tc>
          <w:tcPr>
            <w:tcW w:type="dxa" w:w="161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Baru, ekosistem integrasi terbatas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Indonesia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Gadjian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UMKM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 12.500/karyawan/bulan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absensi, Gadjian Academy</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Absensi bukan fokus utama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r>
    </w:tbl>
    <w:p>
      <w:pPr>
        <w:spacing w:after="80"/>
      </w:pPr>
      <w:r>
        <w:t xml:space="preserve"/>
      </w:r>
    </w:p>
    <w:p>
      <w:pPr>
        <w:pStyle w:val="Heading2"/>
        <w:spacing w:after="100" w:before="280"/>
      </w:pPr>
      <w:r>
        <w:rPr>
          <w:rFonts w:ascii="Arial" w:cs="Arial" w:eastAsia="Arial" w:hAnsi="Arial"/>
          <w:b/>
          <w:bCs/>
          <w:color w:val="1F5C8B"/>
          <w:sz w:val="26"/>
          <w:szCs w:val="26"/>
        </w:rPr>
        <w:t xml:space="preserve">2.3 Analisis Kelemahan Kompetitor (Pain Points Pengguna)</w:t>
      </w:r>
    </w:p>
    <w:p>
      <w:pPr>
        <w:spacing w:after="120"/>
      </w:pPr>
      <w:r>
        <w:rPr>
          <w:rFonts w:ascii="Arial" w:cs="Arial" w:eastAsia="Arial" w:hAnsi="Arial"/>
          <w:sz w:val="22"/>
          <w:szCs w:val="22"/>
        </w:rPr>
        <w:t xml:space="preserve">Berdasarkan ulasan pengguna di Play Store, App Store, G2, dan Capterra:</w:t>
      </w:r>
    </w:p>
    <w:p>
      <w:pPr>
        <w:pStyle w:val="Heading3"/>
        <w:spacing w:after="80" w:before="200"/>
      </w:pPr>
      <w:r>
        <w:rPr>
          <w:rFonts w:ascii="Arial" w:cs="Arial" w:eastAsia="Arial" w:hAnsi="Arial"/>
          <w:b/>
          <w:bCs/>
          <w:color w:val="2E75B6"/>
          <w:sz w:val="24"/>
          <w:szCs w:val="24"/>
        </w:rPr>
        <w:t xml:space="preserve">Masalah Performa &amp; Reliabilitas</w:t>
      </w:r>
    </w:p>
    <w:p>
      <w:pPr>
        <w:pStyle w:val="ListParagraph"/>
        <w:numPr>
          <w:ilvl w:val="0"/>
          <w:numId w:val="2"/>
        </w:numPr>
        <w:spacing w:after="80"/>
      </w:pPr>
      <w:r>
        <w:rPr>
          <w:rFonts w:ascii="Arial" w:cs="Arial" w:eastAsia="Arial" w:hAnsi="Arial"/>
          <w:sz w:val="22"/>
          <w:szCs w:val="22"/>
        </w:rPr>
        <w:t xml:space="preserve">Jibble: loading lambat saat banyak pengguna check-in bersamaan.</w:t>
      </w:r>
    </w:p>
    <w:p>
      <w:pPr>
        <w:pStyle w:val="ListParagraph"/>
        <w:numPr>
          <w:ilvl w:val="0"/>
          <w:numId w:val="2"/>
        </w:numPr>
        <w:spacing w:after="80"/>
      </w:pPr>
      <w:r>
        <w:rPr>
          <w:rFonts w:ascii="Arial" w:cs="Arial" w:eastAsia="Arial" w:hAnsi="Arial"/>
          <w:sz w:val="22"/>
          <w:szCs w:val="22"/>
        </w:rPr>
        <w:t xml:space="preserve">Hadirr: beberapa pengguna melaporkan gagal merekam kehadiran saat clock-in; entri tidak tercatat dan sistem menandai sebagai terlambat.</w:t>
      </w:r>
    </w:p>
    <w:p>
      <w:pPr>
        <w:pStyle w:val="ListParagraph"/>
        <w:numPr>
          <w:ilvl w:val="0"/>
          <w:numId w:val="2"/>
        </w:numPr>
        <w:spacing w:after="80"/>
      </w:pPr>
      <w:r>
        <w:rPr>
          <w:rFonts w:ascii="Arial" w:cs="Arial" w:eastAsia="Arial" w:hAnsi="Arial"/>
          <w:sz w:val="22"/>
          <w:szCs w:val="22"/>
        </w:rPr>
        <w:t xml:space="preserve">Talenta: geotag kadang tidak akurat dan lambat refresh saat berpindah lokasi.</w:t>
      </w:r>
    </w:p>
    <w:p>
      <w:pPr>
        <w:pStyle w:val="Heading3"/>
        <w:spacing w:after="80" w:before="200"/>
      </w:pPr>
      <w:r>
        <w:rPr>
          <w:rFonts w:ascii="Arial" w:cs="Arial" w:eastAsia="Arial" w:hAnsi="Arial"/>
          <w:b/>
          <w:bCs/>
          <w:color w:val="2E75B6"/>
          <w:sz w:val="24"/>
          <w:szCs w:val="24"/>
        </w:rPr>
        <w:t xml:space="preserve">Masalah Harga &amp; Skalabilitas</w:t>
      </w:r>
    </w:p>
    <w:p>
      <w:pPr>
        <w:pStyle w:val="ListParagraph"/>
        <w:numPr>
          <w:ilvl w:val="0"/>
          <w:numId w:val="2"/>
        </w:numPr>
        <w:spacing w:after="80"/>
      </w:pPr>
      <w:r>
        <w:rPr>
          <w:rFonts w:ascii="Arial" w:cs="Arial" w:eastAsia="Arial" w:hAnsi="Arial"/>
          <w:sz w:val="22"/>
          <w:szCs w:val="22"/>
        </w:rPr>
        <w:t xml:space="preserve">Model per-karyawan/bulan (Rp 12.500–25.000) mahal untuk perusahaan dengan 100+ karyawan — biaya bisa mencapai Rp 2,5 juta+/bulan.</w:t>
      </w:r>
    </w:p>
    <w:p>
      <w:pPr>
        <w:pStyle w:val="ListParagraph"/>
        <w:numPr>
          <w:ilvl w:val="0"/>
          <w:numId w:val="2"/>
        </w:numPr>
        <w:spacing w:after="80"/>
      </w:pPr>
      <w:r>
        <w:rPr>
          <w:rFonts w:ascii="Arial" w:cs="Arial" w:eastAsia="Arial" w:hAnsi="Arial"/>
          <w:sz w:val="22"/>
          <w:szCs w:val="22"/>
        </w:rPr>
        <w:t xml:space="preserve">Talenta enterprise paket mulai Rp 2,5 juta/bulan, terlalu mahal untuk UKM dan sekolah.</w:t>
      </w:r>
    </w:p>
    <w:p>
      <w:pPr>
        <w:pStyle w:val="ListParagraph"/>
        <w:numPr>
          <w:ilvl w:val="0"/>
          <w:numId w:val="2"/>
        </w:numPr>
        <w:spacing w:after="80"/>
      </w:pPr>
      <w:r>
        <w:rPr>
          <w:rFonts w:ascii="Arial" w:cs="Arial" w:eastAsia="Arial" w:hAnsi="Arial"/>
          <w:sz w:val="22"/>
          <w:szCs w:val="22"/>
        </w:rPr>
        <w:t xml:space="preserve">Tidak ada opsi yang benar-benar fokus pada segmen sekolah dengan kebutuhan absensi siswa.</w:t>
      </w:r>
    </w:p>
    <w:p>
      <w:pPr>
        <w:pStyle w:val="Heading3"/>
        <w:spacing w:after="80" w:before="200"/>
      </w:pPr>
      <w:r>
        <w:rPr>
          <w:rFonts w:ascii="Arial" w:cs="Arial" w:eastAsia="Arial" w:hAnsi="Arial"/>
          <w:b/>
          <w:bCs/>
          <w:color w:val="2E75B6"/>
          <w:sz w:val="24"/>
          <w:szCs w:val="24"/>
        </w:rPr>
        <w:t xml:space="preserve">Masalah Kelengkapan Fitur</w:t>
      </w:r>
    </w:p>
    <w:p>
      <w:pPr>
        <w:pStyle w:val="ListParagraph"/>
        <w:numPr>
          <w:ilvl w:val="0"/>
          <w:numId w:val="2"/>
        </w:numPr>
        <w:spacing w:after="80"/>
      </w:pPr>
      <w:r>
        <w:rPr>
          <w:rFonts w:ascii="Arial" w:cs="Arial" w:eastAsia="Arial" w:hAnsi="Arial"/>
          <w:sz w:val="22"/>
          <w:szCs w:val="22"/>
        </w:rPr>
        <w:t xml:space="preserve">Mayoritas produk entry-level tidak punya QR dinamis anti-replay — rentan manipulasi.</w:t>
      </w:r>
    </w:p>
    <w:p>
      <w:pPr>
        <w:pStyle w:val="ListParagraph"/>
        <w:numPr>
          <w:ilvl w:val="0"/>
          <w:numId w:val="2"/>
        </w:numPr>
        <w:spacing w:after="80"/>
      </w:pPr>
      <w:r>
        <w:rPr>
          <w:rFonts w:ascii="Arial" w:cs="Arial" w:eastAsia="Arial" w:hAnsi="Arial"/>
          <w:sz w:val="22"/>
          <w:szCs w:val="22"/>
        </w:rPr>
        <w:t xml:space="preserve">Tidak ada mode dedicated scanner yang terpisah dari dashboard admin.</w:t>
      </w:r>
    </w:p>
    <w:p>
      <w:pPr>
        <w:pStyle w:val="ListParagraph"/>
        <w:numPr>
          <w:ilvl w:val="0"/>
          <w:numId w:val="2"/>
        </w:numPr>
        <w:spacing w:after="80"/>
      </w:pPr>
      <w:r>
        <w:rPr>
          <w:rFonts w:ascii="Arial" w:cs="Arial" w:eastAsia="Arial" w:hAnsi="Arial"/>
          <w:sz w:val="22"/>
          <w:szCs w:val="22"/>
        </w:rPr>
        <w:t xml:space="preserve">Audit trail perubahan data tidak tersedia di produk harga terjangkau.</w:t>
      </w:r>
    </w:p>
    <w:p>
      <w:pPr>
        <w:pStyle w:val="ListParagraph"/>
        <w:numPr>
          <w:ilvl w:val="0"/>
          <w:numId w:val="2"/>
        </w:numPr>
        <w:spacing w:after="80"/>
      </w:pPr>
      <w:r>
        <w:rPr>
          <w:rFonts w:ascii="Arial" w:cs="Arial" w:eastAsia="Arial" w:hAnsi="Arial"/>
          <w:sz w:val="22"/>
          <w:szCs w:val="22"/>
        </w:rPr>
        <w:t xml:space="preserve">Ekspor laporan terbatas format — mayoritas hanya Excel, tidak ada PDF atau custom format.</w:t>
      </w:r>
    </w:p>
    <w:p>
      <w:pPr>
        <w:spacing w:after="80"/>
      </w:pPr>
      <w:r>
        <w:t xml:space="preserve"/>
      </w:r>
    </w:p>
    <w:p>
      <w:pPr>
        <w:pStyle w:val="Heading2"/>
        <w:spacing w:after="100" w:before="280"/>
      </w:pPr>
      <w:r>
        <w:rPr>
          <w:rFonts w:ascii="Arial" w:cs="Arial" w:eastAsia="Arial" w:hAnsi="Arial"/>
          <w:b/>
          <w:bCs/>
          <w:color w:val="1F5C8B"/>
          <w:sz w:val="26"/>
          <w:szCs w:val="26"/>
        </w:rPr>
        <w:t xml:space="preserve">2.4 Positioning &amp; Peluang Diferensiasi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Dimensi Diferensiasi</w:t>
            </w:r>
          </w:p>
        </w:tc>
        <w:tc>
          <w:tcPr>
            <w:tcW w:type="dxa" w:w="602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Strategi Produk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Harga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pricing (bukan per-karyawan) — Rp 99K Starter, Rp 299K Pro. Lebih murah 60–80% vs. kompetitor untuk tim 20+ orang.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Performa</w:t>
            </w:r>
          </w:p>
        </w:tc>
        <w:tc>
          <w:tcPr>
            <w:tcW w:type="dxa" w:w="6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Target app launch time &lt; 2 detik; QR scan response &lt; 200ms; offline mode untuk check-in tanpa internet.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 Sekolah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Fitur khusus sekolah: absensi siswa per-kelas, laporan ke wali murid, integrasi jadwal akademik.</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UX Simplicity</w:t>
            </w:r>
          </w:p>
        </w:tc>
        <w:tc>
          <w:tcPr>
            <w:tcW w:type="dxa" w:w="6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Onboarding &lt; 10 menit; zero IT setup; UI dalam Bahasa Indonesia yang natural.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Anti-Fraud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dinamis dengan token rotating; mode device khusus scanner untuk lobby/gate.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Transparansi Data</w:t>
            </w:r>
          </w:p>
        </w:tc>
        <w:tc>
          <w:tcPr>
            <w:tcW w:type="dxa" w:w="6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Audit trail lengkap semua perubahan; ekspor tersedia di semua tier.</w:t>
            </w:r>
          </w:p>
        </w:tc>
      </w:tr>
    </w:tbl>
    <w:p>
      <w:pPr>
        <w:spacing w:after="80"/>
      </w:pPr>
      <w:r>
        <w:t xml:space="preserve"/>
      </w:r>
    </w:p>
    <w:p>
      <w:r>
        <w:br w:type="page"/>
      </w:r>
    </w:p>
    <w:p>
      <w:pPr>
        <w:pStyle w:val="Heading1"/>
        <w:spacing w:after="120" w:before="360"/>
      </w:pPr>
      <w:r>
        <w:rPr>
          <w:rFonts w:ascii="Arial" w:cs="Arial" w:eastAsia="Arial" w:hAnsi="Arial"/>
          <w:b/>
          <w:bCs/>
          <w:sz w:val="32"/>
          <w:szCs w:val="32"/>
        </w:rPr>
        <w:t xml:space="preserve">Bagian 3 — User Persona</w:t>
      </w:r>
    </w:p>
    <w:p>
      <w:pPr>
        <w:pBdr>
          <w:bottom w:val="single" w:color="CCCCCC" w:sz="4"/>
        </w:pBdr>
        <w:spacing w:after="120" w:before="120"/>
      </w:pPr>
      <w:r>
        <w:t xml:space="preserve"/>
      </w:r>
    </w:p>
    <w:p>
      <w:pPr>
        <w:spacing w:after="120"/>
      </w:pPr>
      <w:r>
        <w:rPr>
          <w:rFonts w:ascii="Arial" w:cs="Arial" w:eastAsia="Arial" w:hAnsi="Arial"/>
          <w:sz w:val="22"/>
          <w:szCs w:val="22"/>
        </w:rPr>
        <w:t xml:space="preserve">Tiga persona utama diidentifikasi berdasarkan role dalam ekosistem penggunaan aplikasi absensi. Setiap persona memiliki tujuan, kekhawatiran, dan kebutuhan fitur yang berbeda.</w:t>
      </w:r>
    </w:p>
    <w:p>
      <w:pPr>
        <w:spacing w:after="80"/>
      </w:pPr>
      <w:r>
        <w:t xml:space="preserve"/>
      </w:r>
    </w:p>
    <w:p>
      <w:pPr>
        <w:pStyle w:val="Heading2"/>
        <w:spacing w:after="100" w:before="280"/>
      </w:pPr>
      <w:r>
        <w:rPr>
          <w:rFonts w:ascii="Arial" w:cs="Arial" w:eastAsia="Arial" w:hAnsi="Arial"/>
          <w:b/>
          <w:bCs/>
          <w:color w:val="1F5C8B"/>
          <w:sz w:val="26"/>
          <w:szCs w:val="26"/>
        </w:rPr>
        <w:t xml:space="preserve">Persona 1 — Budi Santoso, HR Manager Korporat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702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Budi Santoso</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Usia</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35 tahun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Jabatan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&amp; Operations Manager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Perusahaan</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Distributor logistik, 150 karyawan, 3 cabang (Jakarta, Surabaya, Semarang)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Teknologi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Terbiasa dengan Excel, WhatsApp, Google Workspace. Pengguna moderat aplikasi bisnis.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Tujuan Utama</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Memastikan kehadiran 150 karyawan tercatat akurat setiap hari tanpa harus follow-up manual ke supervisor tiap cabang.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Frustrasi Saat Ini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fingerprint sering error; rekap absensi akhir bulan butuh 2 hari untuk dikerjakan manual dari 3 cabang; karyawan lapangan sering titip absen.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Kebutuhan Fitur</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Dashboard multi-cabang real-time; audit trail; ekspor laporan satu klik; notifikasi anomali; integrasi ke sistem payroll existing.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Kutipan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"Saya gak perlu fitur yang banyak. Yang penting datanya akurat, bisa langsung lihat siapa yang tidak masuk, dan laporannya bisa langsung saya email ke direktur."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Trigger Beli</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Demo gratis; ROI yang jelas (berapa jam kerja HR yang tergantikan); harga flat yang bisa diprediksi.</w:t>
            </w:r>
          </w:p>
        </w:tc>
      </w:tr>
    </w:tbl>
    <w:p>
      <w:pPr>
        <w:spacing w:after="80"/>
      </w:pPr>
      <w:r>
        <w:t xml:space="preserve"/>
      </w:r>
    </w:p>
    <w:p>
      <w:pPr>
        <w:pStyle w:val="Heading2"/>
        <w:spacing w:after="100" w:before="280"/>
      </w:pPr>
      <w:r>
        <w:rPr>
          <w:rFonts w:ascii="Arial" w:cs="Arial" w:eastAsia="Arial" w:hAnsi="Arial"/>
          <w:b/>
          <w:bCs/>
          <w:color w:val="1F5C8B"/>
          <w:sz w:val="26"/>
          <w:szCs w:val="26"/>
        </w:rPr>
        <w:t xml:space="preserve">Persona 2 — Sari Dewi, Admin Tata Usaha Sekolah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702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Sari Dewi</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Usia</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42 tahun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Jabatan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Kepala Tata Usaha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Institusi</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SMA Swasta, 800 siswa, 60 guru &amp; staf, Jawa Tengah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Teknologi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pasif teknologi — nyaman dengan WhatsApp dan Google Form. Kurang familiar dengan software bisnis.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Tujuan Utama</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Merekap kehadiran guru dan siswa setiap hari dengan cepat; menghasilkan laporan bulanan untuk kepala sekolah dan dinas pendidikan tanpa kerja lembur.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Frustrasi Saat Ini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Absensi guru masih di buku manual; siswa sering titip absen; laporan kehadiran untuk dinas pendidikan harus diketik ulang dari buku — memakan waktu 1 minggu di akhir semester.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Kebutuhan Fitur</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Setup mudah tanpa IT; antarmuka dalam Bahasa Indonesia yang sederhana; absensi siswa per-kelas; laporan format yang sesuai standar sekolah; tidak perlu pelatihan teknis panjang.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Kutipan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"Kalau aplikasinya susah dipake, bapak ibu guru pasti gak mau. Harus yang simple, langsung bisa dipahami tanpa training lama."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Trigger Beli</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Rekomendasi dari sekolah lain; demo langsung di sekolah; harga terjangkau dan tidak per-orang.</w:t>
            </w:r>
          </w:p>
        </w:tc>
      </w:tr>
    </w:tbl>
    <w:p>
      <w:pPr>
        <w:spacing w:after="80"/>
      </w:pPr>
      <w:r>
        <w:t xml:space="preserve"/>
      </w:r>
    </w:p>
    <w:p>
      <w:pPr>
        <w:pStyle w:val="Heading2"/>
        <w:spacing w:after="100" w:before="280"/>
      </w:pPr>
      <w:r>
        <w:rPr>
          <w:rFonts w:ascii="Arial" w:cs="Arial" w:eastAsia="Arial" w:hAnsi="Arial"/>
          <w:b/>
          <w:bCs/>
          <w:color w:val="1F5C8B"/>
          <w:sz w:val="26"/>
          <w:szCs w:val="26"/>
        </w:rPr>
        <w:t xml:space="preserve">Persona 3 — Raka Wijaya, Owner UKM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702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Raka Wijaya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Usia</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29 tahun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Jabatan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 Founder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Bisnis</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Kedai kopi dengan 4 outlet di Semarang, total 25 karyawan (barista, kasir, supervisor)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Teknologi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native — aktif di Instagram, menggunakan berbagai aplikasi bisnis, comfortable dengan SaaS tools.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Tujuan Utama</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Tahu secara real-time siapa yang sudah masuk shift dan siapa yang belum, tanpa harus WhatsApp supervisor satu per satu. Kontrol biaya dengan ketat.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Frustrasi Saat Ini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Karyawan sering titip absen antar teman; absensi kertas mudah hilang atau dimanipulasi; tidak ada visibilitas real-time dari lokasi yang berbeda; aplikasi yang sudah dicoba terlalu mahal atau terlalu kompleks.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Kebutuhan Fitur</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QR code di tiap outlet (mode scanner); notifikasi real-time ke HP-nya kalau ada yang belum check-in; laporan sederhana; harga flat yang affordable.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Kutipan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 butuh yang simple, murah, dan langsung kelihatan hasilnya. Bukan software HR yang besar-besar itu."</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Trigger Beli</w:t>
            </w:r>
          </w:p>
        </w:tc>
        <w:tc>
          <w:tcPr>
            <w:tcW w:type="dxa" w:w="7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Coba gratis dulu (free tier); onboarding mandiri tanpa demo call; harga transparan di website.</w:t>
            </w:r>
          </w:p>
        </w:tc>
      </w:tr>
    </w:tbl>
    <w:p>
      <w:pPr>
        <w:spacing w:after="80"/>
      </w:pPr>
      <w:r>
        <w:t xml:space="preserve"/>
      </w:r>
    </w:p>
    <w:p>
      <w:pPr>
        <w:pStyle w:val="Heading2"/>
        <w:spacing w:after="100" w:before="280"/>
      </w:pPr>
      <w:r>
        <w:rPr>
          <w:rFonts w:ascii="Arial" w:cs="Arial" w:eastAsia="Arial" w:hAnsi="Arial"/>
          <w:b/>
          <w:bCs/>
          <w:color w:val="1F5C8B"/>
          <w:sz w:val="26"/>
          <w:szCs w:val="26"/>
        </w:rPr>
        <w:t xml:space="preserve">3.4 Matriks Kebutuhan Fitur per 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2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Budi (Korporat)</w:t>
            </w:r>
          </w:p>
        </w:tc>
        <w:tc>
          <w:tcPr>
            <w:tcW w:type="dxa" w:w="2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Sari (Sekolah)</w:t>
            </w:r>
          </w:p>
        </w:tc>
        <w:tc>
          <w:tcPr>
            <w:tcW w:type="dxa" w:w="2000"/>
            <w:tcBorders>
              <w:top w:val="single" w:color="4A90D9" w:sz="1"/>
              <w:left w:val="single" w:color="4A90D9" w:sz="1"/>
              <w:bottom w:val="single" w:color="4A90D9" w:sz="1"/>
              <w:right w:val="single" w:color="4A90D9"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Raka (UKM)</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dinamis anti-replay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r>
      <w:tr>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 device scanner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r>
      <w:tr>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Multi-cabang / multi-lokasi</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Tidak diperlukan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Penting</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Absensi siswa per-kelas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r>
      <w:tr>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Ekspor laporan (Excel/PDF)</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Penting</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 perubahan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r>
      <w:tr>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Notifikasi anomali / keterlambatan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Integrasi API / payroll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r>
      <w:tr>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Setup mandiri (tanpa IT)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Tidak diperlukan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Wajib</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Harga flat (bukan per-karyawan)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r>
    </w:tbl>
    <w:p>
      <w:pPr>
        <w:spacing w:after="80"/>
      </w:pPr>
      <w:r>
        <w:t xml:space="preserve"/>
      </w:r>
    </w:p>
    <w:p>
      <w:pPr>
        <w:pBdr>
          <w:bottom w:val="single" w:color="CCCCCC" w:sz="4"/>
        </w:pBdr>
        <w:spacing w:after="120" w:before="120"/>
      </w:pPr>
      <w:r>
        <w:t xml:space="preserve"/>
      </w:r>
    </w:p>
    <w:p>
      <w:pPr>
        <w:spacing w:before="200"/>
        <w:jc w:val="center"/>
      </w:pPr>
      <w:r>
        <w:rPr>
          <w:rFonts w:ascii="Arial" w:cs="Arial" w:eastAsia="Arial" w:hAnsi="Arial"/>
          <w:i/>
          <w:iCs/>
          <w:color w:val="999999"/>
          <w:sz w:val="20"/>
          <w:szCs w:val="20"/>
        </w:rPr>
        <w:t xml:space="preserve">— End of Document — Fase 1 Selesai, Lanjut ke Fase 2: PRD &amp; User Flow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5C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2026-04-30T02:40:38.050Z</dcterms:created>
  <dcterms:modified xsi:type="dcterms:W3CDTF">2026-04-30T02:40:38.051Z</dcterms:modified>
</cp:coreProperties>
</file>

<file path=docProps/custom.xml><?xml version="1.0" encoding="utf-8"?>
<Properties xmlns="http://schemas.openxmlformats.org/officeDocument/2006/custom-properties" xmlns:vt="http://schemas.openxmlformats.org/officeDocument/2006/docPropsVTypes"/>
</file>