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DFC8" w14:textId="178EA4F2" w:rsidR="00BD177F" w:rsidRDefault="00BD177F" w:rsidP="008A70C2">
      <w:pPr>
        <w:jc w:val="both"/>
        <w:rPr>
          <w:lang w:val="en-US"/>
        </w:rPr>
      </w:pPr>
    </w:p>
    <w:p w14:paraId="23BF2FDE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 xml:space="preserve">Тренажер позволяет выполнять следующие упражнения: </w:t>
      </w:r>
    </w:p>
    <w:p w14:paraId="56466C81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Упражнение 1</w:t>
      </w:r>
      <w:r w:rsidRPr="00BD177F">
        <w:rPr>
          <w:rFonts w:ascii="Times New Roman" w:hAnsi="Times New Roman" w:cs="Times New Roman"/>
          <w:sz w:val="26"/>
          <w:szCs w:val="26"/>
        </w:rPr>
        <w:t xml:space="preserve">. Ознакомление с органами управления. Выполнение разворотов. </w:t>
      </w:r>
    </w:p>
    <w:p w14:paraId="0A1B941A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Знакомство с основными органами управления трактора МТЗ 1221. </w:t>
      </w:r>
    </w:p>
    <w:p w14:paraId="4AF3A493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Трогание с места, переключение передач, остановка. </w:t>
      </w:r>
    </w:p>
    <w:p w14:paraId="76F919D3" w14:textId="1E735E41" w:rsidR="00B15C1B" w:rsidRPr="00B15C1B" w:rsidRDefault="00BD177F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Выполнение разворотов: петлевой способ, петлевой восьмеркой. </w:t>
      </w:r>
    </w:p>
    <w:p w14:paraId="00100747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Упражнение 2</w:t>
      </w:r>
      <w:r w:rsidRPr="00BD177F">
        <w:rPr>
          <w:rFonts w:ascii="Times New Roman" w:hAnsi="Times New Roman" w:cs="Times New Roman"/>
          <w:sz w:val="26"/>
          <w:szCs w:val="26"/>
        </w:rPr>
        <w:t xml:space="preserve">. Движение по проселочной дороге с прицепом. </w:t>
      </w:r>
    </w:p>
    <w:p w14:paraId="2A5A90C6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Движение трактора с прицепом по проселочной дороге. </w:t>
      </w:r>
    </w:p>
    <w:p w14:paraId="573A9E97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Упражнение 3.</w:t>
      </w:r>
      <w:r w:rsidRPr="00BD177F">
        <w:rPr>
          <w:rFonts w:ascii="Times New Roman" w:hAnsi="Times New Roman" w:cs="Times New Roman"/>
          <w:sz w:val="26"/>
          <w:szCs w:val="26"/>
        </w:rPr>
        <w:t xml:space="preserve"> Разбивка поля на загоны. </w:t>
      </w:r>
    </w:p>
    <w:p w14:paraId="59C6F430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Тренировочное упражнение. Обучение разбивке поля на загоны для его последующей вспашки. </w:t>
      </w:r>
    </w:p>
    <w:p w14:paraId="2EBF90D2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Упражнение 4.</w:t>
      </w:r>
      <w:r w:rsidRPr="00BD177F">
        <w:rPr>
          <w:rFonts w:ascii="Times New Roman" w:hAnsi="Times New Roman" w:cs="Times New Roman"/>
          <w:sz w:val="26"/>
          <w:szCs w:val="26"/>
        </w:rPr>
        <w:t xml:space="preserve"> Вспашка. Петлевой способ с чередованием загонов. </w:t>
      </w:r>
    </w:p>
    <w:p w14:paraId="512CC3C0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Тренировочное упражнение. Знакомство с петлевым комбинированным способом вспашки с чередованием загонов </w:t>
      </w:r>
      <w:proofErr w:type="spellStart"/>
      <w:r w:rsidRPr="00BD177F">
        <w:rPr>
          <w:rFonts w:ascii="Times New Roman" w:hAnsi="Times New Roman" w:cs="Times New Roman"/>
          <w:sz w:val="26"/>
          <w:szCs w:val="26"/>
        </w:rPr>
        <w:t>всвал</w:t>
      </w:r>
      <w:proofErr w:type="spellEnd"/>
      <w:r w:rsidRPr="00BD177F">
        <w:rPr>
          <w:rFonts w:ascii="Times New Roman" w:hAnsi="Times New Roman" w:cs="Times New Roman"/>
          <w:sz w:val="26"/>
          <w:szCs w:val="26"/>
        </w:rPr>
        <w:t xml:space="preserve"> и вразвал. </w:t>
      </w:r>
    </w:p>
    <w:p w14:paraId="6C4A807F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Упражнение 5.</w:t>
      </w:r>
      <w:r w:rsidRPr="00BD177F">
        <w:rPr>
          <w:rFonts w:ascii="Times New Roman" w:hAnsi="Times New Roman" w:cs="Times New Roman"/>
          <w:sz w:val="26"/>
          <w:szCs w:val="26"/>
        </w:rPr>
        <w:t xml:space="preserve"> Вспашка. </w:t>
      </w:r>
      <w:proofErr w:type="spellStart"/>
      <w:r w:rsidRPr="00BD177F">
        <w:rPr>
          <w:rFonts w:ascii="Times New Roman" w:hAnsi="Times New Roman" w:cs="Times New Roman"/>
          <w:sz w:val="26"/>
          <w:szCs w:val="26"/>
        </w:rPr>
        <w:t>Беспетлевой</w:t>
      </w:r>
      <w:proofErr w:type="spellEnd"/>
      <w:r w:rsidRPr="00BD177F">
        <w:rPr>
          <w:rFonts w:ascii="Times New Roman" w:hAnsi="Times New Roman" w:cs="Times New Roman"/>
          <w:sz w:val="26"/>
          <w:szCs w:val="26"/>
        </w:rPr>
        <w:t xml:space="preserve"> комбинированный способ. </w:t>
      </w:r>
    </w:p>
    <w:p w14:paraId="4D24BB22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D177F">
        <w:rPr>
          <w:rFonts w:ascii="Times New Roman" w:hAnsi="Times New Roman" w:cs="Times New Roman"/>
          <w:sz w:val="26"/>
          <w:szCs w:val="26"/>
        </w:rPr>
        <w:sym w:font="Symbol" w:char="F0B7"/>
      </w:r>
      <w:r w:rsidRPr="00BD177F">
        <w:rPr>
          <w:rFonts w:ascii="Times New Roman" w:hAnsi="Times New Roman" w:cs="Times New Roman"/>
          <w:sz w:val="26"/>
          <w:szCs w:val="26"/>
        </w:rPr>
        <w:t xml:space="preserve"> Тренировочное упражнение. Использование </w:t>
      </w:r>
      <w:proofErr w:type="spellStart"/>
      <w:r w:rsidRPr="00BD177F">
        <w:rPr>
          <w:rFonts w:ascii="Times New Roman" w:hAnsi="Times New Roman" w:cs="Times New Roman"/>
          <w:sz w:val="26"/>
          <w:szCs w:val="26"/>
        </w:rPr>
        <w:t>беспетлевого</w:t>
      </w:r>
      <w:proofErr w:type="spellEnd"/>
      <w:r w:rsidRPr="00BD177F">
        <w:rPr>
          <w:rFonts w:ascii="Times New Roman" w:hAnsi="Times New Roman" w:cs="Times New Roman"/>
          <w:sz w:val="26"/>
          <w:szCs w:val="26"/>
        </w:rPr>
        <w:t xml:space="preserve"> комбинированного способа вспашки. </w:t>
      </w:r>
    </w:p>
    <w:p w14:paraId="4FA743C2" w14:textId="77777777" w:rsidR="00B15C1B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Экзаменационное упражнение 1.</w:t>
      </w:r>
      <w:r w:rsidRPr="00BD177F">
        <w:rPr>
          <w:rFonts w:ascii="Times New Roman" w:hAnsi="Times New Roman" w:cs="Times New Roman"/>
          <w:sz w:val="26"/>
          <w:szCs w:val="26"/>
        </w:rPr>
        <w:t xml:space="preserve"> Разбивка загонов. </w:t>
      </w:r>
    </w:p>
    <w:p w14:paraId="565A8E9C" w14:textId="131B2102" w:rsidR="00BD177F" w:rsidRPr="006F2C52" w:rsidRDefault="00BD177F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15C1B">
        <w:rPr>
          <w:rFonts w:ascii="Times New Roman" w:hAnsi="Times New Roman" w:cs="Times New Roman"/>
          <w:b/>
          <w:bCs/>
          <w:sz w:val="26"/>
          <w:szCs w:val="26"/>
        </w:rPr>
        <w:t>Экзаменационное упражнение 2</w:t>
      </w:r>
      <w:r w:rsidRPr="00BD177F">
        <w:rPr>
          <w:rFonts w:ascii="Times New Roman" w:hAnsi="Times New Roman" w:cs="Times New Roman"/>
          <w:sz w:val="26"/>
          <w:szCs w:val="26"/>
        </w:rPr>
        <w:t xml:space="preserve">. Вспашка. Петлевой способ с чередованием </w:t>
      </w:r>
      <w:r w:rsidRPr="006F2C52">
        <w:rPr>
          <w:rFonts w:ascii="Times New Roman" w:hAnsi="Times New Roman" w:cs="Times New Roman"/>
          <w:sz w:val="26"/>
          <w:szCs w:val="26"/>
        </w:rPr>
        <w:t>загонов.</w:t>
      </w:r>
    </w:p>
    <w:p w14:paraId="3202BEA5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>Экзаменационное упражнение 3.</w:t>
      </w:r>
      <w:r w:rsidRPr="006F2C52">
        <w:rPr>
          <w:rFonts w:ascii="Times New Roman" w:hAnsi="Times New Roman" w:cs="Times New Roman"/>
          <w:sz w:val="26"/>
          <w:szCs w:val="26"/>
        </w:rPr>
        <w:t xml:space="preserve"> Вспашка. </w:t>
      </w:r>
      <w:proofErr w:type="spellStart"/>
      <w:r w:rsidRPr="006F2C52">
        <w:rPr>
          <w:rFonts w:ascii="Times New Roman" w:hAnsi="Times New Roman" w:cs="Times New Roman"/>
          <w:sz w:val="26"/>
          <w:szCs w:val="26"/>
        </w:rPr>
        <w:t>Беспетлевой</w:t>
      </w:r>
      <w:proofErr w:type="spellEnd"/>
      <w:r w:rsidRPr="006F2C52">
        <w:rPr>
          <w:rFonts w:ascii="Times New Roman" w:hAnsi="Times New Roman" w:cs="Times New Roman"/>
          <w:sz w:val="26"/>
          <w:szCs w:val="26"/>
        </w:rPr>
        <w:t xml:space="preserve"> комбинированный способ. </w:t>
      </w:r>
    </w:p>
    <w:p w14:paraId="16F0EC43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>Дополнительные возможности программы:</w:t>
      </w:r>
      <w:r w:rsidRPr="006F2C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15283B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Вождение в условиях большого города. </w:t>
      </w:r>
    </w:p>
    <w:p w14:paraId="5C4F1084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Система контроля ПДД при вождении в городских условиях. </w:t>
      </w:r>
    </w:p>
    <w:p w14:paraId="1889F681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Реалистичное поведение трафика на городских улицах. </w:t>
      </w:r>
    </w:p>
    <w:p w14:paraId="626C4BCA" w14:textId="77777777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Уникальная система контроля правил дорожного движения. </w:t>
      </w:r>
    </w:p>
    <w:p w14:paraId="12CDF3E0" w14:textId="4DFE3880" w:rsidR="006F2C52" w:rsidRDefault="006F2C52" w:rsidP="00B15C1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Вождение в различных погодных условиях и разное время суток (</w:t>
      </w:r>
      <w:r>
        <w:rPr>
          <w:rFonts w:ascii="Times New Roman" w:hAnsi="Times New Roman" w:cs="Times New Roman"/>
          <w:sz w:val="26"/>
          <w:szCs w:val="26"/>
        </w:rPr>
        <w:t>день, ночь, дождь, снег, солнце, зима, лето и т.п.)</w:t>
      </w:r>
      <w:r w:rsidRPr="006F2C52">
        <w:rPr>
          <w:rFonts w:ascii="Times New Roman" w:hAnsi="Times New Roman" w:cs="Times New Roman"/>
          <w:sz w:val="26"/>
          <w:szCs w:val="26"/>
        </w:rPr>
        <w:t>.</w:t>
      </w:r>
    </w:p>
    <w:p w14:paraId="2CCA6BBB" w14:textId="6C93A79E" w:rsidR="006F2C52" w:rsidRPr="006F2C52" w:rsidRDefault="006F2C52" w:rsidP="00B15C1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D4A900B" w14:textId="77777777" w:rsidR="006F2C52" w:rsidRP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 xml:space="preserve">Комплектация: </w:t>
      </w:r>
    </w:p>
    <w:p w14:paraId="0D7D2C16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lastRenderedPageBreak/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Рулевое колесо </w:t>
      </w:r>
    </w:p>
    <w:p w14:paraId="27D076A2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Переключатель подрулевой </w:t>
      </w:r>
    </w:p>
    <w:p w14:paraId="2C9F0FF3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Комбинация приборов (виртуальная на мониторе): </w:t>
      </w:r>
    </w:p>
    <w:p w14:paraId="738EF0DF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6F2C52">
        <w:rPr>
          <w:rFonts w:ascii="Times New Roman" w:hAnsi="Times New Roman" w:cs="Times New Roman"/>
          <w:sz w:val="26"/>
          <w:szCs w:val="26"/>
        </w:rPr>
        <w:t>тахоспидометр</w:t>
      </w:r>
      <w:proofErr w:type="spellEnd"/>
      <w:r w:rsidRPr="006F2C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C346D2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2. указатель давления масла в двигателе </w:t>
      </w:r>
    </w:p>
    <w:p w14:paraId="5E4C86B5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3. указатель уровня топлива в баках </w:t>
      </w:r>
    </w:p>
    <w:p w14:paraId="6B34DD4B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4. вольтметр </w:t>
      </w:r>
    </w:p>
    <w:p w14:paraId="1FD33BEA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t xml:space="preserve">5. указатель температуры жидкости в системе охлаждения </w:t>
      </w:r>
    </w:p>
    <w:p w14:paraId="06B210F5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Блоки контрольных ламп (виртуальные на мониторе) </w:t>
      </w:r>
    </w:p>
    <w:p w14:paraId="778D47F3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Выключатель стартера и приборов </w:t>
      </w:r>
    </w:p>
    <w:p w14:paraId="75BF0615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Выключатель аварийной световой сигнализации </w:t>
      </w:r>
    </w:p>
    <w:p w14:paraId="4A2898AC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Кнопка управления блокировкой дифференциала заднего моста </w:t>
      </w:r>
    </w:p>
    <w:p w14:paraId="4D5AA0F0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Кнопка управления передним ведущим мостом </w:t>
      </w:r>
    </w:p>
    <w:p w14:paraId="3E7F1212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Педаль управления подачей топлива </w:t>
      </w:r>
    </w:p>
    <w:p w14:paraId="0CC3CDFE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Педаль тормоза </w:t>
      </w:r>
    </w:p>
    <w:p w14:paraId="0F7E6272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Рукоятка остановки двигателя </w:t>
      </w:r>
    </w:p>
    <w:p w14:paraId="7AB24F0D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Педаль сцепления </w:t>
      </w:r>
    </w:p>
    <w:p w14:paraId="142AB7D8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переключения передач коробки передач </w:t>
      </w:r>
    </w:p>
    <w:p w14:paraId="16CE62A5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Выключатель «массы» аккумуляторных батарей </w:t>
      </w:r>
    </w:p>
    <w:p w14:paraId="6A3FC5EE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переключения диапазонов коробки передач </w:t>
      </w:r>
    </w:p>
    <w:p w14:paraId="2C9C0815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стояночного тормоза </w:t>
      </w:r>
    </w:p>
    <w:p w14:paraId="2495A75D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Кресло водителя с регулировками сидения и спинки кресла </w:t>
      </w:r>
    </w:p>
    <w:p w14:paraId="7FAB9E57" w14:textId="75E6714E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Ремень безопасности </w:t>
      </w:r>
    </w:p>
    <w:p w14:paraId="36E3B076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управления подачей топлива </w:t>
      </w:r>
    </w:p>
    <w:p w14:paraId="7D69DD57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позиционного регулирования </w:t>
      </w:r>
    </w:p>
    <w:p w14:paraId="518CBFFC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силового регулирования </w:t>
      </w:r>
    </w:p>
    <w:p w14:paraId="7109CADE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управления валом отбора мощности </w:t>
      </w:r>
    </w:p>
    <w:p w14:paraId="0805C078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управления правыми задними выводами гидросистемы </w:t>
      </w:r>
    </w:p>
    <w:p w14:paraId="4E087BFF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Рычаг управления правыми боковыми выводами гидросистемы </w:t>
      </w:r>
    </w:p>
    <w:p w14:paraId="42D4D9BA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Монитор с диагональю 42 дюйма. </w:t>
      </w:r>
    </w:p>
    <w:p w14:paraId="5D4CDF73" w14:textId="3123BB4A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Блок сопряжения </w:t>
      </w:r>
    </w:p>
    <w:p w14:paraId="5C50753B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Компьютерное оборудование </w:t>
      </w:r>
    </w:p>
    <w:p w14:paraId="4F595521" w14:textId="67CA70A6" w:rsidR="006F2C52" w:rsidRP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 xml:space="preserve">Программное обеспечение </w:t>
      </w:r>
    </w:p>
    <w:p w14:paraId="0A29B2E1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Microsoft Windows 7 </w:t>
      </w:r>
    </w:p>
    <w:p w14:paraId="17499456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Симулятор FORWARD. Трактор МТЗ 1221 </w:t>
      </w:r>
    </w:p>
    <w:p w14:paraId="47061369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>Габариты и вес:</w:t>
      </w:r>
      <w:r w:rsidRPr="006F2C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E005CE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Размеры рабочего места оператора (</w:t>
      </w:r>
      <w:proofErr w:type="spellStart"/>
      <w:r w:rsidRPr="006F2C52">
        <w:rPr>
          <w:rFonts w:ascii="Times New Roman" w:hAnsi="Times New Roman" w:cs="Times New Roman"/>
          <w:sz w:val="26"/>
          <w:szCs w:val="26"/>
        </w:rPr>
        <w:t>ШхВхГ</w:t>
      </w:r>
      <w:proofErr w:type="spellEnd"/>
      <w:r w:rsidRPr="006F2C52">
        <w:rPr>
          <w:rFonts w:ascii="Times New Roman" w:hAnsi="Times New Roman" w:cs="Times New Roman"/>
          <w:sz w:val="26"/>
          <w:szCs w:val="26"/>
        </w:rPr>
        <w:t xml:space="preserve">), мм 1800х1900х1600 </w:t>
      </w:r>
    </w:p>
    <w:p w14:paraId="2A69F783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Масса рабочего места оператора – 250 кг </w:t>
      </w:r>
    </w:p>
    <w:p w14:paraId="14F72278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b/>
          <w:bCs/>
          <w:sz w:val="26"/>
          <w:szCs w:val="26"/>
        </w:rPr>
        <w:t>Электрические параметры</w:t>
      </w:r>
      <w:r w:rsidRPr="006F2C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6665C6" w14:textId="77777777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электропитание – однофазная сеть 220В (±10%), 50 Гц </w:t>
      </w:r>
    </w:p>
    <w:p w14:paraId="77924B8F" w14:textId="67F21D99" w:rsid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C52">
        <w:rPr>
          <w:rFonts w:ascii="Times New Roman" w:hAnsi="Times New Roman" w:cs="Times New Roman"/>
          <w:sz w:val="26"/>
          <w:szCs w:val="26"/>
        </w:rPr>
        <w:sym w:font="Symbol" w:char="F0B7"/>
      </w:r>
      <w:r w:rsidRPr="006F2C52">
        <w:rPr>
          <w:rFonts w:ascii="Times New Roman" w:hAnsi="Times New Roman" w:cs="Times New Roman"/>
          <w:sz w:val="26"/>
          <w:szCs w:val="26"/>
        </w:rPr>
        <w:t xml:space="preserve"> потребляемая мощность - 1,5 кВт</w:t>
      </w:r>
    </w:p>
    <w:p w14:paraId="5A3A7E4B" w14:textId="77777777" w:rsidR="00624B5C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0F30468A" w14:textId="77777777" w:rsidR="00624B5C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34900D3C" w14:textId="77777777" w:rsidR="00624B5C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7F0E0D46" w14:textId="77777777" w:rsidR="00624B5C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4532C749" w14:textId="77777777" w:rsidR="00624B5C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4308F8AD" w14:textId="22626F27" w:rsidR="00624B5C" w:rsidRPr="006F2C52" w:rsidRDefault="00624B5C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hyperlink r:id="rId5" w:tgtFrame="_blank" w:history="1">
        <w:r w:rsidRPr="00624B5C">
          <w:rPr>
            <w:rStyle w:val="a3"/>
            <w:rFonts w:ascii="Times New Roman" w:hAnsi="Times New Roman" w:cs="Times New Roman"/>
            <w:sz w:val="26"/>
            <w:szCs w:val="26"/>
          </w:rPr>
          <w:t>https://ru</w:t>
        </w:r>
        <w:r w:rsidRPr="00624B5C">
          <w:rPr>
            <w:rStyle w:val="a3"/>
            <w:rFonts w:ascii="Times New Roman" w:hAnsi="Times New Roman" w:cs="Times New Roman"/>
            <w:sz w:val="26"/>
            <w:szCs w:val="26"/>
          </w:rPr>
          <w:t>t</w:t>
        </w:r>
        <w:r w:rsidRPr="00624B5C">
          <w:rPr>
            <w:rStyle w:val="a3"/>
            <w:rFonts w:ascii="Times New Roman" w:hAnsi="Times New Roman" w:cs="Times New Roman"/>
            <w:sz w:val="26"/>
            <w:szCs w:val="26"/>
          </w:rPr>
          <w:t>ube.ru/video/08a57809a53d0ae4f86c0273400a6272/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624B5C" w:rsidRPr="006F2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B3C"/>
    <w:multiLevelType w:val="hybridMultilevel"/>
    <w:tmpl w:val="E646C4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D8D781E"/>
    <w:multiLevelType w:val="hybridMultilevel"/>
    <w:tmpl w:val="F5F0A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823527">
    <w:abstractNumId w:val="0"/>
  </w:num>
  <w:num w:numId="2" w16cid:durableId="27532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0B"/>
    <w:rsid w:val="00593B0B"/>
    <w:rsid w:val="00624B5C"/>
    <w:rsid w:val="006F2C52"/>
    <w:rsid w:val="007107DE"/>
    <w:rsid w:val="008A70C2"/>
    <w:rsid w:val="0098334B"/>
    <w:rsid w:val="00996DA4"/>
    <w:rsid w:val="00B15C1B"/>
    <w:rsid w:val="00BD177F"/>
    <w:rsid w:val="00BF34AB"/>
    <w:rsid w:val="00E426A0"/>
    <w:rsid w:val="00F7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6957"/>
  <w15:chartTrackingRefBased/>
  <w15:docId w15:val="{133B8E87-A8E1-4796-A47A-FABB320F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3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1">
    <w:name w:val="s_1"/>
    <w:basedOn w:val="a"/>
    <w:rsid w:val="00593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593B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833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rmal">
    <w:name w:val="ConsPlusNormal"/>
    <w:rsid w:val="00E426A0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E426A0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D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Unresolved Mention"/>
    <w:basedOn w:val="a0"/>
    <w:uiPriority w:val="99"/>
    <w:semiHidden/>
    <w:unhideWhenUsed/>
    <w:rsid w:val="00624B5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24B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tube.ru/video/08a57809a53d0ae4f86c0273400a62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User</cp:lastModifiedBy>
  <cp:revision>3</cp:revision>
  <dcterms:created xsi:type="dcterms:W3CDTF">2026-04-27T09:34:00Z</dcterms:created>
  <dcterms:modified xsi:type="dcterms:W3CDTF">2026-04-27T11:48:00Z</dcterms:modified>
</cp:coreProperties>
</file>