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hvoqxdc5i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Hybrid Image Classification Project –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r1i6cnqn2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 hybrid image classification model for the TrashNeXt dataset by combining </w:t>
      </w:r>
      <w:r w:rsidDel="00000000" w:rsidR="00000000" w:rsidRPr="00000000">
        <w:rPr>
          <w:b w:val="1"/>
          <w:bCs w:val="1"/>
          <w:rtl w:val="0"/>
        </w:rPr>
        <w:t xml:space="preserve">feature extraction</w:t>
      </w:r>
      <w:r w:rsidDel="00000000" w:rsidR="00000000" w:rsidRPr="00000000">
        <w:rPr>
          <w:rtl w:val="0"/>
        </w:rPr>
        <w:t xml:space="preserve"> using pre-trained models and </w:t>
      </w:r>
      <w:r w:rsidDel="00000000" w:rsidR="00000000" w:rsidRPr="00000000">
        <w:rPr>
          <w:b w:val="1"/>
          <w:bCs w:val="1"/>
          <w:rtl w:val="0"/>
        </w:rPr>
        <w:t xml:space="preserve">boosting-based classifiers</w:t>
      </w:r>
      <w:r w:rsidDel="00000000" w:rsidR="00000000" w:rsidRPr="00000000">
        <w:rPr>
          <w:rtl w:val="0"/>
        </w:rPr>
        <w:t xml:space="preserve">. The model should be optimized using </w:t>
      </w:r>
      <w:r w:rsidDel="00000000" w:rsidR="00000000" w:rsidRPr="00000000">
        <w:rPr>
          <w:b w:val="1"/>
          <w:bCs w:val="1"/>
          <w:rtl w:val="0"/>
        </w:rPr>
        <w:t xml:space="preserve">Bayesian Optimization</w:t>
      </w:r>
      <w:r w:rsidDel="00000000" w:rsidR="00000000" w:rsidRPr="00000000">
        <w:rPr>
          <w:rtl w:val="0"/>
        </w:rPr>
        <w:t xml:space="preserve"> and evaluated across multiple metrics on training, validation, and testing sets.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jg149pb9v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TrashNeXt dataset (Train, Validation, Test sets)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 Steps: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Download &amp; Unzip:</w:t>
      </w:r>
      <w:r w:rsidDel="00000000" w:rsidR="00000000" w:rsidRPr="00000000">
        <w:rPr>
          <w:rtl w:val="0"/>
        </w:rPr>
        <w:t xml:space="preserve"> Extracted Train, Test, and Validation sets.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Dataset Cleaning:</w:t>
        <w:br w:type="textWrapping"/>
      </w:r>
    </w:p>
    <w:p w:rsidR="00000000" w:rsidDel="00000000" w:rsidP="00000000" w:rsidRDefault="00000000" w:rsidRPr="00000000" w14:paraId="0000000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Removed corrupted or unreadable images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</w:t>
      </w:r>
      <w:r w:rsidDel="00000000" w:rsidR="00000000" w:rsidRPr="00000000">
        <w:rPr>
          <w:rtl w:val="0"/>
        </w:rPr>
        <w:t xml:space="preserve"> and TensorFlow.</w:t>
        <w:br w:type="textWrapping"/>
      </w:r>
    </w:p>
    <w:p w:rsidR="00000000" w:rsidDel="00000000" w:rsidP="00000000" w:rsidRDefault="00000000" w:rsidRPr="00000000" w14:paraId="0000000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Removed non-image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, etc.).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Class Counts &amp; Visualization:</w:t>
        <w:br w:type="textWrapping"/>
      </w:r>
    </w:p>
    <w:p w:rsidR="00000000" w:rsidDel="00000000" w:rsidP="00000000" w:rsidRDefault="00000000" w:rsidRPr="00000000" w14:paraId="0000000D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Counted images per class.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Plotted bar charts for class distribution.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Displayed sample images from each class.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 Statistics Example:</w:t>
        <w:br w:type="textWrapping"/>
        <w:br w:type="textWrapping"/>
      </w:r>
      <w:r w:rsidDel="00000000" w:rsidR="00000000" w:rsidRPr="00000000">
        <w:rPr>
          <w:rtl w:val="0"/>
        </w:rPr>
        <w:t xml:space="preserve"> Train Set Image Counts: {'class1': 200, 'class2': 250, ...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 Set Image Counts: {'class1': 50, 'class2': 60, ...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Validation Set Image Counts: {'class1': 50, 'class2': 60, ... }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a9qzftki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Feature Extraction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 Used: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EfficientNetV2-M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LeViT-128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DeiT Tiny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 resized to 224x224 and normalized.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Applied augmentation: Random Horizontal Flip, Rotation, Color Jitter.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Features concatenated from all three models for each image.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Saved extracted features in </w:t>
      </w:r>
      <w:r w:rsidDel="00000000" w:rsidR="00000000" w:rsidRPr="00000000">
        <w:rPr>
          <w:b w:val="1"/>
          <w:bCs w:val="1"/>
          <w:rtl w:val="0"/>
        </w:rPr>
        <w:t xml:space="preserve">HDF5</w:t>
      </w:r>
      <w:r w:rsidDel="00000000" w:rsidR="00000000" w:rsidRPr="00000000">
        <w:rPr>
          <w:rtl w:val="0"/>
        </w:rPr>
        <w:t xml:space="preserve"> format for faster access.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l4gegnfqt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Feature Scaling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StandardScaler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Standardize features for boosting classifiers.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Split:</w:t>
      </w:r>
      <w:r w:rsidDel="00000000" w:rsidR="00000000" w:rsidRPr="00000000">
        <w:rPr>
          <w:rtl w:val="0"/>
        </w:rPr>
        <w:t xml:space="preserve"> Stratified train/validation/test split (80/20 split with further 20% of train as validation).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h89oltwrn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Classifiers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Boosting classifiers were evaluated as hybrid model heads: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XGBClassifier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LGBMClassifier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CatBoost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CatBoostClassifier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</w:t>
      </w:r>
      <w:r w:rsidDel="00000000" w:rsidR="00000000" w:rsidRPr="00000000">
        <w:rPr>
          <w:rtl w:val="0"/>
        </w:rPr>
        <w:t xml:space="preserve"> (fixed small for faster run).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Device:</w:t>
      </w:r>
      <w:r w:rsidDel="00000000" w:rsidR="00000000" w:rsidRPr="00000000">
        <w:rPr>
          <w:rtl w:val="0"/>
        </w:rPr>
        <w:t xml:space="preserve"> GPU acceleration used for training.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cvuk4dtrq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Hyperparameter Optimization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Bayesian Optimization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scikit-optimize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gp_minimize</w:t>
      </w:r>
      <w:r w:rsidDel="00000000" w:rsidR="00000000" w:rsidRPr="00000000">
        <w:rPr>
          <w:rtl w:val="0"/>
        </w:rPr>
        <w:t xml:space="preserve">) for quick experiments; later planned to use </w:t>
      </w:r>
      <w:r w:rsidDel="00000000" w:rsidR="00000000" w:rsidRPr="00000000">
        <w:rPr>
          <w:b w:val="1"/>
          <w:bCs w:val="1"/>
          <w:rtl w:val="0"/>
        </w:rPr>
        <w:t xml:space="preserve">BOHB</w:t>
      </w:r>
      <w:r w:rsidDel="00000000" w:rsidR="00000000" w:rsidRPr="00000000">
        <w:rPr>
          <w:rtl w:val="0"/>
        </w:rPr>
        <w:t xml:space="preserve"> for full-scale optimization.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Search Space:</w:t>
        <w:br w:type="textWrapping"/>
        <w:br w:type="textWrapping"/>
      </w:r>
      <w:r w:rsidDel="00000000" w:rsidR="00000000" w:rsidRPr="00000000">
        <w:rPr>
          <w:rtl w:val="0"/>
        </w:rPr>
        <w:t xml:space="preserve"> Categorical(['xgboost','lightgbm','catboost'], name='model_type')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Real(0.01, 0.3, name='learning_rate')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Integer(3, 10, name='max_depth')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Function:</w:t>
      </w:r>
      <w:r w:rsidDel="00000000" w:rsidR="00000000" w:rsidRPr="00000000">
        <w:rPr>
          <w:rtl w:val="0"/>
        </w:rPr>
        <w:t xml:space="preserve"> Minimize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(1 - F1_macro)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(1 - Accuracy)</w:t>
      </w:r>
      <w:r w:rsidDel="00000000" w:rsidR="00000000" w:rsidRPr="00000000">
        <w:rPr>
          <w:rtl w:val="0"/>
        </w:rPr>
        <w:t xml:space="preserve"> on validation set.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xhah2beyf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Metrics Computed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metrics computed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sklearn</w:t>
      </w:r>
      <w:r w:rsidDel="00000000" w:rsidR="00000000" w:rsidRPr="00000000">
        <w:rPr>
          <w:rtl w:val="0"/>
        </w:rPr>
        <w:t xml:space="preserve"> functions and custom calculations: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rlfirmkav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Training Metrics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Macro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per class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per class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per class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 Positive Rate (TPR) per class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Positive Rate (FPR) per class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AUROC Macro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time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r5dd6uu6e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Validation Metrics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Macro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per class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per class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per class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TPR per class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FPR per class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AUROC Macro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time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ic8c92dxu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Testing Metrics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Macro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per class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 per class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 per class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TPR per class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FPR per class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AUROC Macro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m0ojk81db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7.4 Output (from CatBoost best config)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 Overall Metrics Summary 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.18100890207717"/>
        <w:gridCol w:w="1180.4154302670624"/>
        <w:gridCol w:w="1152.640949554896"/>
        <w:gridCol w:w="1152.640949554896"/>
        <w:gridCol w:w="1152.640949554896"/>
        <w:gridCol w:w="1152.640949554896"/>
        <w:gridCol w:w="1152.640949554896"/>
        <w:gridCol w:w="2069.1988130563795"/>
        <w:tblGridChange w:id="0">
          <w:tblGrid>
            <w:gridCol w:w="347.18100890207717"/>
            <w:gridCol w:w="1180.4154302670624"/>
            <w:gridCol w:w="1152.640949554896"/>
            <w:gridCol w:w="1152.640949554896"/>
            <w:gridCol w:w="1152.640949554896"/>
            <w:gridCol w:w="1152.640949554896"/>
            <w:gridCol w:w="1152.640949554896"/>
            <w:gridCol w:w="2069.198813056379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F1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Precision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Recall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AUROC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Training/Validation Time 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0.637000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0.621030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0.637858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0.622993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0.929257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2.956307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0.604000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0.590166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0.602961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0.592658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0.904443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0.018806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0.584951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0.569921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0.897080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NaN</w:t>
            </w:r>
          </w:p>
        </w:tc>
      </w:tr>
    </w:tbl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 Per-Class Metrics (Training) ===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1605"/>
        <w:gridCol w:w="1245"/>
        <w:gridCol w:w="1245"/>
        <w:gridCol w:w="1245"/>
        <w:gridCol w:w="1245"/>
        <w:gridCol w:w="1245"/>
        <w:gridCol w:w="945"/>
        <w:tblGridChange w:id="0">
          <w:tblGrid>
            <w:gridCol w:w="375"/>
            <w:gridCol w:w="1605"/>
            <w:gridCol w:w="1245"/>
            <w:gridCol w:w="1245"/>
            <w:gridCol w:w="1245"/>
            <w:gridCol w:w="1245"/>
            <w:gridCol w:w="1245"/>
            <w:gridCol w:w="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cardboard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0.700565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0.663102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0.681319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0.663102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0.029233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e-waste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0.744444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0.788235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0.765714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0.788235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0.039542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foam_rubber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0.622378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0.419811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0.501408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0.419811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0.030201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0.779006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0.684466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0.728682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0.684466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0.022297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0.621212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0.482353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0.543046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0.482353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0.027322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170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0.612245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0.731707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0.666667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0.731707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0.064994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0.626062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0.818519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0.709470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0.818519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0.076301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0.534810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0.707113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0.609009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0.707113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0.083475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0.311628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0.383954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0.311628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0.037535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215</w:t>
            </w:r>
          </w:p>
        </w:tc>
      </w:tr>
    </w:tbl>
    <w:p w:rsidR="00000000" w:rsidDel="00000000" w:rsidP="00000000" w:rsidRDefault="00000000" w:rsidRPr="00000000" w14:paraId="000000C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 Per-Class Metrics (Validation) ===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1605"/>
        <w:gridCol w:w="1245"/>
        <w:gridCol w:w="1245"/>
        <w:gridCol w:w="1245"/>
        <w:gridCol w:w="1245"/>
        <w:gridCol w:w="1245"/>
        <w:gridCol w:w="945"/>
        <w:tblGridChange w:id="0">
          <w:tblGrid>
            <w:gridCol w:w="375"/>
            <w:gridCol w:w="1605"/>
            <w:gridCol w:w="1245"/>
            <w:gridCol w:w="1245"/>
            <w:gridCol w:w="1245"/>
            <w:gridCol w:w="1245"/>
            <w:gridCol w:w="1245"/>
            <w:gridCol w:w="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cardboard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0.633333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0.678571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0.655172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0.678571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0.049550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56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e-waste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0.595745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0.622222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0.608696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0.622222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0.041758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45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foam_rubber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0.611111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0.354839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0.448980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0.354839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0.031963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0.790698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0.653846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0.715789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0.653846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0.020089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0.529412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0.418605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0.467532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0.418605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0.035011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0.507937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0.627451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0.561404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0.627451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0.069042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0.640449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0.814286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0.716981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0.814286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0.074419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0.595238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0.684932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0.636943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0.684932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0.079625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73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0.522727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0.479167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0.479167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0.046460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48</w:t>
            </w:r>
          </w:p>
        </w:tc>
      </w:tr>
    </w:tbl>
    <w:p w:rsidR="00000000" w:rsidDel="00000000" w:rsidP="00000000" w:rsidRDefault="00000000" w:rsidRPr="00000000" w14:paraId="000001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=== Per-Class Metrics (Testing) ===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"/>
        <w:gridCol w:w="1605"/>
        <w:gridCol w:w="1245"/>
        <w:gridCol w:w="1245"/>
        <w:gridCol w:w="1245"/>
        <w:gridCol w:w="1245"/>
        <w:gridCol w:w="1245"/>
        <w:gridCol w:w="945"/>
        <w:tblGridChange w:id="0">
          <w:tblGrid>
            <w:gridCol w:w="375"/>
            <w:gridCol w:w="1605"/>
            <w:gridCol w:w="1245"/>
            <w:gridCol w:w="1245"/>
            <w:gridCol w:w="1245"/>
            <w:gridCol w:w="1245"/>
            <w:gridCol w:w="1245"/>
            <w:gridCol w:w="9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cardboard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0.641161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0.658537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0.649733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0.658537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0.040731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369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e-waste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0.729167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0.673077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0.673077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0.036111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468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foam_rubber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0.596491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0.380313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0.464481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0.380313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0.035265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447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0.791541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0.664975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0.722759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0.664975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0.020821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394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medical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0.532787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0.418006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0.468468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0.418006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0.033559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311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0.504604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0.665049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0.573822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0.665049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0.081614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412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0.628389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0.824268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0.713122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0.824268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0.072136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478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0.444272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0.684964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0.538967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0.684964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0.109152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419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0.425339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0.229268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0.297940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0.229268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0.038508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righ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410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9tttpo5t0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Observations</w:t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XGBoost achieved slightly better validation accuracy compared to LightGBM and CatBoost in smaller subset runs.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LightGBM warnings about "No further splits with positive gain" observed due to small subset training.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feature extraction helps combine complementary information from EfficientNet and LeViT models.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BOHB is planned for full hyperparameter tuning for optimal performance.</w:t>
        <w:br w:type="textWrapping"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03u4wo9pn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Future Work / To-Do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full BOHB optimization on entire training set. (Decoding BO + HB)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rented GPU resources (e.g., runpod.io)</w:t>
      </w:r>
      <w:r w:rsidDel="00000000" w:rsidR="00000000" w:rsidRPr="00000000">
        <w:rPr>
          <w:rtl w:val="0"/>
        </w:rPr>
        <w:t xml:space="preserve"> for faster experimentation.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confusion matrices and AUROC curves for presentation.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 organized metrics summary for meetings.</w:t>
        <w:br w:type="textWrapping"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