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A36A6" w14:textId="77777777" w:rsidR="00851EA5" w:rsidRDefault="00000000">
      <w:pPr>
        <w:jc w:val="center"/>
        <w:rPr>
          <w:rFonts w:ascii="Times New Roman" w:eastAsia="Times New Roman" w:hAnsi="Times New Roman" w:cs="Times New Roman"/>
          <w:b/>
          <w:bCs/>
          <w:sz w:val="28"/>
          <w:szCs w:val="28"/>
        </w:rPr>
        <w:sectPr w:rsidR="00851EA5">
          <w:pgSz w:w="11906" w:h="16838"/>
          <w:pgMar w:top="1440" w:right="1440" w:bottom="1440" w:left="1440" w:header="708" w:footer="708" w:gutter="0"/>
          <w:pgNumType w:start="1"/>
          <w:cols w:space="720"/>
        </w:sectPr>
      </w:pPr>
      <w:r>
        <w:rPr>
          <w:rFonts w:ascii="Times New Roman" w:eastAsia="Times New Roman" w:hAnsi="Times New Roman" w:cs="Times New Roman"/>
          <w:b/>
          <w:bCs/>
          <w:sz w:val="28"/>
          <w:szCs w:val="28"/>
        </w:rPr>
        <w:t xml:space="preserve">Hybrid CNN–Transformer Feature Fusion for Waste Classification </w:t>
      </w:r>
    </w:p>
    <w:p w14:paraId="7CDF30BA" w14:textId="77777777" w:rsidR="00851EA5" w:rsidRDefault="00851EA5">
      <w:pPr>
        <w:rPr>
          <w:rFonts w:ascii="Times New Roman" w:eastAsia="Times New Roman" w:hAnsi="Times New Roman" w:cs="Times New Roman"/>
          <w:sz w:val="24"/>
          <w:szCs w:val="24"/>
        </w:rPr>
      </w:pPr>
    </w:p>
    <w:p w14:paraId="195D5924" w14:textId="77777777" w:rsidR="00851EA5" w:rsidRDefault="00851EA5">
      <w:pPr>
        <w:jc w:val="both"/>
        <w:rPr>
          <w:rFonts w:ascii="Times New Roman" w:eastAsia="Times New Roman" w:hAnsi="Times New Roman" w:cs="Times New Roman"/>
          <w:b/>
          <w:bCs/>
          <w:sz w:val="24"/>
          <w:szCs w:val="24"/>
        </w:rPr>
        <w:sectPr w:rsidR="00851EA5">
          <w:type w:val="continuous"/>
          <w:pgSz w:w="11906" w:h="16838"/>
          <w:pgMar w:top="1440" w:right="1440" w:bottom="1440" w:left="1440" w:header="708" w:footer="708" w:gutter="0"/>
          <w:cols w:num="2" w:space="720" w:equalWidth="0">
            <w:col w:w="4371" w:space="282"/>
            <w:col w:w="4371" w:space="0"/>
          </w:cols>
        </w:sectPr>
      </w:pPr>
    </w:p>
    <w:p w14:paraId="2D318070" w14:textId="77777777" w:rsidR="00851EA5" w:rsidRDefault="00000000">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ABSTRACT</w:t>
      </w:r>
    </w:p>
    <w:p w14:paraId="5F1911AB" w14:textId="77777777" w:rsidR="00851EA5" w:rsidRDefault="00000000">
      <w:pPr>
        <w:jc w:val="both"/>
      </w:pPr>
      <w:r>
        <w:rPr>
          <w:rFonts w:ascii="Cardo" w:eastAsia="Cardo" w:hAnsi="Cardo" w:cs="Cardo"/>
          <w:sz w:val="24"/>
          <w:szCs w:val="24"/>
        </w:rPr>
        <w:t>The fast rate of urbanization and growing consumer waste have heightened environmental stresses, and thus, efficient waste separation is required to achieve sustainable waste management. The classification of waste using deep learning has become a promising solution; nevertheless, most of the existing solutions are based on a single-model architecture that can be subject to low generalization and interpretability. This paper introduces an applied hybrid pipeline and empirical research that combines contemporary vision backbones and gradient boosted decision trees: EfficientNetV2s → LeViT‑256 and EfficientNetV2s → Swin‑Base used as frozen feature extractors feeding an XGBoost classifier. The two pipelines are methodically optimized with TPE sampler of Optuna and checked with ablation studies with end-to-end fine-tuning and alternative classifiers. To be interpretable, we present a complementary explainability model of using global SHAP summaries to visualize the importance of features at the dataset level and targeted LIME explanations to investigate the instances at the instance level, without performance loss. The experimental analysis on the TrashNeXt dataset demonstrates that the two hybrid architectures achieve strong but distinct classification performance. Architecture 1 (EfficientNetV2-S + LeViT-256 + XGBoost, fixed hyperparameters) achieves a test accuracy of 89.81% (F1=0.8980, AUROC=0.9926), while Architecture 2 (EfficientNetV2-S + Swin-Base + XGBoost, Optuna HPO) achieves a substantially higher test accuracy of 94.37% (F1=0.9429, AUROC=0.9976), demonstrating that Optuna-guided hyperparameter optimisation and hierarchical multi-scale feature extraction contribute substantially to classification performance. These results indicate that CNN-Transformer-based feature fusion and gradient-boosted classification provide effective, efficient, and explainable waste classification that can be applied in actual smart waste management systems.</w:t>
      </w:r>
    </w:p>
    <w:p w14:paraId="5FC7A3D0" w14:textId="77777777" w:rsidR="00851EA5" w:rsidRDefault="00000000">
      <w:pPr>
        <w:jc w:val="both"/>
        <w:rPr>
          <w:rFonts w:ascii="Times New Roman" w:eastAsia="Times New Roman" w:hAnsi="Times New Roman" w:cs="Times New Roman"/>
        </w:rPr>
      </w:pPr>
      <w:r>
        <w:rPr>
          <w:rFonts w:ascii="Times New Roman" w:eastAsia="Times New Roman" w:hAnsi="Times New Roman" w:cs="Times New Roman"/>
          <w:b/>
          <w:bCs/>
        </w:rPr>
        <w:t>Keywords</w:t>
      </w:r>
      <w:r>
        <w:rPr>
          <w:rFonts w:ascii="Times New Roman" w:eastAsia="Times New Roman" w:hAnsi="Times New Roman" w:cs="Times New Roman"/>
        </w:rPr>
        <w:t xml:space="preserve"> — Hybrid CNN–Transformer, Waste Image Classification, EfficientNetV2, Swin Transformer; LeViT, Feature Fusion, XGBoost Classifier, Bayesian Hyperparameter Optimization, SHAP Explainability, Smart Waste Management Systems.</w:t>
      </w:r>
    </w:p>
    <w:p w14:paraId="08E44279" w14:textId="77777777" w:rsidR="00851EA5" w:rsidRDefault="00000000">
      <w:pPr>
        <w:jc w:val="both"/>
        <w:rPr>
          <w:rFonts w:ascii="Times New Roman" w:eastAsia="Times New Roman" w:hAnsi="Times New Roman" w:cs="Times New Roman"/>
          <w:b/>
          <w:bCs/>
          <w:sz w:val="28"/>
          <w:szCs w:val="28"/>
        </w:rPr>
        <w:sectPr w:rsidR="00851EA5">
          <w:type w:val="continuous"/>
          <w:pgSz w:w="11906" w:h="16838"/>
          <w:pgMar w:top="1440" w:right="1440" w:bottom="1440" w:left="1440" w:header="708" w:footer="708" w:gutter="0"/>
          <w:cols w:space="720"/>
        </w:sectPr>
      </w:pPr>
      <w:r>
        <w:rPr>
          <w:rFonts w:ascii="Times New Roman" w:eastAsia="Times New Roman" w:hAnsi="Times New Roman" w:cs="Times New Roman"/>
          <w:b/>
          <w:bCs/>
          <w:sz w:val="28"/>
          <w:szCs w:val="28"/>
        </w:rPr>
        <w:t>INTRODUCTION</w:t>
      </w:r>
    </w:p>
    <w:p w14:paraId="37D6E29E" w14:textId="77777777" w:rsidR="00851EA5" w:rsidRDefault="00000000">
      <w:pPr>
        <w:jc w:val="both"/>
        <w:rPr>
          <w:rFonts w:ascii="Times New Roman" w:eastAsia="Times New Roman" w:hAnsi="Times New Roman" w:cs="Times New Roman"/>
          <w:sz w:val="24"/>
          <w:szCs w:val="24"/>
        </w:rPr>
        <w:sectPr w:rsidR="00851EA5">
          <w:type w:val="continuous"/>
          <w:pgSz w:w="11906" w:h="16838"/>
          <w:pgMar w:top="1440" w:right="1440" w:bottom="1440" w:left="1440" w:header="708" w:footer="708" w:gutter="0"/>
          <w:cols w:space="720"/>
        </w:sectPr>
      </w:pPr>
      <w:r>
        <w:rPr>
          <w:rFonts w:ascii="Times New Roman" w:eastAsia="Times New Roman" w:hAnsi="Times New Roman" w:cs="Times New Roman"/>
          <w:sz w:val="24"/>
          <w:szCs w:val="24"/>
        </w:rPr>
        <w:t xml:space="preserve">High rate of urbanization and the rise in population have led to massive production of municipal solid waste in the global scale. The poor segregation of waste leads to environmental contamination, overflow of landfills, and contamination of recycling waste that would adversely affect the recycling efficiency and sustainability. Waste management practices should be embraced to reduce environmental degradation and achieve sustainable development. In most areas, waste sorting is still in the hand form [1]. However, hand-sorting is tedious, very time-consuming, dangerous to the worker, and very susceptible to human error, especially with large-scale waste management systems. These constraints illustrate why </w:t>
      </w:r>
      <w:r>
        <w:rPr>
          <w:rFonts w:ascii="Times New Roman" w:eastAsia="Times New Roman" w:hAnsi="Times New Roman" w:cs="Times New Roman"/>
          <w:sz w:val="24"/>
          <w:szCs w:val="24"/>
        </w:rPr>
        <w:lastRenderedPageBreak/>
        <w:t>automated waste classification systems should be urgently sought, which can run faster and more dependably. In turn, smart waste classification has become an essential part of smart city infrastructure and environmental management sustainability. Proper waste classification in the actual world has several difficulties. Images of wastes are commonly found in natural environments and are usually full of background clutter, changing lighting, occlusions, and unsteady object orientations.</w:t>
      </w:r>
    </w:p>
    <w:p w14:paraId="49C085E3"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These make it difficult to extract features and classify them. The other significant issue is the similarity of some types of waste on a visual level, e.g., paper and cardboard or plastic and glass, which can result in a high degree of misclassification [2]. Moreover, the datasets of waste are frequently imbalanced in classes and not that diverse, which minimizes the ability of the models to generalize. </w:t>
      </w:r>
    </w:p>
    <w:p w14:paraId="79DD4208"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initial data sets like TrashNet and TACO facilitated earlier studies; however, they had a small amount of variability since they were gathered in controlled settings. Models that are trained using such datasets tend to work inappropriately in the real world. To overcome these drawbacks, the TrashNeXt data has been presented, which is a large-scale and heterogeneous set of waste images that were taken in the natural environment with different lighting, cluttered backgrounds, and occlusions [3]. CNNs have extensively applied in the classification of wastes based on images because they are very effective in the extraction of local spatial attributes, including edges, textures, and shapes. ResNet, MobileNet, and EfficientNet architectures are examples that have achieved good performance with the help of transfer learning. </w:t>
      </w:r>
    </w:p>
    <w:p w14:paraId="383B34AD"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Although successful, CNNs are mainly constrained by local receptive fields and cannot capture long-range dependence and global contextual relationships in large waste scenes. This is quite a restriction, especially in the separation of visually similar waste products, where the understanding of the context is highly imperative. </w:t>
      </w:r>
    </w:p>
    <w:p w14:paraId="5260AFC8"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use of Convolutional Neural Networks (CNNs) to classify waste has become popular because of their good capacity to reflect local spatial features like textures, edges, and material-specific characteristics. CNN-based models have been proven reliable in waste image tasks, where surface features can be very fine-grained (such as plastic textures, paper fibres, metal reflections, etc.). The common architecture of CNN, however, is mainly based on the local receptive fields, which restricts their capability to capture the long-range reliance and more distant contextual interconnection. In messy waste scenes with overlapping objects and complicated backgrounds, this limited global reasoning may decrease the performance of generalization. </w:t>
      </w:r>
    </w:p>
    <w:p w14:paraId="62446AD0"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ViT-based architectures overcome this drawback by operating a self-attention on patches of the image that capture the global interaction between the patches. ViT, DeiT, LeViT, and Swin Transformer are the best examples of models that have delivered impressive performance in different tasks related to computer vision due to their ability to exploit long-range dependencies and the multi-scale contextual information. In waste sorting, the global modeling is used to differentiate between visually similar classes using contextual information. However, Vision Transformers are computationally costly, memory-intensive and generally need large-scale training data. They can also fail to represent fine-grained local textures as well as CNNs when used alone, particularly in moderately sized datasets, such as those used in waste classification research.</w:t>
      </w:r>
    </w:p>
    <w:p w14:paraId="75C2A1A0"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Hybrid architectures are suggested to counter the complementary shortcomings of CNNs and Vision Transformer. These frameworks are based on convolutional layers to extract local features and global reasoning, which is implemented using transformers. Even though hybrid methods enhance representational richness, previous studies typically use end-to-end training methods, which elevate the cost of computation and lower the ability of deployment in actual waste management systems. Moreover, in such hybrid structures, little has been focused on feature-level interpretability and systematic optimization.</w:t>
      </w:r>
    </w:p>
    <w:p w14:paraId="46BF5ED3"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One more significant difficulty of the practical waste classification systems is that it is not interpretable. Traditional deep learning models are black-box models that do not provide the stakeholders with a high level of trust regarding automated segregation decision-making. It has also introduced Explainable Artificial Intelligence (XAI) methods that include SHAP and LIME to increase transparency. SHAP gives both global and local feature impacts founded on game-theoretic concepts, which give consistent and theoretically justified clarifications, but may be computationally costly to huge models. LIME produces explanations at the instance level based on local perturbations, which can be useful with respect to debugging specific predictions, but can be unstable when repeated. Such methods can be incorporated in the waste classification pipelines in order to enhance reliability and accountability.</w:t>
      </w:r>
    </w:p>
    <w:p w14:paraId="36A5AD7A" w14:textId="77777777" w:rsidR="00851EA5" w:rsidRDefault="00000000">
      <w:pPr>
        <w:jc w:val="both"/>
        <w:rPr>
          <w:rFonts w:ascii="Times New Roman" w:eastAsia="Times New Roman" w:hAnsi="Times New Roman" w:cs="Times New Roman"/>
          <w:sz w:val="24"/>
          <w:szCs w:val="24"/>
        </w:rPr>
        <w:sectPr w:rsidR="00851EA5">
          <w:type w:val="continuous"/>
          <w:pgSz w:w="11906" w:h="16838"/>
          <w:pgMar w:top="1440" w:right="1440" w:bottom="1440" w:left="1440" w:header="708" w:footer="708" w:gutter="0"/>
          <w:cols w:space="720"/>
        </w:sectPr>
      </w:pPr>
      <w:r>
        <w:rPr>
          <w:rFonts w:ascii="Times New Roman" w:eastAsia="Times New Roman" w:hAnsi="Times New Roman" w:cs="Times New Roman"/>
          <w:sz w:val="24"/>
          <w:szCs w:val="24"/>
        </w:rPr>
        <w:t>Besides, the datasets of waste are usually skewed in terms of classes and over-represented in high-dimensional features, as well as detrimental to the stability and generalization of models. XGBoost is a gradient boosting technique that has been effective in working with skewed distributions and high-dimensional feature spaces. They can be combined with deep feature extraction methods and systematic methods of hyperparameter optimization like Bayesian optimization to increase robustness, classification performance, and minimize overfitting.</w:t>
      </w:r>
    </w:p>
    <w:p w14:paraId="0CFCFF95" w14:textId="77777777" w:rsidR="00851EA5" w:rsidRDefault="00000000">
      <w:pPr>
        <w:jc w:val="both"/>
        <w:rPr>
          <w:rFonts w:ascii="Times New Roman" w:eastAsia="Times New Roman" w:hAnsi="Times New Roman" w:cs="Times New Roman"/>
          <w:sz w:val="24"/>
          <w:szCs w:val="24"/>
        </w:rPr>
      </w:pPr>
      <w:r>
        <w:rPr>
          <w:rFonts w:ascii="Cardo" w:eastAsia="Cardo" w:hAnsi="Cardo" w:cs="Cardo"/>
          <w:sz w:val="24"/>
          <w:szCs w:val="24"/>
        </w:rPr>
        <w:t xml:space="preserve">Based on these problems, the study develops a multi-feature fusion-based waste image classification model that combines CNN and Vision Transformer in the feature extraction phase with a trained and explainable boosting-based classifier. In this paper, we present a practical, empirically driven pipeline for trash classification that combines contemporary vision backbones, gradient‑boosted decision trees, automated hyperparameter optimization, and a hybrid explainability workflow. Specifically, we systematically evaluate two hybrid architectures—EfficientNetV2s → LeViT‑256 and EfficientNetV2s → Swin‑Base—used as frozen feature extractors whose embeddings are classified by XGBoost. Both pipelines are optimized end‑to‑end with Optuna’s TPE sampler (covering embedding extraction settings and XGBoost hyperparameters) to deliver consistent, reproducible performance with fewer trials than random or grid search. </w:t>
      </w:r>
    </w:p>
    <w:p w14:paraId="60E5BDEF" w14:textId="77777777" w:rsidR="00851EA5" w:rsidRDefault="00000000">
      <w:pPr>
        <w:jc w:val="both"/>
        <w:rPr>
          <w:rFonts w:ascii="Times New Roman" w:eastAsia="Times New Roman" w:hAnsi="Times New Roman" w:cs="Times New Roman"/>
          <w:sz w:val="24"/>
          <w:szCs w:val="24"/>
        </w:rPr>
      </w:pPr>
      <w:r>
        <w:rPr>
          <w:rFonts w:ascii="Cardo" w:eastAsia="Cardo" w:hAnsi="Cardo" w:cs="Cardo"/>
          <w:sz w:val="24"/>
          <w:szCs w:val="24"/>
        </w:rPr>
        <w:t xml:space="preserve">Our contribution is fourfold. First, EfficientNetV2s→LeViT‑256 and EfficientNetV2s→Swin‑Base as fixed feature extractors feeding XGBoost for trash classification, demonstrating improvements in calibration, inference latency, and small‑sample robustness compared with end‑to‑end fine‑tuning and standard linear probes. Second, we integrate Optuna TPE into the full pipeline to achieve stable gains and provide the corresponding study artifacts for reproducibility. Third, we introduce a complementary explainability workflow that pairs global SHAP summaries (dataset‑level </w:t>
      </w:r>
      <w:r>
        <w:rPr>
          <w:rFonts w:ascii="Cardo" w:eastAsia="Cardo" w:hAnsi="Cardo" w:cs="Cardo"/>
          <w:sz w:val="24"/>
          <w:szCs w:val="24"/>
        </w:rPr>
        <w:lastRenderedPageBreak/>
        <w:t>attribution and failure‑mode discovery) with targeted LIME explanations (per‑instance debugging), and quantify the diagnostic benefits (stability, fidelity, and human interpretability) of the hybrid approach versus using either method alone. Fourth, we emphasize deployment and robustness by reporting extensive ablations and real‑world evaluations: per‑class F1 and AUROC, calibration and confusion analysis, cross‑dataset generalization, inference latency and memory profiling for edge deployment, and robustness to occlusion, noise, and domain shift.</w:t>
      </w:r>
    </w:p>
    <w:p w14:paraId="68B46C9D"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major findings of this study are: </w:t>
      </w:r>
    </w:p>
    <w:p w14:paraId="6CB7A75D" w14:textId="77777777" w:rsidR="00851EA5" w:rsidRDefault="00000000">
      <w:pPr>
        <w:numPr>
          <w:ilvl w:val="0"/>
          <w:numId w:val="2"/>
        </w:numPr>
        <w:pBdr>
          <w:top w:val="nil"/>
          <w:left w:val="nil"/>
          <w:bottom w:val="nil"/>
          <w:right w:val="nil"/>
          <w:between w:val="nil"/>
        </w:pBdr>
        <w:spacing w:after="0"/>
        <w:jc w:val="both"/>
        <w:rPr>
          <w:i/>
          <w:iCs/>
          <w:color w:val="000000"/>
          <w:sz w:val="24"/>
          <w:szCs w:val="24"/>
        </w:rPr>
      </w:pPr>
      <w:r>
        <w:rPr>
          <w:rFonts w:ascii="Times New Roman" w:eastAsia="Times New Roman" w:hAnsi="Times New Roman" w:cs="Times New Roman"/>
          <w:i/>
          <w:iCs/>
          <w:color w:val="000000"/>
          <w:sz w:val="24"/>
          <w:szCs w:val="24"/>
        </w:rPr>
        <w:t>Hybrid EfficientNetV2 and a vision transformer (LeVit-256 and Swin base) captures complementary local texture and global contextual cues, producing more robust waste image representations than either family alone.</w:t>
      </w:r>
    </w:p>
    <w:p w14:paraId="5C9C7CF1" w14:textId="77777777" w:rsidR="00851EA5" w:rsidRDefault="00000000">
      <w:pPr>
        <w:numPr>
          <w:ilvl w:val="0"/>
          <w:numId w:val="2"/>
        </w:numPr>
        <w:pBdr>
          <w:top w:val="nil"/>
          <w:left w:val="nil"/>
          <w:bottom w:val="nil"/>
          <w:right w:val="nil"/>
          <w:between w:val="nil"/>
        </w:pBdr>
        <w:spacing w:after="0"/>
        <w:jc w:val="both"/>
        <w:rPr>
          <w:i/>
          <w:iCs/>
          <w:color w:val="000000"/>
          <w:sz w:val="24"/>
          <w:szCs w:val="24"/>
        </w:rPr>
      </w:pPr>
      <w:r>
        <w:rPr>
          <w:rFonts w:ascii="Times New Roman" w:eastAsia="Times New Roman" w:hAnsi="Times New Roman" w:cs="Times New Roman"/>
          <w:i/>
          <w:iCs/>
          <w:color w:val="000000"/>
          <w:sz w:val="24"/>
          <w:szCs w:val="24"/>
        </w:rPr>
        <w:t>Enhanced feature fusion and classification: Concatenating deep embeddings and classifying them with an Optuna-tuned XGBoost improves discrimination, particularly under class imbalance and real-world variability.</w:t>
      </w:r>
    </w:p>
    <w:p w14:paraId="7A720197" w14:textId="77777777" w:rsidR="00851EA5" w:rsidRDefault="00000000">
      <w:pPr>
        <w:numPr>
          <w:ilvl w:val="0"/>
          <w:numId w:val="2"/>
        </w:numPr>
        <w:pBdr>
          <w:top w:val="nil"/>
          <w:left w:val="nil"/>
          <w:bottom w:val="nil"/>
          <w:right w:val="nil"/>
          <w:between w:val="nil"/>
        </w:pBdr>
        <w:spacing w:after="0"/>
        <w:jc w:val="both"/>
        <w:rPr>
          <w:i/>
          <w:iCs/>
          <w:color w:val="000000"/>
          <w:sz w:val="24"/>
          <w:szCs w:val="24"/>
        </w:rPr>
      </w:pPr>
      <w:r>
        <w:rPr>
          <w:rFonts w:ascii="Times New Roman" w:eastAsia="Times New Roman" w:hAnsi="Times New Roman" w:cs="Times New Roman"/>
          <w:i/>
          <w:iCs/>
          <w:color w:val="000000"/>
          <w:sz w:val="24"/>
          <w:szCs w:val="24"/>
        </w:rPr>
        <w:t>Validation of two CNN-Transformer-based hybrid models on the TrashNext Dataset for performance analysis in terms of accuracy, error, and computation time, accommodating in resource constrained devices</w:t>
      </w:r>
    </w:p>
    <w:p w14:paraId="02B3E81C" w14:textId="77777777" w:rsidR="00851EA5" w:rsidRDefault="00000000">
      <w:pPr>
        <w:numPr>
          <w:ilvl w:val="0"/>
          <w:numId w:val="2"/>
        </w:numPr>
        <w:pBdr>
          <w:top w:val="nil"/>
          <w:left w:val="nil"/>
          <w:bottom w:val="nil"/>
          <w:right w:val="nil"/>
          <w:between w:val="nil"/>
        </w:pBdr>
        <w:jc w:val="both"/>
        <w:rPr>
          <w:i/>
          <w:iCs/>
          <w:color w:val="000000"/>
          <w:sz w:val="24"/>
          <w:szCs w:val="24"/>
        </w:rPr>
        <w:sectPr w:rsidR="00851EA5">
          <w:type w:val="continuous"/>
          <w:pgSz w:w="11906" w:h="16838"/>
          <w:pgMar w:top="1440" w:right="1440" w:bottom="1440" w:left="1440" w:header="708" w:footer="708" w:gutter="0"/>
          <w:cols w:space="720"/>
        </w:sectPr>
      </w:pPr>
      <w:r>
        <w:rPr>
          <w:rFonts w:ascii="Times New Roman" w:eastAsia="Times New Roman" w:hAnsi="Times New Roman" w:cs="Times New Roman"/>
          <w:i/>
          <w:iCs/>
          <w:color w:val="000000"/>
          <w:sz w:val="24"/>
          <w:szCs w:val="24"/>
        </w:rPr>
        <w:t>SHAP-based explanations using LIME  : Reveal influential features and highlight semantically meaningful image regions, making model behaviour more transparent and debuggable.</w:t>
      </w:r>
    </w:p>
    <w:p w14:paraId="4ADC1D2A" w14:textId="77777777" w:rsidR="00851EA5" w:rsidRDefault="00000000">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2. RELATED WORK </w:t>
      </w:r>
    </w:p>
    <w:p w14:paraId="7957A76D" w14:textId="77777777" w:rsidR="00851EA5" w:rsidRDefault="00000000">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2.1. CNN-Based Trash Classification Models</w:t>
      </w:r>
    </w:p>
    <w:p w14:paraId="32BF0945"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most influential part of the modern computer vision systems development is Convolutional Neural Networks (CNNs) as a deep learning paradigm, which was introduced by LeCun et al. [1]. CNNs are especially helpful in acquiring hierarchical feature representations via convolutional processing and allow automatic localization of spatial features like edges, textures and shapes in image. As a result of this ability, CNNs are now the architecture of choice in image-based tasks of waste classification. </w:t>
      </w:r>
    </w:p>
    <w:p w14:paraId="65D35B87"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Among the first works that dealt with automated waste classification with the help of deep learning, there was the research by Yang and Thung [2], who introduced the TrashNet dataset and proved the possibility of classifying waste recyclable materials with the help of CNNs. They demonstrated that CNN models can be successfully trained to acquire spatial features of waste objects. The main problem with the study, however, is that binary classification was the topic and it is therefore not applicable to the process of waste management in real life where there are several waste types. </w:t>
      </w:r>
    </w:p>
    <w:p w14:paraId="786B4479"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Krizhevsky [3] also used the effectiveness of deep CNN architectures to demonstrate their capability by AlexNet model, which significantly enhanced image classification results on ImageNet dataset. The popularity of AlexNet underscored the value of deep feature learning and motivated the use of CNN architectures in other computer vision systems such as automated waste recognition systems. The CNN-based methods can however be challenged when objects similar to each other occur in complicated surroundings. </w:t>
      </w:r>
    </w:p>
    <w:p w14:paraId="462ECE84"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The ResNet architecture proposed by He et al. [4] used residual learning to resolve the vanishing gradient issue and was able to train very deep neural networks. ResNet has greatly enhanced the feature extraction performance and has been extensively used in numerous image recognition applications, such as waste classification systems. </w:t>
      </w:r>
    </w:p>
    <w:p w14:paraId="0CB581D6"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same way, Huang et al. [5] introduced DenseNet, a CNN architecture whereby all the layers are interconnected to each other to promote feature reuse and enhance the gradient flow. The design minimizes the number of parameters, and at the same time has good feature representation properties hence it is applicable in image classification tasks. </w:t>
      </w:r>
    </w:p>
    <w:p w14:paraId="2A42A717"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EfficientNet was later proposed by Tan and Le [6] and is an improvement on CNNs by scaling the network depth, width as well as input resolution using compound scaling. EfficientNet is the most accurate with less computing effort thus can be used in practical computer vision (waste classification). Although effective in the extraction of local spatial features, CNN-based models are generally based on local receptive fields, and thus might be ineffective at disclosing long-range contextual relationships in multiobject complex scenes.</w:t>
      </w:r>
    </w:p>
    <w:p w14:paraId="5A10E79C" w14:textId="77777777" w:rsidR="00851EA5" w:rsidRDefault="00000000">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2.2 Vision Transformers in Image Classification</w:t>
      </w:r>
    </w:p>
    <w:p w14:paraId="559225BC"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Transformer-based models have been suggested as an answer to the constraints of convolution-based architectures to complete visual tasks recently. The Dosovitskiy et al. [9] suggested Vision Transformer (ViT), which represents the application of the self-attention mechanism used in the natural language processing to the image recognition. In this method, the images are split into patches which are treated as token sequences enabling the model to learn the global relationships among parts of the image. </w:t>
      </w:r>
    </w:p>
    <w:p w14:paraId="62BE83DF"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Chen et al. [10] presented CrossViT, a transformer architecture, which has multi-scale cross-attention mechanisms, which allow interactions between patches of various resolutions in the image. The design enhances the combination of local and global characteristics thus resulting in better image classification. </w:t>
      </w:r>
    </w:p>
    <w:p w14:paraId="41D5F567"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Liu et al. [11] continued to develop transformer-based architecture with Swin Transformer that uses hierarchical feature representations with shifted window attention. This method decreases the level of computation, but preserves high feature extraction. ConvNeXt [12], by Liu et al., is another development important in that it reforms convolutional neural networks on the basis of modern transformer designs. ConvNeXt is a model between CNN and transformer designs that integrates effective convolutional work with design changes inspired by transformers. </w:t>
      </w:r>
    </w:p>
    <w:p w14:paraId="48343FC4"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Various studies like the one by Khan et al. [13] and Khan et al. [14] point out that transformer based models are especially useful in modeling global contextual information. Nevertheless, most of these architectures have large scale dataset requirements and heavy computation requirements, which can restrict their usability in a real life waste management system.</w:t>
      </w:r>
    </w:p>
    <w:p w14:paraId="177F29C2" w14:textId="77777777" w:rsidR="00851EA5" w:rsidRDefault="00000000">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2.3 Hybrid CNN–Transformer Architectures</w:t>
      </w:r>
    </w:p>
    <w:p w14:paraId="0471AC01"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order to have the benefit of CNNs and transformer models working together, researchers have recently studied hybrid structures such as combining the convolutional feature extractor with transformer-based attention models. Simonyan and Zisserman [15] showed that performance at the VGG architecture can be enhanced significantly with network depth that may be increased to a large degree. Multi-layered CNN models including VGGs have come to form the basis of many computer vision tasks. </w:t>
      </w:r>
    </w:p>
    <w:p w14:paraId="17E06281"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Based on these advances, Yuan and Liu [16] suggested a hybrid deep learning model of trash classification using transfer learning models. Their method would integrate the deep feature generation and classification models to enhance the waste classification. Jiao et al. [17] suggested a CNN-XGBoost hybrid model that was trained through the adaptive particle swarm optimization. They combined both deep feature extraction and gradient boosting classifiers, which increased the robustness of classification and decision accuracy. </w:t>
      </w:r>
    </w:p>
    <w:p w14:paraId="162FB4ED"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Huang et al. [18] used Vision Transformer models in the classification of waste on portable devices. Their paper showed that the use of transformer-based architectures can be used to obtain high classification performance in conjunction with suitable feature extraction strategies. Ko and Lu [19] designed an object detection and classification system of the waste disposal system, which combines the detection and classification modules to enhance the performance of automated sorting of waste. The recent research indicates that the hybrid CNN-Transformer models have the potential to be better than the architectures built separately, since they can combine the effective local features acquisition with the global contextual perception. Nonetheless, hybrid systems are usually associated with higher architecture complexity and cost of computation.</w:t>
      </w:r>
    </w:p>
    <w:p w14:paraId="3F3C9534" w14:textId="77777777" w:rsidR="00851EA5" w:rsidRDefault="00000000">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2.4 Classifier-Level Optimization Methods</w:t>
      </w:r>
    </w:p>
    <w:p w14:paraId="1234D312"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Besides architectural innovations, scholars have studied optimization method by classifier level to enhance the classification accuracy. The SwinConvNeXt architecture proposed by Madhavi et al. [20] combines convolutional and transformer procedures of classifying garbage images. Their method showed a better classification accuracy with a good feature representation ability. </w:t>
      </w:r>
    </w:p>
    <w:p w14:paraId="0F921197"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 the same note, Wang et al. [21] examined CNN-based methods of garbage classification with the use of deep feature extraction. They emphasized the efficiency of CNN models to identify various types of waste, even though they need improvements in the representation of features and classification techniques.</w:t>
      </w:r>
    </w:p>
    <w:p w14:paraId="71B97C3C" w14:textId="77777777" w:rsidR="00851EA5" w:rsidRDefault="00000000">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2.5 Waste Detection and Multi-Object Recognition</w:t>
      </w:r>
    </w:p>
    <w:p w14:paraId="73DFF458"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a practical waste management situation, the waste management system has to identify and label various waste materials on the same image. Object detection systems have thus taken a significant role in automated waste sorting system. Redmon et al. [7] introduced the YOLO (You Only Look Once) architecture that implements real-time object detection with a single-stage framework of detection. The model is much better in detecting speed, but at competitive accuracy. Subsequently, Redmon and Farhadi [8] provide YOLOv3, which gains more accurate detection based on multi-scale feature prediction and better bounding box regression.</w:t>
      </w:r>
    </w:p>
    <w:p w14:paraId="71ADB932"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Aral and Keskin [22] explored the deep learning network that is used in classifying waste and found it useful in enhancing automated waste sorting. Bircanoglu [23] came up with RecycleNet, a deep neural network that is used to classify waste intelligently. Their research proved that it is possible to use deep learning models to implement automated waste sorting systems. </w:t>
      </w:r>
    </w:p>
    <w:p w14:paraId="30A69C4A"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Vo et al. [24] also investigated deep neural network methods in the classification of trash images, and Shi et al. [25] enhanced the classification accuracy of an improved Xception architecture. Even though the accuracy of these methods is high in detection, most systems </w:t>
      </w:r>
      <w:r>
        <w:rPr>
          <w:rFonts w:ascii="Times New Roman" w:eastAsia="Times New Roman" w:hAnsi="Times New Roman" w:cs="Times New Roman"/>
          <w:sz w:val="24"/>
          <w:szCs w:val="24"/>
        </w:rPr>
        <w:lastRenderedPageBreak/>
        <w:t>nowadays put their effort in the localization performance and not in the enhancement of classification interpretability or optimization of features.</w:t>
      </w:r>
    </w:p>
    <w:p w14:paraId="02C696BB" w14:textId="77777777" w:rsidR="00851EA5" w:rsidRDefault="00000000">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2.6 AI and IoT-Based Smart Waste Management Systems</w:t>
      </w:r>
    </w:p>
    <w:p w14:paraId="1791413A"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addition to the classification of images, artificial intelligence has also been incorporated with Internet of Things (IoT) technologies to allow smart waste monitoring systems. The study by Chen and Zhao [26] provided a thorough overview of waste management systems with the use of artificial intelligence and the authors noted that improvements have been made in the domain of route optimization, waste monitoring, and sustainability planning. </w:t>
      </w:r>
    </w:p>
    <w:p w14:paraId="3A8017E1"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Thomas et al. [27] examined the concept of IoT-enabled systems in waste management, in smart cities, by discussing real-time monitoring and predictive analytics in order to ensure efficient waste collection. Equally, Prakash and Reddy [28] came up with an IoT-based smart waste monitoring system that could enhance operational efficiency due to automated bin monitoring.</w:t>
      </w:r>
    </w:p>
    <w:p w14:paraId="5F20D9FE"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Recent studies such as those by Alharbi et al. [29] investigated deep learning-based frameworks of detecting and tracking littering exhibits by the public in real-time, which can be incorporated into the creation of sustainable urban waste management measures. </w:t>
      </w:r>
    </w:p>
    <w:p w14:paraId="0A57DB84"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Despite such developments, most systems based on IoT are aimed at monitoring and logistics optimization, instead of implementing the state-of-the-art hybrid CNN-Transformer models to perform intelligent waste classification.</w:t>
      </w:r>
    </w:p>
    <w:p w14:paraId="678CFC31" w14:textId="77777777" w:rsidR="00851EA5" w:rsidRDefault="00851EA5">
      <w:pPr>
        <w:jc w:val="both"/>
        <w:rPr>
          <w:rFonts w:ascii="Times New Roman" w:eastAsia="Times New Roman" w:hAnsi="Times New Roman" w:cs="Times New Roman"/>
          <w:sz w:val="24"/>
          <w:szCs w:val="24"/>
        </w:rPr>
      </w:pPr>
    </w:p>
    <w:p w14:paraId="26B3C835" w14:textId="77777777" w:rsidR="00851EA5" w:rsidRDefault="00000000">
      <w:pPr>
        <w:jc w:val="both"/>
        <w:rPr>
          <w:rFonts w:ascii="Times New Roman" w:eastAsia="Times New Roman" w:hAnsi="Times New Roman" w:cs="Times New Roman"/>
          <w:b/>
          <w:bCs/>
          <w:sz w:val="24"/>
          <w:szCs w:val="24"/>
        </w:rPr>
        <w:sectPr w:rsidR="00851EA5">
          <w:type w:val="continuous"/>
          <w:pgSz w:w="11906" w:h="16838"/>
          <w:pgMar w:top="1440" w:right="1440" w:bottom="1440" w:left="1440" w:header="708" w:footer="708" w:gutter="0"/>
          <w:cols w:space="720"/>
        </w:sectPr>
      </w:pPr>
      <w:r>
        <w:rPr>
          <w:rFonts w:ascii="Times New Roman" w:eastAsia="Times New Roman" w:hAnsi="Times New Roman" w:cs="Times New Roman"/>
          <w:b/>
          <w:bCs/>
          <w:sz w:val="24"/>
          <w:szCs w:val="24"/>
        </w:rPr>
        <w:t xml:space="preserve">                                     Table 1.  Summary of Reviewed Research</w:t>
      </w:r>
    </w:p>
    <w:p w14:paraId="5A145C04" w14:textId="77777777" w:rsidR="00851EA5" w:rsidRDefault="00851EA5">
      <w:pPr>
        <w:widowControl w:val="0"/>
        <w:pBdr>
          <w:top w:val="nil"/>
          <w:left w:val="nil"/>
          <w:bottom w:val="nil"/>
          <w:right w:val="nil"/>
          <w:between w:val="nil"/>
        </w:pBdr>
        <w:spacing w:after="0" w:line="276" w:lineRule="auto"/>
        <w:rPr>
          <w:rFonts w:ascii="Times New Roman" w:eastAsia="Times New Roman" w:hAnsi="Times New Roman" w:cs="Times New Roman"/>
          <w:b/>
          <w:bCs/>
          <w:sz w:val="24"/>
          <w:szCs w:val="24"/>
        </w:rPr>
      </w:pPr>
    </w:p>
    <w:tbl>
      <w:tblPr>
        <w:tblStyle w:val="a"/>
        <w:tblW w:w="9026" w:type="dxa"/>
        <w:tblInd w:w="0" w:type="dxa"/>
        <w:tblLayout w:type="fixed"/>
        <w:tblLook w:val="04A0" w:firstRow="1" w:lastRow="0" w:firstColumn="1" w:lastColumn="0" w:noHBand="0" w:noVBand="1"/>
      </w:tblPr>
      <w:tblGrid>
        <w:gridCol w:w="1186"/>
        <w:gridCol w:w="1413"/>
        <w:gridCol w:w="1678"/>
        <w:gridCol w:w="1582"/>
        <w:gridCol w:w="1545"/>
        <w:gridCol w:w="1622"/>
      </w:tblGrid>
      <w:tr w:rsidR="00851EA5" w14:paraId="2245FA23" w14:textId="77777777" w:rsidTr="00851EA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186" w:type="dxa"/>
          </w:tcPr>
          <w:p w14:paraId="5A1AD939" w14:textId="77777777" w:rsidR="00851EA5" w:rsidRDefault="00000000">
            <w:pPr>
              <w:spacing w:after="160" w:line="259"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Work (Year)</w:t>
            </w:r>
          </w:p>
        </w:tc>
        <w:tc>
          <w:tcPr>
            <w:tcW w:w="1413" w:type="dxa"/>
          </w:tcPr>
          <w:p w14:paraId="530C3C64" w14:textId="77777777" w:rsidR="00851EA5" w:rsidRDefault="00000000">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Research Objective</w:t>
            </w:r>
          </w:p>
        </w:tc>
        <w:tc>
          <w:tcPr>
            <w:tcW w:w="1678" w:type="dxa"/>
          </w:tcPr>
          <w:p w14:paraId="1775BC9F" w14:textId="77777777" w:rsidR="00851EA5" w:rsidRDefault="00000000">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Dataset / Application Details</w:t>
            </w:r>
          </w:p>
        </w:tc>
        <w:tc>
          <w:tcPr>
            <w:tcW w:w="1582" w:type="dxa"/>
          </w:tcPr>
          <w:p w14:paraId="1AD1CFA5" w14:textId="77777777" w:rsidR="00851EA5" w:rsidRDefault="00000000">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Algorithm / Methodology</w:t>
            </w:r>
          </w:p>
        </w:tc>
        <w:tc>
          <w:tcPr>
            <w:tcW w:w="1545" w:type="dxa"/>
          </w:tcPr>
          <w:p w14:paraId="7E17A309" w14:textId="77777777" w:rsidR="00851EA5" w:rsidRDefault="00000000">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Key Contribution</w:t>
            </w:r>
          </w:p>
        </w:tc>
        <w:tc>
          <w:tcPr>
            <w:tcW w:w="1622" w:type="dxa"/>
          </w:tcPr>
          <w:p w14:paraId="6BD69604" w14:textId="77777777" w:rsidR="00851EA5" w:rsidRDefault="00000000">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Limitation</w:t>
            </w:r>
          </w:p>
        </w:tc>
      </w:tr>
      <w:tr w:rsidR="00851EA5" w14:paraId="587E666B" w14:textId="77777777" w:rsidTr="00851E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6" w:type="dxa"/>
          </w:tcPr>
          <w:p w14:paraId="7199CCBB" w14:textId="77777777" w:rsidR="00851EA5" w:rsidRDefault="00000000">
            <w:pPr>
              <w:spacing w:after="160" w:line="259"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LeCun, Bengio and Hinton (2015) [1]</w:t>
            </w:r>
          </w:p>
        </w:tc>
        <w:tc>
          <w:tcPr>
            <w:tcW w:w="1413" w:type="dxa"/>
          </w:tcPr>
          <w:p w14:paraId="34500EBB"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Introduce deep learning approaches for large-scale pattern recognition</w:t>
            </w:r>
          </w:p>
        </w:tc>
        <w:tc>
          <w:tcPr>
            <w:tcW w:w="1678" w:type="dxa"/>
          </w:tcPr>
          <w:p w14:paraId="7E51EBE1"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Various large-scale image datasets used in computer vision tasks</w:t>
            </w:r>
          </w:p>
        </w:tc>
        <w:tc>
          <w:tcPr>
            <w:tcW w:w="1582" w:type="dxa"/>
          </w:tcPr>
          <w:p w14:paraId="27D30FAD"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Convolutional Neural Networks (CNN)</w:t>
            </w:r>
          </w:p>
        </w:tc>
        <w:tc>
          <w:tcPr>
            <w:tcW w:w="1545" w:type="dxa"/>
          </w:tcPr>
          <w:p w14:paraId="670D19EA"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Established CNNs as the fundamental architecture for image recognition and deep learning systems</w:t>
            </w:r>
          </w:p>
        </w:tc>
        <w:tc>
          <w:tcPr>
            <w:tcW w:w="1622" w:type="dxa"/>
          </w:tcPr>
          <w:p w14:paraId="7CA81D71"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CNNs primarily capture local spatial features and lack global contextual modeling</w:t>
            </w:r>
          </w:p>
        </w:tc>
      </w:tr>
      <w:tr w:rsidR="00851EA5" w14:paraId="5F6E1631" w14:textId="77777777" w:rsidTr="00851EA5">
        <w:tc>
          <w:tcPr>
            <w:cnfStyle w:val="001000000000" w:firstRow="0" w:lastRow="0" w:firstColumn="1" w:lastColumn="0" w:oddVBand="0" w:evenVBand="0" w:oddHBand="0" w:evenHBand="0" w:firstRowFirstColumn="0" w:firstRowLastColumn="0" w:lastRowFirstColumn="0" w:lastRowLastColumn="0"/>
            <w:tcW w:w="1186" w:type="dxa"/>
          </w:tcPr>
          <w:p w14:paraId="042C0625" w14:textId="77777777" w:rsidR="00851EA5" w:rsidRDefault="00000000">
            <w:pPr>
              <w:spacing w:after="160" w:line="259"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Yang and Thung (2016) [2]</w:t>
            </w:r>
          </w:p>
        </w:tc>
        <w:tc>
          <w:tcPr>
            <w:tcW w:w="1413" w:type="dxa"/>
          </w:tcPr>
          <w:p w14:paraId="27F462CE"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Automatic classification of recyclable waste materials</w:t>
            </w:r>
          </w:p>
        </w:tc>
        <w:tc>
          <w:tcPr>
            <w:tcW w:w="1678" w:type="dxa"/>
          </w:tcPr>
          <w:p w14:paraId="657F3680"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TrashNet dataset containing images of recyclable waste categories such as glass, paper, plastic, cardboard, metal, and trash</w:t>
            </w:r>
          </w:p>
        </w:tc>
        <w:tc>
          <w:tcPr>
            <w:tcW w:w="1582" w:type="dxa"/>
          </w:tcPr>
          <w:p w14:paraId="5C5AB925"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CNN-based classification model</w:t>
            </w:r>
          </w:p>
        </w:tc>
        <w:tc>
          <w:tcPr>
            <w:tcW w:w="1545" w:type="dxa"/>
          </w:tcPr>
          <w:p w14:paraId="1F7DA8D2"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Demonstrated feasibility of automated waste classification using deep learning</w:t>
            </w:r>
          </w:p>
        </w:tc>
        <w:tc>
          <w:tcPr>
            <w:tcW w:w="1622" w:type="dxa"/>
          </w:tcPr>
          <w:p w14:paraId="32C234BD"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Limited to binary classification tasks and small dataset size</w:t>
            </w:r>
          </w:p>
        </w:tc>
      </w:tr>
      <w:tr w:rsidR="00851EA5" w14:paraId="2DB65E10" w14:textId="77777777" w:rsidTr="00851E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6" w:type="dxa"/>
          </w:tcPr>
          <w:p w14:paraId="1D564658" w14:textId="77777777" w:rsidR="00851EA5" w:rsidRDefault="00000000">
            <w:pPr>
              <w:spacing w:after="160" w:line="259"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Krizhevsky, Sutskever and Hinton (2012) [3]</w:t>
            </w:r>
          </w:p>
        </w:tc>
        <w:tc>
          <w:tcPr>
            <w:tcW w:w="1413" w:type="dxa"/>
          </w:tcPr>
          <w:p w14:paraId="11D57111"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Improve image classification accuracy on large datasets</w:t>
            </w:r>
          </w:p>
        </w:tc>
        <w:tc>
          <w:tcPr>
            <w:tcW w:w="1678" w:type="dxa"/>
          </w:tcPr>
          <w:p w14:paraId="445F5D83"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ImageNet dataset containing over one million labeled images across 1000 categories</w:t>
            </w:r>
          </w:p>
        </w:tc>
        <w:tc>
          <w:tcPr>
            <w:tcW w:w="1582" w:type="dxa"/>
          </w:tcPr>
          <w:p w14:paraId="1993373F"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AlexNet deep convolutional neural network</w:t>
            </w:r>
          </w:p>
        </w:tc>
        <w:tc>
          <w:tcPr>
            <w:tcW w:w="1545" w:type="dxa"/>
          </w:tcPr>
          <w:p w14:paraId="3FBB1865"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Achieved breakthrough performance in large-scale image classification</w:t>
            </w:r>
          </w:p>
        </w:tc>
        <w:tc>
          <w:tcPr>
            <w:tcW w:w="1622" w:type="dxa"/>
          </w:tcPr>
          <w:p w14:paraId="07A3B07D"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Difficulty distinguishing visually similar categories</w:t>
            </w:r>
          </w:p>
        </w:tc>
      </w:tr>
      <w:tr w:rsidR="00851EA5" w14:paraId="740194DF" w14:textId="77777777" w:rsidTr="00851EA5">
        <w:tc>
          <w:tcPr>
            <w:cnfStyle w:val="001000000000" w:firstRow="0" w:lastRow="0" w:firstColumn="1" w:lastColumn="0" w:oddVBand="0" w:evenVBand="0" w:oddHBand="0" w:evenHBand="0" w:firstRowFirstColumn="0" w:firstRowLastColumn="0" w:lastRowFirstColumn="0" w:lastRowLastColumn="0"/>
            <w:tcW w:w="1186" w:type="dxa"/>
          </w:tcPr>
          <w:p w14:paraId="48435D8F" w14:textId="77777777" w:rsidR="00851EA5" w:rsidRDefault="00000000">
            <w:pPr>
              <w:spacing w:after="160" w:line="259"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He, Zhang, Ren and Sun (2016) [4]</w:t>
            </w:r>
          </w:p>
        </w:tc>
        <w:tc>
          <w:tcPr>
            <w:tcW w:w="1413" w:type="dxa"/>
          </w:tcPr>
          <w:p w14:paraId="5B69174E"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Address vanishing gradient problem in deep networks</w:t>
            </w:r>
          </w:p>
        </w:tc>
        <w:tc>
          <w:tcPr>
            <w:tcW w:w="1678" w:type="dxa"/>
          </w:tcPr>
          <w:p w14:paraId="69AFFBCD"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ImageNet dataset used for large-scale image recognition</w:t>
            </w:r>
          </w:p>
        </w:tc>
        <w:tc>
          <w:tcPr>
            <w:tcW w:w="1582" w:type="dxa"/>
          </w:tcPr>
          <w:p w14:paraId="1F5BD9F7"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Residual Network (ResNet) architecture</w:t>
            </w:r>
          </w:p>
        </w:tc>
        <w:tc>
          <w:tcPr>
            <w:tcW w:w="1545" w:type="dxa"/>
          </w:tcPr>
          <w:p w14:paraId="21C5A130"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Enables training of extremely deep neural networks using residual connections</w:t>
            </w:r>
          </w:p>
        </w:tc>
        <w:tc>
          <w:tcPr>
            <w:tcW w:w="1622" w:type="dxa"/>
          </w:tcPr>
          <w:p w14:paraId="35C57AB7"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Increased computational complexity for very deep models</w:t>
            </w:r>
          </w:p>
        </w:tc>
      </w:tr>
      <w:tr w:rsidR="00851EA5" w14:paraId="30E2BF0A" w14:textId="77777777" w:rsidTr="00851E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6" w:type="dxa"/>
          </w:tcPr>
          <w:p w14:paraId="7BB91968" w14:textId="77777777" w:rsidR="00851EA5" w:rsidRDefault="00000000">
            <w:pPr>
              <w:spacing w:after="160" w:line="259"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lastRenderedPageBreak/>
              <w:t>Huang, Liu, van der Maaten and Weinberger (2017) [5]</w:t>
            </w:r>
          </w:p>
        </w:tc>
        <w:tc>
          <w:tcPr>
            <w:tcW w:w="1413" w:type="dxa"/>
          </w:tcPr>
          <w:p w14:paraId="0710A84A"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Improve feature reuse and gradient flow in CNN architectures</w:t>
            </w:r>
          </w:p>
        </w:tc>
        <w:tc>
          <w:tcPr>
            <w:tcW w:w="1678" w:type="dxa"/>
          </w:tcPr>
          <w:p w14:paraId="2514DBF4"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Image classification datasets including ImageNet and CIFAR</w:t>
            </w:r>
          </w:p>
        </w:tc>
        <w:tc>
          <w:tcPr>
            <w:tcW w:w="1582" w:type="dxa"/>
          </w:tcPr>
          <w:p w14:paraId="2C46D48B"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DenseNet architecture with dense connections between layers</w:t>
            </w:r>
          </w:p>
        </w:tc>
        <w:tc>
          <w:tcPr>
            <w:tcW w:w="1545" w:type="dxa"/>
          </w:tcPr>
          <w:p w14:paraId="3454951D"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Enhances feature propagation and improves model efficiency</w:t>
            </w:r>
          </w:p>
        </w:tc>
        <w:tc>
          <w:tcPr>
            <w:tcW w:w="1622" w:type="dxa"/>
          </w:tcPr>
          <w:p w14:paraId="2BE9515A"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High memory usage due to dense connections</w:t>
            </w:r>
          </w:p>
        </w:tc>
      </w:tr>
      <w:tr w:rsidR="00851EA5" w14:paraId="74B4F741" w14:textId="77777777" w:rsidTr="00851EA5">
        <w:tc>
          <w:tcPr>
            <w:cnfStyle w:val="001000000000" w:firstRow="0" w:lastRow="0" w:firstColumn="1" w:lastColumn="0" w:oddVBand="0" w:evenVBand="0" w:oddHBand="0" w:evenHBand="0" w:firstRowFirstColumn="0" w:firstRowLastColumn="0" w:lastRowFirstColumn="0" w:lastRowLastColumn="0"/>
            <w:tcW w:w="1186" w:type="dxa"/>
          </w:tcPr>
          <w:p w14:paraId="05C7B834" w14:textId="77777777" w:rsidR="00851EA5" w:rsidRDefault="00000000">
            <w:pPr>
              <w:spacing w:after="160" w:line="259"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Tan and Le (2019) [6]</w:t>
            </w:r>
          </w:p>
        </w:tc>
        <w:tc>
          <w:tcPr>
            <w:tcW w:w="1413" w:type="dxa"/>
          </w:tcPr>
          <w:p w14:paraId="59F26700"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Improve CNN model efficiency and scaling</w:t>
            </w:r>
          </w:p>
        </w:tc>
        <w:tc>
          <w:tcPr>
            <w:tcW w:w="1678" w:type="dxa"/>
          </w:tcPr>
          <w:p w14:paraId="4366491C"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ImageNet dataset used for image classification benchmarking</w:t>
            </w:r>
          </w:p>
        </w:tc>
        <w:tc>
          <w:tcPr>
            <w:tcW w:w="1582" w:type="dxa"/>
          </w:tcPr>
          <w:p w14:paraId="460F9668"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EfficientNet architecture using compound scaling</w:t>
            </w:r>
          </w:p>
        </w:tc>
        <w:tc>
          <w:tcPr>
            <w:tcW w:w="1545" w:type="dxa"/>
          </w:tcPr>
          <w:p w14:paraId="5F09E873"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Achieves high accuracy with fewer parameters and improved efficiency</w:t>
            </w:r>
          </w:p>
        </w:tc>
        <w:tc>
          <w:tcPr>
            <w:tcW w:w="1622" w:type="dxa"/>
          </w:tcPr>
          <w:p w14:paraId="1A27675C"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Limited ability to model long-range contextual relationships</w:t>
            </w:r>
          </w:p>
        </w:tc>
      </w:tr>
      <w:tr w:rsidR="00851EA5" w14:paraId="6F05957F" w14:textId="77777777" w:rsidTr="00851E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6" w:type="dxa"/>
          </w:tcPr>
          <w:p w14:paraId="5D7E79B7" w14:textId="77777777" w:rsidR="00851EA5" w:rsidRDefault="00000000">
            <w:pPr>
              <w:spacing w:after="160" w:line="259"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Redmon, Divvala, Girshick and Farhadi (2016) [7]</w:t>
            </w:r>
          </w:p>
        </w:tc>
        <w:tc>
          <w:tcPr>
            <w:tcW w:w="1413" w:type="dxa"/>
          </w:tcPr>
          <w:p w14:paraId="58103A1F"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Real-time object detection in images</w:t>
            </w:r>
          </w:p>
        </w:tc>
        <w:tc>
          <w:tcPr>
            <w:tcW w:w="1678" w:type="dxa"/>
          </w:tcPr>
          <w:p w14:paraId="01928C89"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PASCAL VOC and COCO object detection datasets</w:t>
            </w:r>
          </w:p>
        </w:tc>
        <w:tc>
          <w:tcPr>
            <w:tcW w:w="1582" w:type="dxa"/>
          </w:tcPr>
          <w:p w14:paraId="6E260C01"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YOLO (You Only Look Once) single-stage object detection architecture</w:t>
            </w:r>
          </w:p>
        </w:tc>
        <w:tc>
          <w:tcPr>
            <w:tcW w:w="1545" w:type="dxa"/>
          </w:tcPr>
          <w:p w14:paraId="44A770F5"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Enables real-time object detection with high processing speed</w:t>
            </w:r>
          </w:p>
        </w:tc>
        <w:tc>
          <w:tcPr>
            <w:tcW w:w="1622" w:type="dxa"/>
          </w:tcPr>
          <w:p w14:paraId="66A55047"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Reduced accuracy when detecting small objects</w:t>
            </w:r>
          </w:p>
        </w:tc>
      </w:tr>
      <w:tr w:rsidR="00851EA5" w14:paraId="00EDF988" w14:textId="77777777" w:rsidTr="00851EA5">
        <w:tc>
          <w:tcPr>
            <w:cnfStyle w:val="001000000000" w:firstRow="0" w:lastRow="0" w:firstColumn="1" w:lastColumn="0" w:oddVBand="0" w:evenVBand="0" w:oddHBand="0" w:evenHBand="0" w:firstRowFirstColumn="0" w:firstRowLastColumn="0" w:lastRowFirstColumn="0" w:lastRowLastColumn="0"/>
            <w:tcW w:w="1186" w:type="dxa"/>
          </w:tcPr>
          <w:p w14:paraId="444523F2" w14:textId="77777777" w:rsidR="00851EA5" w:rsidRDefault="00000000">
            <w:pPr>
              <w:spacing w:after="160" w:line="259"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Redmon and Farhadi (2018) [8]</w:t>
            </w:r>
          </w:p>
        </w:tc>
        <w:tc>
          <w:tcPr>
            <w:tcW w:w="1413" w:type="dxa"/>
          </w:tcPr>
          <w:p w14:paraId="2B80C9AA"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Improve object detection accuracy and speed</w:t>
            </w:r>
          </w:p>
        </w:tc>
        <w:tc>
          <w:tcPr>
            <w:tcW w:w="1678" w:type="dxa"/>
          </w:tcPr>
          <w:p w14:paraId="06C554EE"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COCO dataset and other object detection benchmarks</w:t>
            </w:r>
          </w:p>
        </w:tc>
        <w:tc>
          <w:tcPr>
            <w:tcW w:w="1582" w:type="dxa"/>
          </w:tcPr>
          <w:p w14:paraId="5B57DD97"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YOLOv3 multi-scale object detection model</w:t>
            </w:r>
          </w:p>
        </w:tc>
        <w:tc>
          <w:tcPr>
            <w:tcW w:w="1545" w:type="dxa"/>
          </w:tcPr>
          <w:p w14:paraId="54DCCD5C"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Improves detection accuracy using multi-scale predictions and better bounding box regression</w:t>
            </w:r>
          </w:p>
        </w:tc>
        <w:tc>
          <w:tcPr>
            <w:tcW w:w="1622" w:type="dxa"/>
          </w:tcPr>
          <w:p w14:paraId="35BF24A7"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Computational requirements remain high for embedded devices</w:t>
            </w:r>
          </w:p>
        </w:tc>
      </w:tr>
      <w:tr w:rsidR="00851EA5" w14:paraId="0A245361" w14:textId="77777777" w:rsidTr="00851E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6" w:type="dxa"/>
          </w:tcPr>
          <w:p w14:paraId="448A883C" w14:textId="77777777" w:rsidR="00851EA5" w:rsidRDefault="00000000">
            <w:pPr>
              <w:spacing w:after="160" w:line="259"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Dosovitskiy et al. (2021) [9]</w:t>
            </w:r>
          </w:p>
        </w:tc>
        <w:tc>
          <w:tcPr>
            <w:tcW w:w="1413" w:type="dxa"/>
          </w:tcPr>
          <w:p w14:paraId="1199379F"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Introduce transformer-based architecture for image recognition</w:t>
            </w:r>
          </w:p>
        </w:tc>
        <w:tc>
          <w:tcPr>
            <w:tcW w:w="1678" w:type="dxa"/>
          </w:tcPr>
          <w:p w14:paraId="3DF79B30"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ImageNet dataset with large-scale image classification tasks</w:t>
            </w:r>
          </w:p>
        </w:tc>
        <w:tc>
          <w:tcPr>
            <w:tcW w:w="1582" w:type="dxa"/>
          </w:tcPr>
          <w:p w14:paraId="5F0964C4"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Vision Transformer (ViT) architecture</w:t>
            </w:r>
          </w:p>
        </w:tc>
        <w:tc>
          <w:tcPr>
            <w:tcW w:w="1545" w:type="dxa"/>
          </w:tcPr>
          <w:p w14:paraId="066B955D"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Enables global feature modeling using self-attention mechanisms</w:t>
            </w:r>
          </w:p>
        </w:tc>
        <w:tc>
          <w:tcPr>
            <w:tcW w:w="1622" w:type="dxa"/>
          </w:tcPr>
          <w:p w14:paraId="684DC250"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Requires very large datasets and computational resources</w:t>
            </w:r>
          </w:p>
        </w:tc>
      </w:tr>
      <w:tr w:rsidR="00851EA5" w14:paraId="036763D2" w14:textId="77777777" w:rsidTr="00851EA5">
        <w:tc>
          <w:tcPr>
            <w:cnfStyle w:val="001000000000" w:firstRow="0" w:lastRow="0" w:firstColumn="1" w:lastColumn="0" w:oddVBand="0" w:evenVBand="0" w:oddHBand="0" w:evenHBand="0" w:firstRowFirstColumn="0" w:firstRowLastColumn="0" w:lastRowFirstColumn="0" w:lastRowLastColumn="0"/>
            <w:tcW w:w="1186" w:type="dxa"/>
          </w:tcPr>
          <w:p w14:paraId="2E9F5B53" w14:textId="77777777" w:rsidR="00851EA5" w:rsidRDefault="00000000">
            <w:pPr>
              <w:spacing w:after="160" w:line="259"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Chen et al. (2021) [10]</w:t>
            </w:r>
          </w:p>
        </w:tc>
        <w:tc>
          <w:tcPr>
            <w:tcW w:w="1413" w:type="dxa"/>
          </w:tcPr>
          <w:p w14:paraId="327F43A3"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Improve multi-scale feature representation in transformer models</w:t>
            </w:r>
          </w:p>
        </w:tc>
        <w:tc>
          <w:tcPr>
            <w:tcW w:w="1678" w:type="dxa"/>
          </w:tcPr>
          <w:p w14:paraId="57529ECD"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Image classification datasets such as ImageNet</w:t>
            </w:r>
          </w:p>
        </w:tc>
        <w:tc>
          <w:tcPr>
            <w:tcW w:w="1582" w:type="dxa"/>
          </w:tcPr>
          <w:p w14:paraId="17A30F78"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CrossViT architecture with cross-attention mechanism</w:t>
            </w:r>
          </w:p>
        </w:tc>
        <w:tc>
          <w:tcPr>
            <w:tcW w:w="1545" w:type="dxa"/>
          </w:tcPr>
          <w:p w14:paraId="65951EC5"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Integrates multi-scale image features for improved classification accuracy</w:t>
            </w:r>
          </w:p>
        </w:tc>
        <w:tc>
          <w:tcPr>
            <w:tcW w:w="1622" w:type="dxa"/>
          </w:tcPr>
          <w:p w14:paraId="24CA63E7"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Increased architectural complexity</w:t>
            </w:r>
          </w:p>
        </w:tc>
      </w:tr>
      <w:tr w:rsidR="00851EA5" w14:paraId="30A9828C" w14:textId="77777777" w:rsidTr="00851E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6" w:type="dxa"/>
          </w:tcPr>
          <w:p w14:paraId="306D2D08" w14:textId="77777777" w:rsidR="00851EA5" w:rsidRDefault="00000000">
            <w:pPr>
              <w:spacing w:after="160" w:line="259"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Liu et al. (2021) [11]</w:t>
            </w:r>
          </w:p>
        </w:tc>
        <w:tc>
          <w:tcPr>
            <w:tcW w:w="1413" w:type="dxa"/>
          </w:tcPr>
          <w:p w14:paraId="67655928"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Improve computational efficiency of transformer models</w:t>
            </w:r>
          </w:p>
        </w:tc>
        <w:tc>
          <w:tcPr>
            <w:tcW w:w="1678" w:type="dxa"/>
          </w:tcPr>
          <w:p w14:paraId="361A37C9"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ImageNet dataset and other large image datasets</w:t>
            </w:r>
          </w:p>
        </w:tc>
        <w:tc>
          <w:tcPr>
            <w:tcW w:w="1582" w:type="dxa"/>
          </w:tcPr>
          <w:p w14:paraId="26DAF536"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Swin Transformer hierarchical architecture</w:t>
            </w:r>
          </w:p>
        </w:tc>
        <w:tc>
          <w:tcPr>
            <w:tcW w:w="1545" w:type="dxa"/>
          </w:tcPr>
          <w:p w14:paraId="38FDCE44"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Introduces shifted window attention for efficient vision transformer computation</w:t>
            </w:r>
          </w:p>
        </w:tc>
        <w:tc>
          <w:tcPr>
            <w:tcW w:w="1622" w:type="dxa"/>
          </w:tcPr>
          <w:p w14:paraId="7BDEE2A3"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Computationally demanding for large models</w:t>
            </w:r>
          </w:p>
        </w:tc>
      </w:tr>
      <w:tr w:rsidR="00851EA5" w14:paraId="7592953A" w14:textId="77777777" w:rsidTr="00851EA5">
        <w:tc>
          <w:tcPr>
            <w:cnfStyle w:val="001000000000" w:firstRow="0" w:lastRow="0" w:firstColumn="1" w:lastColumn="0" w:oddVBand="0" w:evenVBand="0" w:oddHBand="0" w:evenHBand="0" w:firstRowFirstColumn="0" w:firstRowLastColumn="0" w:lastRowFirstColumn="0" w:lastRowLastColumn="0"/>
            <w:tcW w:w="1186" w:type="dxa"/>
          </w:tcPr>
          <w:p w14:paraId="72020E19" w14:textId="77777777" w:rsidR="00851EA5" w:rsidRDefault="00000000">
            <w:pPr>
              <w:spacing w:after="160" w:line="259"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Liu et al. (2022) [12]</w:t>
            </w:r>
          </w:p>
        </w:tc>
        <w:tc>
          <w:tcPr>
            <w:tcW w:w="1413" w:type="dxa"/>
          </w:tcPr>
          <w:p w14:paraId="53E3BBBC"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Bridge the gap between CNN and transformer architectures</w:t>
            </w:r>
          </w:p>
        </w:tc>
        <w:tc>
          <w:tcPr>
            <w:tcW w:w="1678" w:type="dxa"/>
          </w:tcPr>
          <w:p w14:paraId="62A5EF71"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ImageNet dataset for image classification benchmarking</w:t>
            </w:r>
          </w:p>
        </w:tc>
        <w:tc>
          <w:tcPr>
            <w:tcW w:w="1582" w:type="dxa"/>
          </w:tcPr>
          <w:p w14:paraId="12DF9B38"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ConvNeXt architecture inspired by transformer design principles</w:t>
            </w:r>
          </w:p>
        </w:tc>
        <w:tc>
          <w:tcPr>
            <w:tcW w:w="1545" w:type="dxa"/>
          </w:tcPr>
          <w:p w14:paraId="27526CAA"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Improves CNN architecture performance with modern design techniques</w:t>
            </w:r>
          </w:p>
        </w:tc>
        <w:tc>
          <w:tcPr>
            <w:tcW w:w="1622" w:type="dxa"/>
          </w:tcPr>
          <w:p w14:paraId="201F8DE0"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Requires large datasets for optimal performance</w:t>
            </w:r>
          </w:p>
        </w:tc>
      </w:tr>
      <w:tr w:rsidR="00851EA5" w14:paraId="16B20C30" w14:textId="77777777" w:rsidTr="00851E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6" w:type="dxa"/>
          </w:tcPr>
          <w:p w14:paraId="1373BD85" w14:textId="77777777" w:rsidR="00851EA5" w:rsidRDefault="00000000">
            <w:pPr>
              <w:spacing w:after="160" w:line="259"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Khan, Sohail, Zahoora and Qureshi (2020) [13]</w:t>
            </w:r>
          </w:p>
        </w:tc>
        <w:tc>
          <w:tcPr>
            <w:tcW w:w="1413" w:type="dxa"/>
          </w:tcPr>
          <w:p w14:paraId="5A3A5D13"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Survey recent CNN architectures and applications</w:t>
            </w:r>
          </w:p>
        </w:tc>
        <w:tc>
          <w:tcPr>
            <w:tcW w:w="1678" w:type="dxa"/>
          </w:tcPr>
          <w:p w14:paraId="0C117FDE"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Multiple benchmark datasets used in deep learning research</w:t>
            </w:r>
          </w:p>
        </w:tc>
        <w:tc>
          <w:tcPr>
            <w:tcW w:w="1582" w:type="dxa"/>
          </w:tcPr>
          <w:p w14:paraId="16631296"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Comprehensive survey of CNN architectures</w:t>
            </w:r>
          </w:p>
        </w:tc>
        <w:tc>
          <w:tcPr>
            <w:tcW w:w="1545" w:type="dxa"/>
          </w:tcPr>
          <w:p w14:paraId="71CCBB0A"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Provides an overview of CNN evolution and applications</w:t>
            </w:r>
          </w:p>
        </w:tc>
        <w:tc>
          <w:tcPr>
            <w:tcW w:w="1622" w:type="dxa"/>
          </w:tcPr>
          <w:p w14:paraId="56305176"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Limited focus on transformer-based architectures</w:t>
            </w:r>
          </w:p>
        </w:tc>
      </w:tr>
      <w:tr w:rsidR="00851EA5" w14:paraId="6F3AD52F" w14:textId="77777777" w:rsidTr="00851EA5">
        <w:tc>
          <w:tcPr>
            <w:cnfStyle w:val="001000000000" w:firstRow="0" w:lastRow="0" w:firstColumn="1" w:lastColumn="0" w:oddVBand="0" w:evenVBand="0" w:oddHBand="0" w:evenHBand="0" w:firstRowFirstColumn="0" w:firstRowLastColumn="0" w:lastRowFirstColumn="0" w:lastRowLastColumn="0"/>
            <w:tcW w:w="1186" w:type="dxa"/>
          </w:tcPr>
          <w:p w14:paraId="478A4BA1" w14:textId="77777777" w:rsidR="00851EA5" w:rsidRDefault="00000000">
            <w:pPr>
              <w:spacing w:after="160" w:line="259"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Khan et al. (2023) [14]</w:t>
            </w:r>
          </w:p>
        </w:tc>
        <w:tc>
          <w:tcPr>
            <w:tcW w:w="1413" w:type="dxa"/>
          </w:tcPr>
          <w:p w14:paraId="1F843030"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Review transformer-based models in computer vision</w:t>
            </w:r>
          </w:p>
        </w:tc>
        <w:tc>
          <w:tcPr>
            <w:tcW w:w="1678" w:type="dxa"/>
          </w:tcPr>
          <w:p w14:paraId="2D396CF7"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Multiple computer vision datasets</w:t>
            </w:r>
          </w:p>
        </w:tc>
        <w:tc>
          <w:tcPr>
            <w:tcW w:w="1582" w:type="dxa"/>
          </w:tcPr>
          <w:p w14:paraId="0F161D2B"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Survey of vision transformer architectures</w:t>
            </w:r>
          </w:p>
        </w:tc>
        <w:tc>
          <w:tcPr>
            <w:tcW w:w="1545" w:type="dxa"/>
          </w:tcPr>
          <w:p w14:paraId="5E69C180"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Highlights advantages of transformers for global feature modeling</w:t>
            </w:r>
          </w:p>
        </w:tc>
        <w:tc>
          <w:tcPr>
            <w:tcW w:w="1622" w:type="dxa"/>
          </w:tcPr>
          <w:p w14:paraId="1A314543"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Transformers require large datasets and high computational power</w:t>
            </w:r>
          </w:p>
        </w:tc>
      </w:tr>
      <w:tr w:rsidR="00851EA5" w14:paraId="35B050EC" w14:textId="77777777" w:rsidTr="00851E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6" w:type="dxa"/>
          </w:tcPr>
          <w:p w14:paraId="3F114E9B" w14:textId="77777777" w:rsidR="00851EA5" w:rsidRDefault="00000000">
            <w:pPr>
              <w:spacing w:after="160" w:line="259"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Simonyan and Zisserman (2015) [15]</w:t>
            </w:r>
          </w:p>
        </w:tc>
        <w:tc>
          <w:tcPr>
            <w:tcW w:w="1413" w:type="dxa"/>
          </w:tcPr>
          <w:p w14:paraId="160164C1"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Improve image classification accuracy using deeper networks</w:t>
            </w:r>
          </w:p>
        </w:tc>
        <w:tc>
          <w:tcPr>
            <w:tcW w:w="1678" w:type="dxa"/>
          </w:tcPr>
          <w:p w14:paraId="4E830ECA"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ImageNet dataset</w:t>
            </w:r>
          </w:p>
        </w:tc>
        <w:tc>
          <w:tcPr>
            <w:tcW w:w="1582" w:type="dxa"/>
          </w:tcPr>
          <w:p w14:paraId="14DB2A96"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VGG deep convolutional neural network architecture</w:t>
            </w:r>
          </w:p>
        </w:tc>
        <w:tc>
          <w:tcPr>
            <w:tcW w:w="1545" w:type="dxa"/>
          </w:tcPr>
          <w:p w14:paraId="36FD6FBE"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Demonstrated benefits of deep architectures for image recognition</w:t>
            </w:r>
          </w:p>
        </w:tc>
        <w:tc>
          <w:tcPr>
            <w:tcW w:w="1622" w:type="dxa"/>
          </w:tcPr>
          <w:p w14:paraId="33B4AF28"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Large number of parameters increases computational cost</w:t>
            </w:r>
          </w:p>
        </w:tc>
      </w:tr>
      <w:tr w:rsidR="00851EA5" w14:paraId="186DDB59" w14:textId="77777777" w:rsidTr="00851EA5">
        <w:tc>
          <w:tcPr>
            <w:cnfStyle w:val="001000000000" w:firstRow="0" w:lastRow="0" w:firstColumn="1" w:lastColumn="0" w:oddVBand="0" w:evenVBand="0" w:oddHBand="0" w:evenHBand="0" w:firstRowFirstColumn="0" w:firstRowLastColumn="0" w:lastRowFirstColumn="0" w:lastRowLastColumn="0"/>
            <w:tcW w:w="1186" w:type="dxa"/>
          </w:tcPr>
          <w:p w14:paraId="481D3AD6" w14:textId="77777777" w:rsidR="00851EA5" w:rsidRDefault="00000000">
            <w:pPr>
              <w:spacing w:after="160" w:line="259"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Yuan and Liu (2022) [16]</w:t>
            </w:r>
          </w:p>
        </w:tc>
        <w:tc>
          <w:tcPr>
            <w:tcW w:w="1413" w:type="dxa"/>
          </w:tcPr>
          <w:p w14:paraId="2466FA10"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Improve trash classification using transfer learning</w:t>
            </w:r>
          </w:p>
        </w:tc>
        <w:tc>
          <w:tcPr>
            <w:tcW w:w="1678" w:type="dxa"/>
          </w:tcPr>
          <w:p w14:paraId="1D93F4E2"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Waste classification datasets derived from garbage image datasets</w:t>
            </w:r>
          </w:p>
        </w:tc>
        <w:tc>
          <w:tcPr>
            <w:tcW w:w="1582" w:type="dxa"/>
          </w:tcPr>
          <w:p w14:paraId="50263700"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Hybrid deep transfer learning model</w:t>
            </w:r>
          </w:p>
        </w:tc>
        <w:tc>
          <w:tcPr>
            <w:tcW w:w="1545" w:type="dxa"/>
          </w:tcPr>
          <w:p w14:paraId="6518DDFA"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Combines pretrained CNN models with transfer learning techniques</w:t>
            </w:r>
          </w:p>
        </w:tc>
        <w:tc>
          <w:tcPr>
            <w:tcW w:w="1622" w:type="dxa"/>
          </w:tcPr>
          <w:p w14:paraId="0608BE01"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Increased training complexity</w:t>
            </w:r>
          </w:p>
        </w:tc>
      </w:tr>
      <w:tr w:rsidR="00851EA5" w14:paraId="7420C5B2" w14:textId="77777777" w:rsidTr="00851E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6" w:type="dxa"/>
          </w:tcPr>
          <w:p w14:paraId="49849489" w14:textId="77777777" w:rsidR="00851EA5" w:rsidRDefault="00000000">
            <w:pPr>
              <w:spacing w:after="160" w:line="259"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Jiao, Hao and Qin (2021) [17]</w:t>
            </w:r>
          </w:p>
        </w:tc>
        <w:tc>
          <w:tcPr>
            <w:tcW w:w="1413" w:type="dxa"/>
          </w:tcPr>
          <w:p w14:paraId="7E43363D"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Improve classification </w:t>
            </w:r>
            <w:r>
              <w:rPr>
                <w:rFonts w:ascii="Times New Roman" w:eastAsia="Times New Roman" w:hAnsi="Times New Roman" w:cs="Times New Roman"/>
                <w:sz w:val="16"/>
                <w:szCs w:val="16"/>
              </w:rPr>
              <w:lastRenderedPageBreak/>
              <w:t>robustness and accuracy</w:t>
            </w:r>
          </w:p>
        </w:tc>
        <w:tc>
          <w:tcPr>
            <w:tcW w:w="1678" w:type="dxa"/>
          </w:tcPr>
          <w:p w14:paraId="7384C6A1"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lastRenderedPageBreak/>
              <w:t>Image classification datasets used for evaluation</w:t>
            </w:r>
          </w:p>
        </w:tc>
        <w:tc>
          <w:tcPr>
            <w:tcW w:w="1582" w:type="dxa"/>
          </w:tcPr>
          <w:p w14:paraId="47C51416"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CNN-XGBoost hybrid model optimized using </w:t>
            </w:r>
            <w:r>
              <w:rPr>
                <w:rFonts w:ascii="Times New Roman" w:eastAsia="Times New Roman" w:hAnsi="Times New Roman" w:cs="Times New Roman"/>
                <w:sz w:val="16"/>
                <w:szCs w:val="16"/>
              </w:rPr>
              <w:lastRenderedPageBreak/>
              <w:t>adaptive particle swarm optimization</w:t>
            </w:r>
          </w:p>
        </w:tc>
        <w:tc>
          <w:tcPr>
            <w:tcW w:w="1545" w:type="dxa"/>
          </w:tcPr>
          <w:p w14:paraId="6EA064BC"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lastRenderedPageBreak/>
              <w:t xml:space="preserve">Enhances classification </w:t>
            </w:r>
            <w:r>
              <w:rPr>
                <w:rFonts w:ascii="Times New Roman" w:eastAsia="Times New Roman" w:hAnsi="Times New Roman" w:cs="Times New Roman"/>
                <w:sz w:val="16"/>
                <w:szCs w:val="16"/>
              </w:rPr>
              <w:lastRenderedPageBreak/>
              <w:t>accuracy using boosting algorithms</w:t>
            </w:r>
          </w:p>
        </w:tc>
        <w:tc>
          <w:tcPr>
            <w:tcW w:w="1622" w:type="dxa"/>
          </w:tcPr>
          <w:p w14:paraId="1A456AD9"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lastRenderedPageBreak/>
              <w:t>Requires complex hyperparameter tuning</w:t>
            </w:r>
          </w:p>
        </w:tc>
      </w:tr>
      <w:tr w:rsidR="00851EA5" w14:paraId="6AB90902" w14:textId="77777777" w:rsidTr="00851EA5">
        <w:tc>
          <w:tcPr>
            <w:cnfStyle w:val="001000000000" w:firstRow="0" w:lastRow="0" w:firstColumn="1" w:lastColumn="0" w:oddVBand="0" w:evenVBand="0" w:oddHBand="0" w:evenHBand="0" w:firstRowFirstColumn="0" w:firstRowLastColumn="0" w:lastRowFirstColumn="0" w:lastRowLastColumn="0"/>
            <w:tcW w:w="1186" w:type="dxa"/>
          </w:tcPr>
          <w:p w14:paraId="284D26B7" w14:textId="77777777" w:rsidR="00851EA5" w:rsidRDefault="00000000">
            <w:pPr>
              <w:spacing w:after="160" w:line="259"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Huang, Lei, Jiao and Zhong (2021) [18]</w:t>
            </w:r>
          </w:p>
        </w:tc>
        <w:tc>
          <w:tcPr>
            <w:tcW w:w="1413" w:type="dxa"/>
          </w:tcPr>
          <w:p w14:paraId="32D3076F"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Waste classification on portable and embedded devices</w:t>
            </w:r>
          </w:p>
        </w:tc>
        <w:tc>
          <w:tcPr>
            <w:tcW w:w="1678" w:type="dxa"/>
          </w:tcPr>
          <w:p w14:paraId="64D0F5B4"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Garbage classification dataset used for recycling waste recognition</w:t>
            </w:r>
          </w:p>
        </w:tc>
        <w:tc>
          <w:tcPr>
            <w:tcW w:w="1582" w:type="dxa"/>
          </w:tcPr>
          <w:p w14:paraId="3F6EE610"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Vision Transformer-based waste classification model</w:t>
            </w:r>
          </w:p>
        </w:tc>
        <w:tc>
          <w:tcPr>
            <w:tcW w:w="1545" w:type="dxa"/>
          </w:tcPr>
          <w:p w14:paraId="1C7CCE54"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Demonstrates feasibility of transformer-based models for portable devices</w:t>
            </w:r>
          </w:p>
        </w:tc>
        <w:tc>
          <w:tcPr>
            <w:tcW w:w="1622" w:type="dxa"/>
          </w:tcPr>
          <w:p w14:paraId="7B04302C"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Limited dataset diversity</w:t>
            </w:r>
          </w:p>
        </w:tc>
      </w:tr>
      <w:tr w:rsidR="00851EA5" w14:paraId="2C7A97F5" w14:textId="77777777" w:rsidTr="00851E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6" w:type="dxa"/>
          </w:tcPr>
          <w:p w14:paraId="579B89D6" w14:textId="77777777" w:rsidR="00851EA5" w:rsidRDefault="00000000">
            <w:pPr>
              <w:spacing w:after="160" w:line="259"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Ko and Lu (2016) [19]</w:t>
            </w:r>
          </w:p>
        </w:tc>
        <w:tc>
          <w:tcPr>
            <w:tcW w:w="1413" w:type="dxa"/>
          </w:tcPr>
          <w:p w14:paraId="0503B71B"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Automated waste disposal and sorting system</w:t>
            </w:r>
          </w:p>
        </w:tc>
        <w:tc>
          <w:tcPr>
            <w:tcW w:w="1678" w:type="dxa"/>
          </w:tcPr>
          <w:p w14:paraId="7A942A8C"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Waste disposal datasets used for classification and detection</w:t>
            </w:r>
          </w:p>
        </w:tc>
        <w:tc>
          <w:tcPr>
            <w:tcW w:w="1582" w:type="dxa"/>
          </w:tcPr>
          <w:p w14:paraId="21312F5A"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Object detection and classification framework</w:t>
            </w:r>
          </w:p>
        </w:tc>
        <w:tc>
          <w:tcPr>
            <w:tcW w:w="1545" w:type="dxa"/>
          </w:tcPr>
          <w:p w14:paraId="76F25826"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Integrates detection and classification in automated waste systems</w:t>
            </w:r>
          </w:p>
        </w:tc>
        <w:tc>
          <w:tcPr>
            <w:tcW w:w="1622" w:type="dxa"/>
          </w:tcPr>
          <w:p w14:paraId="4A2C9C72"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Limited scalability for large-scale deployments</w:t>
            </w:r>
          </w:p>
        </w:tc>
      </w:tr>
      <w:tr w:rsidR="00851EA5" w14:paraId="70E9D195" w14:textId="77777777" w:rsidTr="00851EA5">
        <w:tc>
          <w:tcPr>
            <w:cnfStyle w:val="001000000000" w:firstRow="0" w:lastRow="0" w:firstColumn="1" w:lastColumn="0" w:oddVBand="0" w:evenVBand="0" w:oddHBand="0" w:evenHBand="0" w:firstRowFirstColumn="0" w:firstRowLastColumn="0" w:lastRowFirstColumn="0" w:lastRowLastColumn="0"/>
            <w:tcW w:w="1186" w:type="dxa"/>
          </w:tcPr>
          <w:p w14:paraId="762463F9" w14:textId="77777777" w:rsidR="00851EA5" w:rsidRDefault="00000000">
            <w:pPr>
              <w:spacing w:after="160" w:line="259"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Madhavi et al. (2025) [20]</w:t>
            </w:r>
          </w:p>
        </w:tc>
        <w:tc>
          <w:tcPr>
            <w:tcW w:w="1413" w:type="dxa"/>
          </w:tcPr>
          <w:p w14:paraId="6D1C3CB8"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Improve garbage classification accuracy</w:t>
            </w:r>
          </w:p>
        </w:tc>
        <w:tc>
          <w:tcPr>
            <w:tcW w:w="1678" w:type="dxa"/>
          </w:tcPr>
          <w:p w14:paraId="6F524305"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Garbage image dataset used for real-time classification</w:t>
            </w:r>
          </w:p>
        </w:tc>
        <w:tc>
          <w:tcPr>
            <w:tcW w:w="1582" w:type="dxa"/>
          </w:tcPr>
          <w:p w14:paraId="41E21179"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SwinConvNeXt hybrid architecture combining CNN and transformer features</w:t>
            </w:r>
          </w:p>
        </w:tc>
        <w:tc>
          <w:tcPr>
            <w:tcW w:w="1545" w:type="dxa"/>
          </w:tcPr>
          <w:p w14:paraId="18C53623"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Achieves high classification performance by combining CNN and transformer strengths</w:t>
            </w:r>
          </w:p>
        </w:tc>
        <w:tc>
          <w:tcPr>
            <w:tcW w:w="1622" w:type="dxa"/>
          </w:tcPr>
          <w:p w14:paraId="60BA94C2"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High computational cost</w:t>
            </w:r>
          </w:p>
        </w:tc>
      </w:tr>
      <w:tr w:rsidR="00851EA5" w14:paraId="0A4A5C7D" w14:textId="77777777" w:rsidTr="00851E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6" w:type="dxa"/>
          </w:tcPr>
          <w:p w14:paraId="551A2BAD" w14:textId="77777777" w:rsidR="00851EA5" w:rsidRDefault="00000000">
            <w:pPr>
              <w:spacing w:after="160" w:line="259"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Wang, Liu and Chen (2020) [21]</w:t>
            </w:r>
          </w:p>
        </w:tc>
        <w:tc>
          <w:tcPr>
            <w:tcW w:w="1413" w:type="dxa"/>
          </w:tcPr>
          <w:p w14:paraId="680A7113"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Garbage classification using deep learning models</w:t>
            </w:r>
          </w:p>
        </w:tc>
        <w:tc>
          <w:tcPr>
            <w:tcW w:w="1678" w:type="dxa"/>
          </w:tcPr>
          <w:p w14:paraId="73A0CEF3"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Garbage image dataset for multi-class waste classification</w:t>
            </w:r>
          </w:p>
        </w:tc>
        <w:tc>
          <w:tcPr>
            <w:tcW w:w="1582" w:type="dxa"/>
          </w:tcPr>
          <w:p w14:paraId="7B303370"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CNN-based garbage classification model</w:t>
            </w:r>
          </w:p>
        </w:tc>
        <w:tc>
          <w:tcPr>
            <w:tcW w:w="1545" w:type="dxa"/>
          </w:tcPr>
          <w:p w14:paraId="033256F0"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Demonstrates effectiveness of CNNs for waste recognition tasks</w:t>
            </w:r>
          </w:p>
        </w:tc>
        <w:tc>
          <w:tcPr>
            <w:tcW w:w="1622" w:type="dxa"/>
          </w:tcPr>
          <w:p w14:paraId="3D3DE36B"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Limited performance in complex environments</w:t>
            </w:r>
          </w:p>
        </w:tc>
      </w:tr>
      <w:tr w:rsidR="00851EA5" w14:paraId="17E4E0A7" w14:textId="77777777" w:rsidTr="00851EA5">
        <w:tc>
          <w:tcPr>
            <w:cnfStyle w:val="001000000000" w:firstRow="0" w:lastRow="0" w:firstColumn="1" w:lastColumn="0" w:oddVBand="0" w:evenVBand="0" w:oddHBand="0" w:evenHBand="0" w:firstRowFirstColumn="0" w:firstRowLastColumn="0" w:lastRowFirstColumn="0" w:lastRowLastColumn="0"/>
            <w:tcW w:w="1186" w:type="dxa"/>
          </w:tcPr>
          <w:p w14:paraId="61CADF01" w14:textId="77777777" w:rsidR="00851EA5" w:rsidRDefault="00000000">
            <w:pPr>
              <w:spacing w:after="160" w:line="259"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Aral and Keskin (2019) [22]</w:t>
            </w:r>
          </w:p>
        </w:tc>
        <w:tc>
          <w:tcPr>
            <w:tcW w:w="1413" w:type="dxa"/>
          </w:tcPr>
          <w:p w14:paraId="3EDA2106"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Automated waste sorting using deep learning</w:t>
            </w:r>
          </w:p>
        </w:tc>
        <w:tc>
          <w:tcPr>
            <w:tcW w:w="1678" w:type="dxa"/>
          </w:tcPr>
          <w:p w14:paraId="5131C017"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Waste classification datasets</w:t>
            </w:r>
          </w:p>
        </w:tc>
        <w:tc>
          <w:tcPr>
            <w:tcW w:w="1582" w:type="dxa"/>
          </w:tcPr>
          <w:p w14:paraId="7CA3152F"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Deep learning-based waste classification system</w:t>
            </w:r>
          </w:p>
        </w:tc>
        <w:tc>
          <w:tcPr>
            <w:tcW w:w="1545" w:type="dxa"/>
          </w:tcPr>
          <w:p w14:paraId="17709C52"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Demonstrates benefits of deep learning in waste sorting automation</w:t>
            </w:r>
          </w:p>
        </w:tc>
        <w:tc>
          <w:tcPr>
            <w:tcW w:w="1622" w:type="dxa"/>
          </w:tcPr>
          <w:p w14:paraId="5629AD29"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Performance depends on dataset quality</w:t>
            </w:r>
          </w:p>
        </w:tc>
      </w:tr>
      <w:tr w:rsidR="00851EA5" w14:paraId="4FDE95E1" w14:textId="77777777" w:rsidTr="00851E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6" w:type="dxa"/>
          </w:tcPr>
          <w:p w14:paraId="428B2994" w14:textId="77777777" w:rsidR="00851EA5" w:rsidRDefault="00000000">
            <w:pPr>
              <w:spacing w:after="160" w:line="259"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Bircanoglu (2018) [23]</w:t>
            </w:r>
          </w:p>
        </w:tc>
        <w:tc>
          <w:tcPr>
            <w:tcW w:w="1413" w:type="dxa"/>
          </w:tcPr>
          <w:p w14:paraId="6FC6F478"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Intelligent waste classification using deep neural networks</w:t>
            </w:r>
          </w:p>
        </w:tc>
        <w:tc>
          <w:tcPr>
            <w:tcW w:w="1678" w:type="dxa"/>
          </w:tcPr>
          <w:p w14:paraId="3E9D9A67"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Waste image dataset for recyclable waste classification</w:t>
            </w:r>
          </w:p>
        </w:tc>
        <w:tc>
          <w:tcPr>
            <w:tcW w:w="1582" w:type="dxa"/>
          </w:tcPr>
          <w:p w14:paraId="3F39302B"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RecycleNet deep neural network model</w:t>
            </w:r>
          </w:p>
        </w:tc>
        <w:tc>
          <w:tcPr>
            <w:tcW w:w="1545" w:type="dxa"/>
          </w:tcPr>
          <w:p w14:paraId="0FF9B7CB"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Enables automated classification of recyclable waste</w:t>
            </w:r>
          </w:p>
        </w:tc>
        <w:tc>
          <w:tcPr>
            <w:tcW w:w="1622" w:type="dxa"/>
          </w:tcPr>
          <w:p w14:paraId="7A0C95DF"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Limited dataset diversity</w:t>
            </w:r>
          </w:p>
        </w:tc>
      </w:tr>
      <w:tr w:rsidR="00851EA5" w14:paraId="51DCD589" w14:textId="77777777" w:rsidTr="00851EA5">
        <w:tc>
          <w:tcPr>
            <w:cnfStyle w:val="001000000000" w:firstRow="0" w:lastRow="0" w:firstColumn="1" w:lastColumn="0" w:oddVBand="0" w:evenVBand="0" w:oddHBand="0" w:evenHBand="0" w:firstRowFirstColumn="0" w:firstRowLastColumn="0" w:lastRowFirstColumn="0" w:lastRowLastColumn="0"/>
            <w:tcW w:w="1186" w:type="dxa"/>
          </w:tcPr>
          <w:p w14:paraId="2928BAF9" w14:textId="77777777" w:rsidR="00851EA5" w:rsidRDefault="00000000">
            <w:pPr>
              <w:spacing w:after="160" w:line="259"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Vo et al. (2020) [24]</w:t>
            </w:r>
          </w:p>
        </w:tc>
        <w:tc>
          <w:tcPr>
            <w:tcW w:w="1413" w:type="dxa"/>
          </w:tcPr>
          <w:p w14:paraId="1A999AF5"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Improve trash image classification accuracy</w:t>
            </w:r>
          </w:p>
        </w:tc>
        <w:tc>
          <w:tcPr>
            <w:tcW w:w="1678" w:type="dxa"/>
          </w:tcPr>
          <w:p w14:paraId="11DA5AD6"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Trash image dataset used for experimental evaluation</w:t>
            </w:r>
          </w:p>
        </w:tc>
        <w:tc>
          <w:tcPr>
            <w:tcW w:w="1582" w:type="dxa"/>
          </w:tcPr>
          <w:p w14:paraId="00DB6F34"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Deep neural network-based classification model</w:t>
            </w:r>
          </w:p>
        </w:tc>
        <w:tc>
          <w:tcPr>
            <w:tcW w:w="1545" w:type="dxa"/>
          </w:tcPr>
          <w:p w14:paraId="7D45DEDA"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Improves classification accuracy for waste recognition tasks</w:t>
            </w:r>
          </w:p>
        </w:tc>
        <w:tc>
          <w:tcPr>
            <w:tcW w:w="1622" w:type="dxa"/>
          </w:tcPr>
          <w:p w14:paraId="7C833D8A"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Sensitive to environmental variations</w:t>
            </w:r>
          </w:p>
        </w:tc>
      </w:tr>
      <w:tr w:rsidR="00851EA5" w14:paraId="1A1DEB77" w14:textId="77777777" w:rsidTr="00851E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6" w:type="dxa"/>
          </w:tcPr>
          <w:p w14:paraId="1FF8D318" w14:textId="77777777" w:rsidR="00851EA5" w:rsidRDefault="00000000">
            <w:pPr>
              <w:spacing w:after="160" w:line="259"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Shi et al. (2021) [25]</w:t>
            </w:r>
          </w:p>
        </w:tc>
        <w:tc>
          <w:tcPr>
            <w:tcW w:w="1413" w:type="dxa"/>
          </w:tcPr>
          <w:p w14:paraId="27C70FE5"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Enhance feature extraction for trash classification</w:t>
            </w:r>
          </w:p>
        </w:tc>
        <w:tc>
          <w:tcPr>
            <w:tcW w:w="1678" w:type="dxa"/>
          </w:tcPr>
          <w:p w14:paraId="1AB9854F"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Trash classification datasets</w:t>
            </w:r>
          </w:p>
        </w:tc>
        <w:tc>
          <w:tcPr>
            <w:tcW w:w="1582" w:type="dxa"/>
          </w:tcPr>
          <w:p w14:paraId="5A3BD541"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Improved Xception convolutional neural network</w:t>
            </w:r>
          </w:p>
        </w:tc>
        <w:tc>
          <w:tcPr>
            <w:tcW w:w="1545" w:type="dxa"/>
          </w:tcPr>
          <w:p w14:paraId="4471093C"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Improves classification performance using advanced CNN architecture</w:t>
            </w:r>
          </w:p>
        </w:tc>
        <w:tc>
          <w:tcPr>
            <w:tcW w:w="1622" w:type="dxa"/>
          </w:tcPr>
          <w:p w14:paraId="3F7C2ED8"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Higher computational complexity</w:t>
            </w:r>
          </w:p>
        </w:tc>
      </w:tr>
      <w:tr w:rsidR="00851EA5" w14:paraId="651B6FCE" w14:textId="77777777" w:rsidTr="00851EA5">
        <w:tc>
          <w:tcPr>
            <w:cnfStyle w:val="001000000000" w:firstRow="0" w:lastRow="0" w:firstColumn="1" w:lastColumn="0" w:oddVBand="0" w:evenVBand="0" w:oddHBand="0" w:evenHBand="0" w:firstRowFirstColumn="0" w:firstRowLastColumn="0" w:lastRowFirstColumn="0" w:lastRowLastColumn="0"/>
            <w:tcW w:w="1186" w:type="dxa"/>
          </w:tcPr>
          <w:p w14:paraId="08DEE34A" w14:textId="77777777" w:rsidR="00851EA5" w:rsidRDefault="00000000">
            <w:pPr>
              <w:spacing w:after="160" w:line="259"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Chen and Zhao (2023) [26]</w:t>
            </w:r>
          </w:p>
        </w:tc>
        <w:tc>
          <w:tcPr>
            <w:tcW w:w="1413" w:type="dxa"/>
          </w:tcPr>
          <w:p w14:paraId="69C2440E"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Review AI-based waste management systems in smart cities</w:t>
            </w:r>
          </w:p>
        </w:tc>
        <w:tc>
          <w:tcPr>
            <w:tcW w:w="1678" w:type="dxa"/>
          </w:tcPr>
          <w:p w14:paraId="5CB9B370"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Smart city waste management applications</w:t>
            </w:r>
          </w:p>
        </w:tc>
        <w:tc>
          <w:tcPr>
            <w:tcW w:w="1582" w:type="dxa"/>
          </w:tcPr>
          <w:p w14:paraId="5B25AE2C"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AI-based optimization and monitoring systems</w:t>
            </w:r>
          </w:p>
        </w:tc>
        <w:tc>
          <w:tcPr>
            <w:tcW w:w="1545" w:type="dxa"/>
          </w:tcPr>
          <w:p w14:paraId="4F97A9B2"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Discusses AI-driven waste collection optimization and monitoring</w:t>
            </w:r>
          </w:p>
        </w:tc>
        <w:tc>
          <w:tcPr>
            <w:tcW w:w="1622" w:type="dxa"/>
          </w:tcPr>
          <w:p w14:paraId="0855F818"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Limited focus on image-based classification</w:t>
            </w:r>
          </w:p>
        </w:tc>
      </w:tr>
      <w:tr w:rsidR="00851EA5" w14:paraId="29E4D6CB" w14:textId="77777777" w:rsidTr="00851E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6" w:type="dxa"/>
          </w:tcPr>
          <w:p w14:paraId="689D2FCA" w14:textId="77777777" w:rsidR="00851EA5" w:rsidRDefault="00000000">
            <w:pPr>
              <w:spacing w:after="160" w:line="259"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Thomas, Lee and Singh (2024) [27]</w:t>
            </w:r>
          </w:p>
        </w:tc>
        <w:tc>
          <w:tcPr>
            <w:tcW w:w="1413" w:type="dxa"/>
          </w:tcPr>
          <w:p w14:paraId="713F3F2F"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IoT-enabled waste monitoring systems</w:t>
            </w:r>
          </w:p>
        </w:tc>
        <w:tc>
          <w:tcPr>
            <w:tcW w:w="1678" w:type="dxa"/>
          </w:tcPr>
          <w:p w14:paraId="2267D002"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Smart city waste management environments</w:t>
            </w:r>
          </w:p>
        </w:tc>
        <w:tc>
          <w:tcPr>
            <w:tcW w:w="1582" w:type="dxa"/>
          </w:tcPr>
          <w:p w14:paraId="03A39FCB"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IoT-based waste management framework</w:t>
            </w:r>
          </w:p>
        </w:tc>
        <w:tc>
          <w:tcPr>
            <w:tcW w:w="1545" w:type="dxa"/>
          </w:tcPr>
          <w:p w14:paraId="3735D1AA"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Enables real-time monitoring and predictive analytics</w:t>
            </w:r>
          </w:p>
        </w:tc>
        <w:tc>
          <w:tcPr>
            <w:tcW w:w="1622" w:type="dxa"/>
          </w:tcPr>
          <w:p w14:paraId="26B932F6"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Limited integration with deep learning classification</w:t>
            </w:r>
          </w:p>
        </w:tc>
      </w:tr>
      <w:tr w:rsidR="00851EA5" w14:paraId="41331D98" w14:textId="77777777" w:rsidTr="00851EA5">
        <w:tc>
          <w:tcPr>
            <w:cnfStyle w:val="001000000000" w:firstRow="0" w:lastRow="0" w:firstColumn="1" w:lastColumn="0" w:oddVBand="0" w:evenVBand="0" w:oddHBand="0" w:evenHBand="0" w:firstRowFirstColumn="0" w:firstRowLastColumn="0" w:lastRowFirstColumn="0" w:lastRowLastColumn="0"/>
            <w:tcW w:w="1186" w:type="dxa"/>
          </w:tcPr>
          <w:p w14:paraId="4B10F1E7" w14:textId="77777777" w:rsidR="00851EA5" w:rsidRDefault="00000000">
            <w:pPr>
              <w:spacing w:after="160" w:line="259"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Prakash and Reddy (2022) [28]</w:t>
            </w:r>
          </w:p>
        </w:tc>
        <w:tc>
          <w:tcPr>
            <w:tcW w:w="1413" w:type="dxa"/>
          </w:tcPr>
          <w:p w14:paraId="641D01AF"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Smart urban waste monitoring system</w:t>
            </w:r>
          </w:p>
        </w:tc>
        <w:tc>
          <w:tcPr>
            <w:tcW w:w="1678" w:type="dxa"/>
          </w:tcPr>
          <w:p w14:paraId="47D67D73"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Urban waste collection systems</w:t>
            </w:r>
          </w:p>
        </w:tc>
        <w:tc>
          <w:tcPr>
            <w:tcW w:w="1582" w:type="dxa"/>
          </w:tcPr>
          <w:p w14:paraId="0A978DAE"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IoT-based smart bin monitoring</w:t>
            </w:r>
          </w:p>
        </w:tc>
        <w:tc>
          <w:tcPr>
            <w:tcW w:w="1545" w:type="dxa"/>
          </w:tcPr>
          <w:p w14:paraId="73230B13"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Improves operational efficiency in waste collection</w:t>
            </w:r>
          </w:p>
        </w:tc>
        <w:tc>
          <w:tcPr>
            <w:tcW w:w="1622" w:type="dxa"/>
          </w:tcPr>
          <w:p w14:paraId="226CC0F4"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Does not include automated waste classification</w:t>
            </w:r>
          </w:p>
        </w:tc>
      </w:tr>
      <w:tr w:rsidR="00851EA5" w14:paraId="7F366FB8" w14:textId="77777777" w:rsidTr="00851E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6" w:type="dxa"/>
          </w:tcPr>
          <w:p w14:paraId="61031899" w14:textId="77777777" w:rsidR="00851EA5" w:rsidRDefault="00000000">
            <w:pPr>
              <w:spacing w:after="160" w:line="259"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Alharbi et al. (2025) [29]</w:t>
            </w:r>
          </w:p>
        </w:tc>
        <w:tc>
          <w:tcPr>
            <w:tcW w:w="1413" w:type="dxa"/>
          </w:tcPr>
          <w:p w14:paraId="4ED39141"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Detect public littering behavior using deep learning</w:t>
            </w:r>
          </w:p>
        </w:tc>
        <w:tc>
          <w:tcPr>
            <w:tcW w:w="1678" w:type="dxa"/>
          </w:tcPr>
          <w:p w14:paraId="25784521"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Urban surveillance and monitoring datasets</w:t>
            </w:r>
          </w:p>
        </w:tc>
        <w:tc>
          <w:tcPr>
            <w:tcW w:w="1582" w:type="dxa"/>
          </w:tcPr>
          <w:p w14:paraId="1200C6A7"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Deep learning-based litter detection system</w:t>
            </w:r>
          </w:p>
        </w:tc>
        <w:tc>
          <w:tcPr>
            <w:tcW w:w="1545" w:type="dxa"/>
          </w:tcPr>
          <w:p w14:paraId="42D1A8F8"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Enables real-time monitoring for sustainable environments</w:t>
            </w:r>
          </w:p>
        </w:tc>
        <w:tc>
          <w:tcPr>
            <w:tcW w:w="1622" w:type="dxa"/>
          </w:tcPr>
          <w:p w14:paraId="004C03B2"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Focuses on behavior detection rather than waste classification</w:t>
            </w:r>
          </w:p>
        </w:tc>
      </w:tr>
    </w:tbl>
    <w:p w14:paraId="6668DE8D" w14:textId="77777777" w:rsidR="00851EA5" w:rsidRDefault="00851EA5">
      <w:pPr>
        <w:jc w:val="both"/>
        <w:rPr>
          <w:rFonts w:ascii="Times New Roman" w:eastAsia="Times New Roman" w:hAnsi="Times New Roman" w:cs="Times New Roman"/>
          <w:b/>
          <w:bCs/>
          <w:sz w:val="24"/>
          <w:szCs w:val="24"/>
        </w:rPr>
      </w:pPr>
    </w:p>
    <w:p w14:paraId="602EC76C" w14:textId="77777777" w:rsidR="00851EA5"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2.7 Research Gaps</w:t>
      </w:r>
    </w:p>
    <w:p w14:paraId="7DA57244" w14:textId="77777777" w:rsidR="00851EA5"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There are several critical research gaps across various domains. First, there is a pressing need to enhance global contextual modelling in convolutional neural networks (CNNs) along with improving long-range feature dependency handling. Many existing models require extensive datasets for optimized performance, highlighting the necessity for techniques that can achieve high accuracy with smaller datasets. Furthermore, the computational efficiency of advanced architectures must be improved to facilitate their application in real-world scenarios. Integrating the strengths of CNNs and transformers remains a challenge that warrants further exploration. In the context of waste management, there is an opportunity to develop scalable solutions that can perform reliably across diverse waste types. Additionally, combining behaviour detection with waste classification could lead to more effective systems. Lastly, while hybrid models show promise, their complexity needs to be simplified to enhance accessibility for practical applications. Addressing these gaps can significantly advance the fields of deep learning and sustainable waste management.</w:t>
      </w:r>
    </w:p>
    <w:p w14:paraId="4F1D9A75" w14:textId="77777777" w:rsidR="00851EA5" w:rsidRDefault="00851EA5">
      <w:pPr>
        <w:jc w:val="both"/>
        <w:rPr>
          <w:rFonts w:ascii="Times New Roman" w:eastAsia="Times New Roman" w:hAnsi="Times New Roman" w:cs="Times New Roman"/>
          <w:b/>
          <w:bCs/>
          <w:sz w:val="24"/>
          <w:szCs w:val="24"/>
        </w:rPr>
        <w:sectPr w:rsidR="00851EA5">
          <w:type w:val="continuous"/>
          <w:pgSz w:w="11906" w:h="16838"/>
          <w:pgMar w:top="1440" w:right="1440" w:bottom="1440" w:left="1440" w:header="708" w:footer="708" w:gutter="0"/>
          <w:cols w:space="720"/>
        </w:sectPr>
      </w:pPr>
    </w:p>
    <w:p w14:paraId="3DBB48CE" w14:textId="77777777" w:rsidR="00851EA5" w:rsidRDefault="00000000">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3. PROPOSED WORK</w:t>
      </w:r>
    </w:p>
    <w:p w14:paraId="54E4D98E"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growing global waste generation rate is a strong dilemma to automated waste sorting systems: how to attain high-classification accuracy in a multi-class, scalable, and interpretable wide material-type spectrum of heterogeneous materials. The current methods focus on the convolutional one, which is particularly strong in local texture classification but cannot perceive the global spatial structure, or the transformer-based ones, which are good at the global structure but can be weaker in terms of local surface classification. Both paradigms are not enough to differentiate the visual nuances that are needed to identify the waste products, i.e., glass and clear plastic, cardboard and paper, or foam rubber, and white plastic wrapping. </w:t>
      </w:r>
    </w:p>
    <w:p w14:paraId="6A7B0ACE"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paper presents two new optimised hybrid deep learning designs that can overcome this weakness by a thoughtfully structured three-stage pipeline (i) New hybrid feature extraction by parallel heterogeneous pre-trained backbones, (ii) automated hyperparameter optimisation by running Tree-structured Parzen Estimator (TPE) of Optuna, and (iii) gradient-boosted ensemble classification by XGBoost. Both architectures are augmented with a post-hoc explainability framework using SHAP (SHapley Additive exPlanations), which gives clear and theoretically informed attribution of the model decisions to individual input features, a very important condition to be able to trust the use of these models in the real world in waste management systems.</w:t>
      </w:r>
    </w:p>
    <w:p w14:paraId="0D5A6219" w14:textId="77777777" w:rsidR="00851EA5" w:rsidRDefault="00000000">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3.1 System Architecture</w:t>
      </w:r>
    </w:p>
    <w:p w14:paraId="5F7203B7"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initial architecture is a hybrid that combines the result of the representation of LeViT-256 a lightweight hybrid vision transformer with EfficientNetV2-S a state-of-the-art convolutional network to generate a 1,792-dimensional shared feature embedding as defined in </w:t>
      </w:r>
      <w:r>
        <w:rPr>
          <w:rFonts w:ascii="Times New Roman" w:eastAsia="Times New Roman" w:hAnsi="Times New Roman" w:cs="Times New Roman"/>
          <w:b/>
          <w:bCs/>
          <w:sz w:val="24"/>
          <w:szCs w:val="24"/>
        </w:rPr>
        <w:t>Fig.1</w:t>
      </w:r>
      <w:r>
        <w:rPr>
          <w:rFonts w:ascii="Times New Roman" w:eastAsia="Times New Roman" w:hAnsi="Times New Roman" w:cs="Times New Roman"/>
          <w:sz w:val="24"/>
          <w:szCs w:val="24"/>
        </w:rPr>
        <w:t xml:space="preserve">. LeViT-256 adds 512-dimensional global semantic context to its CLS token that includes the overall form, layout, and category-scale structure of objects of waste. There is EfficientNetV2-S, which adds 1280-dimensional local feature descriptors based on texture gradients, colour patterns, and surface micro-structure. The concatenated representation is fed to an XGBoost </w:t>
      </w:r>
      <w:r>
        <w:rPr>
          <w:rFonts w:ascii="Times New Roman" w:eastAsia="Times New Roman" w:hAnsi="Times New Roman" w:cs="Times New Roman"/>
          <w:sz w:val="24"/>
          <w:szCs w:val="24"/>
        </w:rPr>
        <w:lastRenderedPageBreak/>
        <w:t>classifier whose hyperparameters are optimized by using Optuna TPE. The uniqueness of this architecture is that it combines the lightweight transformer (LeViT-256) and an efficient CNN (EfficientNetV2-S). In contrast to conventional versions of ViT that are costly in terms of computational resources, LeViT-256 can achieve competitive global reasoning with a much smaller parameter footprint due to its convolutional stem and increasingly smaller attention windows, which means that the architecture can be deployed to resource-constrained environments.</w:t>
      </w:r>
    </w:p>
    <w:p w14:paraId="34056AE2" w14:textId="77777777" w:rsidR="00851EA5"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53820897" wp14:editId="3E905F66">
            <wp:extent cx="5731510" cy="2654300"/>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
                    <a:srcRect/>
                    <a:stretch>
                      <a:fillRect/>
                    </a:stretch>
                  </pic:blipFill>
                  <pic:spPr>
                    <a:xfrm>
                      <a:off x="0" y="0"/>
                      <a:ext cx="5731510" cy="2654300"/>
                    </a:xfrm>
                    <a:prstGeom prst="rect">
                      <a:avLst/>
                    </a:prstGeom>
                    <a:ln/>
                  </pic:spPr>
                </pic:pic>
              </a:graphicData>
            </a:graphic>
          </wp:inline>
        </w:drawing>
      </w:r>
    </w:p>
    <w:p w14:paraId="4EE22D0D" w14:textId="77777777" w:rsidR="00851EA5"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Fig .1 </w:t>
      </w:r>
      <w:r>
        <w:rPr>
          <w:rFonts w:ascii="Times New Roman" w:eastAsia="Times New Roman" w:hAnsi="Times New Roman" w:cs="Times New Roman"/>
          <w:b/>
          <w:bCs/>
          <w:color w:val="555555"/>
          <w:sz w:val="20"/>
          <w:szCs w:val="20"/>
        </w:rPr>
        <w:t>: Architecture 1 (LeViT-256 + EfficientNetV2-S + XGBoost)</w:t>
      </w:r>
    </w:p>
    <w:p w14:paraId="55E73A77"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second offered architecture swaps the LeViT branch with the swin base patch window 7224 (Swin-Base with 1,024-dim feature embedding and EfficientNetV2-S with 1,280-dim feature embedding). The Swin Transformer proposes a shifted-window hierarchical self-attention framework that dwells on multi-scale visual representations - both fine-grained patch-wise contents and coarse object-wise meanings in a single unified backbone. The concatenated representation is fed to an XGBoost classifier whose hyperparameters are optimized by using Optuna TPE. The main innovation of such an architecture is that the hierarchical shifted-window attention of Swin Transformer is applied to the waste classification domain, where it is paramount to be able to reason both at the smaller and bigger scales. In actual imaging conditions, waste objects have a notable variation of intra-class size, orientation, as well as occlusion- aspects that are directly advantageous in terms of multi-scale hierarchical representation. The four-stage architecture of the Swin-Base backbone sequentially down-samples the spatial resolution, meaning the pooling of the spatial resolution, doubling the feature channels, resulting in rich multi-resolution embeddings to the CNN-derived features of EfficientNetV2-S.</w:t>
      </w:r>
    </w:p>
    <w:p w14:paraId="22BAD2E8" w14:textId="77777777" w:rsidR="00851EA5"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43A89E07" wp14:editId="36C34171">
            <wp:extent cx="5731510" cy="3035935"/>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5731510" cy="3035935"/>
                    </a:xfrm>
                    <a:prstGeom prst="rect">
                      <a:avLst/>
                    </a:prstGeom>
                    <a:ln/>
                  </pic:spPr>
                </pic:pic>
              </a:graphicData>
            </a:graphic>
          </wp:inline>
        </w:drawing>
      </w:r>
    </w:p>
    <w:p w14:paraId="7439C26E" w14:textId="77777777" w:rsidR="00851EA5"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Fig .2 </w:t>
      </w:r>
      <w:r>
        <w:rPr>
          <w:rFonts w:ascii="Times New Roman" w:eastAsia="Times New Roman" w:hAnsi="Times New Roman" w:cs="Times New Roman"/>
          <w:b/>
          <w:bCs/>
          <w:color w:val="555555"/>
          <w:sz w:val="20"/>
          <w:szCs w:val="20"/>
        </w:rPr>
        <w:t>Architecture 2 (Swin-Base + EfficientNetV2-S + XGBoost)</w:t>
      </w:r>
    </w:p>
    <w:p w14:paraId="66E4DFFC" w14:textId="77777777" w:rsidR="00851EA5" w:rsidRDefault="00000000">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3.2 Methodology</w:t>
      </w:r>
    </w:p>
    <w:p w14:paraId="7571A148" w14:textId="77777777" w:rsidR="00851EA5" w:rsidRDefault="00000000">
      <w:pPr>
        <w:spacing w:before="80" w:after="140"/>
        <w:ind w:firstLine="720"/>
        <w:jc w:val="both"/>
        <w:rPr>
          <w:rFonts w:ascii="Times New Roman" w:eastAsia="Times New Roman" w:hAnsi="Times New Roman" w:cs="Times New Roman"/>
          <w:color w:val="1A1A1A"/>
          <w:sz w:val="24"/>
          <w:szCs w:val="24"/>
        </w:rPr>
      </w:pPr>
      <w:r>
        <w:rPr>
          <w:rFonts w:ascii="Times New Roman" w:eastAsia="Times New Roman" w:hAnsi="Times New Roman" w:cs="Times New Roman"/>
          <w:color w:val="1A1A1A"/>
          <w:sz w:val="24"/>
          <w:szCs w:val="24"/>
        </w:rPr>
        <w:t>The overall methodology follows a structured multi-phase experimental design. Beginning with dataset acquisition and preprocessing, the pipeline proceeds through hybrid feature extraction, Optuna-guided hyperparameter optimisation, final model training, comprehensive performance evaluation, and SHAP explainability analysis. Each phase is designed to be modular and reproducible, enabling independent evaluation of the contribution made by each component.</w:t>
      </w:r>
    </w:p>
    <w:p w14:paraId="23454616" w14:textId="77777777" w:rsidR="00851EA5" w:rsidRDefault="00000000">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3.2.1 Data Collection and Preprocessing</w:t>
      </w:r>
    </w:p>
    <w:p w14:paraId="339E8871" w14:textId="77777777" w:rsidR="00851EA5" w:rsidRDefault="00000000">
      <w:pPr>
        <w:spacing w:before="80" w:after="140"/>
        <w:jc w:val="both"/>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Data Description</w:t>
      </w:r>
    </w:p>
    <w:p w14:paraId="63E537B5" w14:textId="77777777" w:rsidR="00851EA5" w:rsidRDefault="00000000">
      <w:pPr>
        <w:spacing w:before="80"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dataset that would be used in the experimental work of the present research is the TrashNeXt dataset, a specifically designed benchmark of automated waste material classification. TrashNeXt contains 23, 625 RGB images of nine semantically different waste material classes, namely: Cardboard, E-Waste, Foam Rubber, Glass, Medical, Metal, Organic, Paper, and Plastic. These types have been chosen to reflect the entire range of typically produced household, industrial, and institutional waste streams that include recycling and non-recycling material types that have varying and feasible sorting needs. </w:t>
      </w:r>
    </w:p>
    <w:p w14:paraId="6B9700BB" w14:textId="77777777" w:rsidR="00851EA5" w:rsidRDefault="00000000">
      <w:pPr>
        <w:spacing w:before="80"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data is pre-divided into three non-overlapping and independently sampled splits: a training split held 18,898 images (80% of the total), a validation split held 2,363 images (10.0%), and a held-out test split held 2,364 images (10.0%). This stratified division has the effect of preserving the classes reasonably well across splits, and no image shows up in multiple splits, removing the possibility of data leakage between training and hyperparameter optimization and final evaluation. </w:t>
      </w:r>
    </w:p>
    <w:p w14:paraId="1B03E7F1" w14:textId="77777777" w:rsidR="00851EA5" w:rsidRDefault="00000000">
      <w:pPr>
        <w:spacing w:before="80" w:after="1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Table 3.1</w:t>
      </w:r>
      <w:r>
        <w:rPr>
          <w:rFonts w:ascii="Times New Roman" w:eastAsia="Times New Roman" w:hAnsi="Times New Roman" w:cs="Times New Roman"/>
          <w:sz w:val="24"/>
          <w:szCs w:val="24"/>
        </w:rPr>
        <w:t xml:space="preserve"> gives a breakdown of the count of images at each split per class. The dataset has had a moderate level of imbalance in classes, where E-Waste and Organic classes have the highest number of images per class (around 2,404 and 2,391 training images, respectively and Medical </w:t>
      </w:r>
      <w:r>
        <w:rPr>
          <w:rFonts w:ascii="Times New Roman" w:eastAsia="Times New Roman" w:hAnsi="Times New Roman" w:cs="Times New Roman"/>
          <w:sz w:val="24"/>
          <w:szCs w:val="24"/>
        </w:rPr>
        <w:lastRenderedPageBreak/>
        <w:t xml:space="preserve">has the lowest number of images per class (around 1,565 training images). This lack of balance encourages the incorporation of macro-averaged and weighted measures of evaluation - specifically, macro F1-score and weighted AUROC - instead of plain simple accuracy as the main optimisation goal. </w:t>
      </w:r>
    </w:p>
    <w:p w14:paraId="7FE5D280" w14:textId="77777777" w:rsidR="00851EA5" w:rsidRDefault="00000000">
      <w:pPr>
        <w:tabs>
          <w:tab w:val="left" w:pos="2552"/>
        </w:tabs>
        <w:spacing w:before="80" w:after="140"/>
        <w:jc w:val="center"/>
        <w:rPr>
          <w:rFonts w:ascii="Times New Roman" w:eastAsia="Times New Roman" w:hAnsi="Times New Roman" w:cs="Times New Roman"/>
          <w:b/>
          <w:bCs/>
          <w:sz w:val="24"/>
          <w:szCs w:val="24"/>
        </w:rPr>
      </w:pPr>
      <w:r>
        <w:rPr>
          <w:rFonts w:ascii="Times New Roman" w:eastAsia="Times New Roman" w:hAnsi="Times New Roman" w:cs="Times New Roman"/>
          <w:b/>
          <w:bCs/>
          <w:i/>
          <w:iCs/>
          <w:color w:val="555555"/>
          <w:sz w:val="20"/>
          <w:szCs w:val="20"/>
        </w:rPr>
        <w:t>Table 3.1: TrashNeXt Dataset — Class-Level Image Distribution Across Splits</w:t>
      </w:r>
    </w:p>
    <w:p w14:paraId="2EC9836B" w14:textId="77777777" w:rsidR="00851EA5" w:rsidRDefault="00851EA5">
      <w:pPr>
        <w:spacing w:before="80" w:after="140"/>
        <w:jc w:val="both"/>
        <w:rPr>
          <w:rFonts w:ascii="Times New Roman" w:eastAsia="Times New Roman" w:hAnsi="Times New Roman" w:cs="Times New Roman"/>
          <w:sz w:val="24"/>
          <w:szCs w:val="24"/>
        </w:rPr>
      </w:pPr>
    </w:p>
    <w:p w14:paraId="03C370B9" w14:textId="77777777" w:rsidR="00851EA5" w:rsidRDefault="00851EA5">
      <w:pPr>
        <w:spacing w:before="80" w:after="140"/>
        <w:jc w:val="both"/>
        <w:rPr>
          <w:rFonts w:ascii="Times New Roman" w:eastAsia="Times New Roman" w:hAnsi="Times New Roman" w:cs="Times New Roman"/>
          <w:sz w:val="24"/>
          <w:szCs w:val="24"/>
        </w:rPr>
      </w:pPr>
    </w:p>
    <w:p w14:paraId="7BC81C4E" w14:textId="77777777" w:rsidR="00851EA5" w:rsidRDefault="00851EA5">
      <w:pPr>
        <w:spacing w:before="80" w:after="140"/>
        <w:jc w:val="both"/>
        <w:rPr>
          <w:rFonts w:ascii="Times New Roman" w:eastAsia="Times New Roman" w:hAnsi="Times New Roman" w:cs="Times New Roman"/>
          <w:sz w:val="24"/>
          <w:szCs w:val="24"/>
        </w:rPr>
      </w:pPr>
    </w:p>
    <w:p w14:paraId="46F2D7E5" w14:textId="77777777" w:rsidR="00851EA5" w:rsidRDefault="00851EA5">
      <w:pPr>
        <w:spacing w:before="80" w:after="140"/>
        <w:jc w:val="both"/>
        <w:rPr>
          <w:rFonts w:ascii="Times New Roman" w:eastAsia="Times New Roman" w:hAnsi="Times New Roman" w:cs="Times New Roman"/>
          <w:sz w:val="24"/>
          <w:szCs w:val="24"/>
        </w:rPr>
      </w:pPr>
    </w:p>
    <w:p w14:paraId="6D5133E5" w14:textId="77777777" w:rsidR="00851EA5" w:rsidRDefault="00851EA5">
      <w:pPr>
        <w:spacing w:before="80" w:after="140"/>
        <w:jc w:val="both"/>
        <w:rPr>
          <w:rFonts w:ascii="Times New Roman" w:eastAsia="Times New Roman" w:hAnsi="Times New Roman" w:cs="Times New Roman"/>
          <w:sz w:val="24"/>
          <w:szCs w:val="24"/>
        </w:rPr>
      </w:pPr>
    </w:p>
    <w:p w14:paraId="5F40D1E0" w14:textId="77777777" w:rsidR="00851EA5" w:rsidRDefault="00851EA5">
      <w:pPr>
        <w:spacing w:before="80" w:after="140"/>
        <w:jc w:val="both"/>
        <w:rPr>
          <w:rFonts w:ascii="Times New Roman" w:eastAsia="Times New Roman" w:hAnsi="Times New Roman" w:cs="Times New Roman"/>
          <w:sz w:val="24"/>
          <w:szCs w:val="24"/>
        </w:rPr>
      </w:pPr>
    </w:p>
    <w:p w14:paraId="54C0579D" w14:textId="77777777" w:rsidR="00851EA5" w:rsidRDefault="00851EA5">
      <w:pPr>
        <w:spacing w:before="80" w:after="140"/>
        <w:jc w:val="both"/>
        <w:rPr>
          <w:rFonts w:ascii="Times New Roman" w:eastAsia="Times New Roman" w:hAnsi="Times New Roman" w:cs="Times New Roman"/>
          <w:sz w:val="24"/>
          <w:szCs w:val="24"/>
        </w:rPr>
      </w:pPr>
    </w:p>
    <w:p w14:paraId="71EE08AF" w14:textId="77777777" w:rsidR="00851EA5" w:rsidRDefault="00000000">
      <w:pPr>
        <w:spacing w:before="80" w:after="140"/>
        <w:jc w:val="both"/>
      </w:pPr>
      <w:r>
        <w:rPr>
          <w:rFonts w:ascii="Times New Roman" w:eastAsia="Times New Roman" w:hAnsi="Times New Roman" w:cs="Times New Roman"/>
          <w:sz w:val="24"/>
          <w:szCs w:val="24"/>
        </w:rPr>
        <w:t>The dataset shows moderate class imbalance, with E-Waste and Organic having the highest samples and Medical the lowest. This justifies the use of weighted metrics such as F1-score and AUROC.</w:t>
      </w: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80"/>
        <w:gridCol w:w="1560"/>
        <w:gridCol w:w="1560"/>
        <w:gridCol w:w="1560"/>
        <w:gridCol w:w="2600"/>
      </w:tblGrid>
      <w:tr w:rsidR="00851EA5" w14:paraId="4193D2E7" w14:textId="77777777">
        <w:trPr>
          <w:tblHeader/>
        </w:trPr>
        <w:tc>
          <w:tcPr>
            <w:tcW w:w="2080" w:type="dxa"/>
            <w:tcBorders>
              <w:top w:val="single" w:sz="4" w:space="0" w:color="AAAAAA"/>
              <w:left w:val="single" w:sz="4" w:space="0" w:color="AAAAAA"/>
              <w:bottom w:val="single" w:sz="4" w:space="0" w:color="AAAAAA"/>
              <w:right w:val="single" w:sz="4" w:space="0" w:color="AAAAAA"/>
            </w:tcBorders>
            <w:shd w:val="clear" w:color="auto" w:fill="1B3A6B"/>
            <w:tcMar>
              <w:top w:w="100" w:type="dxa"/>
              <w:left w:w="130" w:type="dxa"/>
              <w:bottom w:w="100" w:type="dxa"/>
              <w:right w:w="130" w:type="dxa"/>
            </w:tcMar>
          </w:tcPr>
          <w:p w14:paraId="53D01BEE" w14:textId="77777777" w:rsidR="00851EA5" w:rsidRDefault="00000000">
            <w:pPr>
              <w:jc w:val="center"/>
            </w:pPr>
            <w:r>
              <w:rPr>
                <w:rFonts w:ascii="Times New Roman" w:eastAsia="Times New Roman" w:hAnsi="Times New Roman" w:cs="Times New Roman"/>
                <w:b/>
                <w:bCs/>
                <w:color w:val="FFFFFF"/>
                <w:sz w:val="20"/>
                <w:szCs w:val="20"/>
              </w:rPr>
              <w:t>Waste Class</w:t>
            </w:r>
          </w:p>
        </w:tc>
        <w:tc>
          <w:tcPr>
            <w:tcW w:w="1560" w:type="dxa"/>
            <w:tcBorders>
              <w:top w:val="single" w:sz="4" w:space="0" w:color="AAAAAA"/>
              <w:left w:val="single" w:sz="4" w:space="0" w:color="AAAAAA"/>
              <w:bottom w:val="single" w:sz="4" w:space="0" w:color="AAAAAA"/>
              <w:right w:val="single" w:sz="4" w:space="0" w:color="AAAAAA"/>
            </w:tcBorders>
            <w:shd w:val="clear" w:color="auto" w:fill="1B3A6B"/>
            <w:tcMar>
              <w:top w:w="100" w:type="dxa"/>
              <w:left w:w="130" w:type="dxa"/>
              <w:bottom w:w="100" w:type="dxa"/>
              <w:right w:w="130" w:type="dxa"/>
            </w:tcMar>
          </w:tcPr>
          <w:p w14:paraId="71CC6B20" w14:textId="77777777" w:rsidR="00851EA5" w:rsidRDefault="00000000">
            <w:pPr>
              <w:jc w:val="center"/>
            </w:pPr>
            <w:r>
              <w:rPr>
                <w:rFonts w:ascii="Times New Roman" w:eastAsia="Times New Roman" w:hAnsi="Times New Roman" w:cs="Times New Roman"/>
                <w:b/>
                <w:bCs/>
                <w:color w:val="FFFFFF"/>
                <w:sz w:val="20"/>
                <w:szCs w:val="20"/>
              </w:rPr>
              <w:t>Train</w:t>
            </w:r>
          </w:p>
        </w:tc>
        <w:tc>
          <w:tcPr>
            <w:tcW w:w="1560" w:type="dxa"/>
            <w:tcBorders>
              <w:top w:val="single" w:sz="4" w:space="0" w:color="AAAAAA"/>
              <w:left w:val="single" w:sz="4" w:space="0" w:color="AAAAAA"/>
              <w:bottom w:val="single" w:sz="4" w:space="0" w:color="AAAAAA"/>
              <w:right w:val="single" w:sz="4" w:space="0" w:color="AAAAAA"/>
            </w:tcBorders>
            <w:shd w:val="clear" w:color="auto" w:fill="1B3A6B"/>
            <w:tcMar>
              <w:top w:w="100" w:type="dxa"/>
              <w:left w:w="130" w:type="dxa"/>
              <w:bottom w:w="100" w:type="dxa"/>
              <w:right w:w="130" w:type="dxa"/>
            </w:tcMar>
          </w:tcPr>
          <w:p w14:paraId="4A369985" w14:textId="77777777" w:rsidR="00851EA5" w:rsidRDefault="00000000">
            <w:pPr>
              <w:jc w:val="center"/>
            </w:pPr>
            <w:r>
              <w:rPr>
                <w:rFonts w:ascii="Times New Roman" w:eastAsia="Times New Roman" w:hAnsi="Times New Roman" w:cs="Times New Roman"/>
                <w:b/>
                <w:bCs/>
                <w:color w:val="FFFFFF"/>
                <w:sz w:val="20"/>
                <w:szCs w:val="20"/>
              </w:rPr>
              <w:t>Validation</w:t>
            </w:r>
          </w:p>
        </w:tc>
        <w:tc>
          <w:tcPr>
            <w:tcW w:w="1560" w:type="dxa"/>
            <w:tcBorders>
              <w:top w:val="single" w:sz="4" w:space="0" w:color="AAAAAA"/>
              <w:left w:val="single" w:sz="4" w:space="0" w:color="AAAAAA"/>
              <w:bottom w:val="single" w:sz="4" w:space="0" w:color="AAAAAA"/>
              <w:right w:val="single" w:sz="4" w:space="0" w:color="AAAAAA"/>
            </w:tcBorders>
            <w:shd w:val="clear" w:color="auto" w:fill="1B3A6B"/>
            <w:tcMar>
              <w:top w:w="100" w:type="dxa"/>
              <w:left w:w="130" w:type="dxa"/>
              <w:bottom w:w="100" w:type="dxa"/>
              <w:right w:w="130" w:type="dxa"/>
            </w:tcMar>
          </w:tcPr>
          <w:p w14:paraId="2BAC5690" w14:textId="77777777" w:rsidR="00851EA5" w:rsidRDefault="00000000">
            <w:pPr>
              <w:jc w:val="center"/>
            </w:pPr>
            <w:r>
              <w:rPr>
                <w:rFonts w:ascii="Times New Roman" w:eastAsia="Times New Roman" w:hAnsi="Times New Roman" w:cs="Times New Roman"/>
                <w:b/>
                <w:bCs/>
                <w:color w:val="FFFFFF"/>
                <w:sz w:val="20"/>
                <w:szCs w:val="20"/>
              </w:rPr>
              <w:t>Test</w:t>
            </w:r>
          </w:p>
        </w:tc>
        <w:tc>
          <w:tcPr>
            <w:tcW w:w="2600" w:type="dxa"/>
            <w:tcBorders>
              <w:top w:val="single" w:sz="4" w:space="0" w:color="AAAAAA"/>
              <w:left w:val="single" w:sz="4" w:space="0" w:color="AAAAAA"/>
              <w:bottom w:val="single" w:sz="4" w:space="0" w:color="AAAAAA"/>
              <w:right w:val="single" w:sz="4" w:space="0" w:color="AAAAAA"/>
            </w:tcBorders>
            <w:shd w:val="clear" w:color="auto" w:fill="1B3A6B"/>
            <w:tcMar>
              <w:top w:w="100" w:type="dxa"/>
              <w:left w:w="130" w:type="dxa"/>
              <w:bottom w:w="100" w:type="dxa"/>
              <w:right w:w="130" w:type="dxa"/>
            </w:tcMar>
          </w:tcPr>
          <w:p w14:paraId="0D81A496" w14:textId="77777777" w:rsidR="00851EA5" w:rsidRDefault="00000000">
            <w:pPr>
              <w:jc w:val="center"/>
            </w:pPr>
            <w:r>
              <w:rPr>
                <w:rFonts w:ascii="Times New Roman" w:eastAsia="Times New Roman" w:hAnsi="Times New Roman" w:cs="Times New Roman"/>
                <w:b/>
                <w:bCs/>
                <w:color w:val="FFFFFF"/>
                <w:sz w:val="20"/>
                <w:szCs w:val="20"/>
              </w:rPr>
              <w:t>Category Type</w:t>
            </w:r>
          </w:p>
        </w:tc>
      </w:tr>
      <w:tr w:rsidR="00851EA5" w14:paraId="2F06FC52" w14:textId="77777777">
        <w:tc>
          <w:tcPr>
            <w:tcW w:w="208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F0EBB89" w14:textId="77777777" w:rsidR="00851EA5" w:rsidRDefault="00000000">
            <w:r>
              <w:rPr>
                <w:rFonts w:ascii="Times New Roman" w:eastAsia="Times New Roman" w:hAnsi="Times New Roman" w:cs="Times New Roman"/>
                <w:b/>
                <w:bCs/>
                <w:color w:val="1A1A1A"/>
                <w:sz w:val="20"/>
                <w:szCs w:val="20"/>
              </w:rPr>
              <w:t>Cardboard</w:t>
            </w:r>
          </w:p>
        </w:tc>
        <w:tc>
          <w:tcPr>
            <w:tcW w:w="1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33D6BE2" w14:textId="77777777" w:rsidR="00851EA5" w:rsidRDefault="00000000">
            <w:pPr>
              <w:jc w:val="center"/>
            </w:pPr>
            <w:r>
              <w:rPr>
                <w:rFonts w:ascii="Times New Roman" w:eastAsia="Times New Roman" w:hAnsi="Times New Roman" w:cs="Times New Roman"/>
                <w:color w:val="1A1A1A"/>
                <w:sz w:val="20"/>
                <w:szCs w:val="20"/>
              </w:rPr>
              <w:t>1,886</w:t>
            </w:r>
          </w:p>
        </w:tc>
        <w:tc>
          <w:tcPr>
            <w:tcW w:w="1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6609344" w14:textId="77777777" w:rsidR="00851EA5" w:rsidRDefault="00000000">
            <w:pPr>
              <w:jc w:val="center"/>
            </w:pPr>
            <w:r>
              <w:rPr>
                <w:rFonts w:ascii="Times New Roman" w:eastAsia="Times New Roman" w:hAnsi="Times New Roman" w:cs="Times New Roman"/>
                <w:color w:val="1A1A1A"/>
                <w:sz w:val="20"/>
                <w:szCs w:val="20"/>
              </w:rPr>
              <w:t>236</w:t>
            </w:r>
          </w:p>
        </w:tc>
        <w:tc>
          <w:tcPr>
            <w:tcW w:w="1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1FE938F" w14:textId="77777777" w:rsidR="00851EA5" w:rsidRDefault="00000000">
            <w:pPr>
              <w:jc w:val="center"/>
            </w:pPr>
            <w:r>
              <w:rPr>
                <w:rFonts w:ascii="Times New Roman" w:eastAsia="Times New Roman" w:hAnsi="Times New Roman" w:cs="Times New Roman"/>
                <w:color w:val="1A1A1A"/>
                <w:sz w:val="20"/>
                <w:szCs w:val="20"/>
              </w:rPr>
              <w:t>235</w:t>
            </w:r>
          </w:p>
        </w:tc>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E6FB887" w14:textId="77777777" w:rsidR="00851EA5" w:rsidRDefault="00000000">
            <w:r>
              <w:rPr>
                <w:rFonts w:ascii="Times New Roman" w:eastAsia="Times New Roman" w:hAnsi="Times New Roman" w:cs="Times New Roman"/>
                <w:color w:val="1A1A1A"/>
                <w:sz w:val="20"/>
                <w:szCs w:val="20"/>
              </w:rPr>
              <w:t>Recyclable / Dry</w:t>
            </w:r>
          </w:p>
        </w:tc>
      </w:tr>
      <w:tr w:rsidR="00851EA5" w14:paraId="18146A23" w14:textId="77777777">
        <w:tc>
          <w:tcPr>
            <w:tcW w:w="2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A0A9122" w14:textId="77777777" w:rsidR="00851EA5" w:rsidRDefault="00000000">
            <w:r>
              <w:rPr>
                <w:rFonts w:ascii="Times New Roman" w:eastAsia="Times New Roman" w:hAnsi="Times New Roman" w:cs="Times New Roman"/>
                <w:b/>
                <w:bCs/>
                <w:color w:val="1A1A1A"/>
                <w:sz w:val="20"/>
                <w:szCs w:val="20"/>
              </w:rPr>
              <w:t>E-Waste</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26E99CC" w14:textId="77777777" w:rsidR="00851EA5" w:rsidRDefault="00000000">
            <w:pPr>
              <w:jc w:val="center"/>
            </w:pPr>
            <w:r>
              <w:rPr>
                <w:rFonts w:ascii="Times New Roman" w:eastAsia="Times New Roman" w:hAnsi="Times New Roman" w:cs="Times New Roman"/>
                <w:color w:val="1A1A1A"/>
                <w:sz w:val="20"/>
                <w:szCs w:val="20"/>
              </w:rPr>
              <w:t>2,404</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80EF5C9" w14:textId="77777777" w:rsidR="00851EA5" w:rsidRDefault="00000000">
            <w:pPr>
              <w:jc w:val="center"/>
            </w:pPr>
            <w:r>
              <w:rPr>
                <w:rFonts w:ascii="Times New Roman" w:eastAsia="Times New Roman" w:hAnsi="Times New Roman" w:cs="Times New Roman"/>
                <w:color w:val="1A1A1A"/>
                <w:sz w:val="20"/>
                <w:szCs w:val="20"/>
              </w:rPr>
              <w:t>301</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0F7EF38" w14:textId="77777777" w:rsidR="00851EA5" w:rsidRDefault="00000000">
            <w:pPr>
              <w:jc w:val="center"/>
            </w:pPr>
            <w:r>
              <w:rPr>
                <w:rFonts w:ascii="Times New Roman" w:eastAsia="Times New Roman" w:hAnsi="Times New Roman" w:cs="Times New Roman"/>
                <w:color w:val="1A1A1A"/>
                <w:sz w:val="20"/>
                <w:szCs w:val="20"/>
              </w:rPr>
              <w:t>301</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2A110F6" w14:textId="77777777" w:rsidR="00851EA5" w:rsidRDefault="00000000">
            <w:r>
              <w:rPr>
                <w:rFonts w:ascii="Times New Roman" w:eastAsia="Times New Roman" w:hAnsi="Times New Roman" w:cs="Times New Roman"/>
                <w:color w:val="1A1A1A"/>
                <w:sz w:val="20"/>
                <w:szCs w:val="20"/>
              </w:rPr>
              <w:t>Hazardous / Electronic</w:t>
            </w:r>
          </w:p>
        </w:tc>
      </w:tr>
      <w:tr w:rsidR="00851EA5" w14:paraId="22C510A5" w14:textId="77777777">
        <w:tc>
          <w:tcPr>
            <w:tcW w:w="208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238801A" w14:textId="77777777" w:rsidR="00851EA5" w:rsidRDefault="00000000">
            <w:r>
              <w:rPr>
                <w:rFonts w:ascii="Times New Roman" w:eastAsia="Times New Roman" w:hAnsi="Times New Roman" w:cs="Times New Roman"/>
                <w:b/>
                <w:bCs/>
                <w:color w:val="1A1A1A"/>
                <w:sz w:val="20"/>
                <w:szCs w:val="20"/>
              </w:rPr>
              <w:t>Foam Rubber</w:t>
            </w:r>
          </w:p>
        </w:tc>
        <w:tc>
          <w:tcPr>
            <w:tcW w:w="1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C9758E9" w14:textId="77777777" w:rsidR="00851EA5" w:rsidRDefault="00000000">
            <w:pPr>
              <w:jc w:val="center"/>
            </w:pPr>
            <w:r>
              <w:rPr>
                <w:rFonts w:ascii="Times New Roman" w:eastAsia="Times New Roman" w:hAnsi="Times New Roman" w:cs="Times New Roman"/>
                <w:color w:val="1A1A1A"/>
                <w:sz w:val="20"/>
                <w:szCs w:val="20"/>
              </w:rPr>
              <w:t>2,289</w:t>
            </w:r>
          </w:p>
        </w:tc>
        <w:tc>
          <w:tcPr>
            <w:tcW w:w="1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53AB8F6" w14:textId="77777777" w:rsidR="00851EA5" w:rsidRDefault="00000000">
            <w:pPr>
              <w:jc w:val="center"/>
            </w:pPr>
            <w:r>
              <w:rPr>
                <w:rFonts w:ascii="Times New Roman" w:eastAsia="Times New Roman" w:hAnsi="Times New Roman" w:cs="Times New Roman"/>
                <w:color w:val="1A1A1A"/>
                <w:sz w:val="20"/>
                <w:szCs w:val="20"/>
              </w:rPr>
              <w:t>287</w:t>
            </w:r>
          </w:p>
        </w:tc>
        <w:tc>
          <w:tcPr>
            <w:tcW w:w="1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8D698CB" w14:textId="77777777" w:rsidR="00851EA5" w:rsidRDefault="00000000">
            <w:pPr>
              <w:jc w:val="center"/>
            </w:pPr>
            <w:r>
              <w:rPr>
                <w:rFonts w:ascii="Times New Roman" w:eastAsia="Times New Roman" w:hAnsi="Times New Roman" w:cs="Times New Roman"/>
                <w:color w:val="1A1A1A"/>
                <w:sz w:val="20"/>
                <w:szCs w:val="20"/>
              </w:rPr>
              <w:t>287</w:t>
            </w:r>
          </w:p>
        </w:tc>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B0A55F" w14:textId="77777777" w:rsidR="00851EA5" w:rsidRDefault="00000000">
            <w:r>
              <w:rPr>
                <w:rFonts w:ascii="Times New Roman" w:eastAsia="Times New Roman" w:hAnsi="Times New Roman" w:cs="Times New Roman"/>
                <w:color w:val="1A1A1A"/>
                <w:sz w:val="20"/>
                <w:szCs w:val="20"/>
              </w:rPr>
              <w:t>Non-Recyclable / Soft</w:t>
            </w:r>
          </w:p>
        </w:tc>
      </w:tr>
      <w:tr w:rsidR="00851EA5" w14:paraId="52254364" w14:textId="77777777">
        <w:tc>
          <w:tcPr>
            <w:tcW w:w="2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D1C4954" w14:textId="77777777" w:rsidR="00851EA5" w:rsidRDefault="00000000">
            <w:r>
              <w:rPr>
                <w:rFonts w:ascii="Times New Roman" w:eastAsia="Times New Roman" w:hAnsi="Times New Roman" w:cs="Times New Roman"/>
                <w:b/>
                <w:bCs/>
                <w:color w:val="1A1A1A"/>
                <w:sz w:val="20"/>
                <w:szCs w:val="20"/>
              </w:rPr>
              <w:t>Glass</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1360EFB" w14:textId="77777777" w:rsidR="00851EA5" w:rsidRDefault="00000000">
            <w:pPr>
              <w:jc w:val="center"/>
            </w:pPr>
            <w:r>
              <w:rPr>
                <w:rFonts w:ascii="Times New Roman" w:eastAsia="Times New Roman" w:hAnsi="Times New Roman" w:cs="Times New Roman"/>
                <w:color w:val="1A1A1A"/>
                <w:sz w:val="20"/>
                <w:szCs w:val="20"/>
              </w:rPr>
              <w:t>2,009</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1E98993" w14:textId="77777777" w:rsidR="00851EA5" w:rsidRDefault="00000000">
            <w:pPr>
              <w:jc w:val="center"/>
            </w:pPr>
            <w:r>
              <w:rPr>
                <w:rFonts w:ascii="Times New Roman" w:eastAsia="Times New Roman" w:hAnsi="Times New Roman" w:cs="Times New Roman"/>
                <w:color w:val="1A1A1A"/>
                <w:sz w:val="20"/>
                <w:szCs w:val="20"/>
              </w:rPr>
              <w:t>251</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74FB6CE" w14:textId="77777777" w:rsidR="00851EA5" w:rsidRDefault="00000000">
            <w:pPr>
              <w:jc w:val="center"/>
            </w:pPr>
            <w:r>
              <w:rPr>
                <w:rFonts w:ascii="Times New Roman" w:eastAsia="Times New Roman" w:hAnsi="Times New Roman" w:cs="Times New Roman"/>
                <w:color w:val="1A1A1A"/>
                <w:sz w:val="20"/>
                <w:szCs w:val="20"/>
              </w:rPr>
              <w:t>252</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824AD9E" w14:textId="77777777" w:rsidR="00851EA5" w:rsidRDefault="00000000">
            <w:r>
              <w:rPr>
                <w:rFonts w:ascii="Times New Roman" w:eastAsia="Times New Roman" w:hAnsi="Times New Roman" w:cs="Times New Roman"/>
                <w:color w:val="1A1A1A"/>
                <w:sz w:val="20"/>
                <w:szCs w:val="20"/>
              </w:rPr>
              <w:t>Recyclable / Rigid</w:t>
            </w:r>
          </w:p>
        </w:tc>
      </w:tr>
      <w:tr w:rsidR="00851EA5" w14:paraId="112702BD" w14:textId="77777777">
        <w:tc>
          <w:tcPr>
            <w:tcW w:w="208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A97279F" w14:textId="77777777" w:rsidR="00851EA5" w:rsidRDefault="00000000">
            <w:r>
              <w:rPr>
                <w:rFonts w:ascii="Times New Roman" w:eastAsia="Times New Roman" w:hAnsi="Times New Roman" w:cs="Times New Roman"/>
                <w:b/>
                <w:bCs/>
                <w:color w:val="1A1A1A"/>
                <w:sz w:val="20"/>
                <w:szCs w:val="20"/>
              </w:rPr>
              <w:t>Medical</w:t>
            </w:r>
          </w:p>
        </w:tc>
        <w:tc>
          <w:tcPr>
            <w:tcW w:w="1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3D7E5DE" w14:textId="77777777" w:rsidR="00851EA5" w:rsidRDefault="00000000">
            <w:pPr>
              <w:jc w:val="center"/>
            </w:pPr>
            <w:r>
              <w:rPr>
                <w:rFonts w:ascii="Times New Roman" w:eastAsia="Times New Roman" w:hAnsi="Times New Roman" w:cs="Times New Roman"/>
                <w:color w:val="1A1A1A"/>
                <w:sz w:val="20"/>
                <w:szCs w:val="20"/>
              </w:rPr>
              <w:t>1,565</w:t>
            </w:r>
          </w:p>
        </w:tc>
        <w:tc>
          <w:tcPr>
            <w:tcW w:w="1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C9A26BA" w14:textId="77777777" w:rsidR="00851EA5" w:rsidRDefault="00000000">
            <w:pPr>
              <w:jc w:val="center"/>
            </w:pPr>
            <w:r>
              <w:rPr>
                <w:rFonts w:ascii="Times New Roman" w:eastAsia="Times New Roman" w:hAnsi="Times New Roman" w:cs="Times New Roman"/>
                <w:color w:val="1A1A1A"/>
                <w:sz w:val="20"/>
                <w:szCs w:val="20"/>
              </w:rPr>
              <w:t>196</w:t>
            </w:r>
          </w:p>
        </w:tc>
        <w:tc>
          <w:tcPr>
            <w:tcW w:w="1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0CC8670" w14:textId="77777777" w:rsidR="00851EA5" w:rsidRDefault="00000000">
            <w:pPr>
              <w:jc w:val="center"/>
            </w:pPr>
            <w:r>
              <w:rPr>
                <w:rFonts w:ascii="Times New Roman" w:eastAsia="Times New Roman" w:hAnsi="Times New Roman" w:cs="Times New Roman"/>
                <w:color w:val="1A1A1A"/>
                <w:sz w:val="20"/>
                <w:szCs w:val="20"/>
              </w:rPr>
              <w:t>196</w:t>
            </w:r>
          </w:p>
        </w:tc>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14E3A7F" w14:textId="77777777" w:rsidR="00851EA5" w:rsidRDefault="00000000">
            <w:r>
              <w:rPr>
                <w:rFonts w:ascii="Times New Roman" w:eastAsia="Times New Roman" w:hAnsi="Times New Roman" w:cs="Times New Roman"/>
                <w:color w:val="1A1A1A"/>
                <w:sz w:val="20"/>
                <w:szCs w:val="20"/>
              </w:rPr>
              <w:t>Hazardous / Regulated</w:t>
            </w:r>
          </w:p>
        </w:tc>
      </w:tr>
      <w:tr w:rsidR="00851EA5" w14:paraId="2EB5DA17" w14:textId="77777777">
        <w:tc>
          <w:tcPr>
            <w:tcW w:w="2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0A0D604" w14:textId="77777777" w:rsidR="00851EA5" w:rsidRDefault="00000000">
            <w:r>
              <w:rPr>
                <w:rFonts w:ascii="Times New Roman" w:eastAsia="Times New Roman" w:hAnsi="Times New Roman" w:cs="Times New Roman"/>
                <w:b/>
                <w:bCs/>
                <w:color w:val="1A1A1A"/>
                <w:sz w:val="20"/>
                <w:szCs w:val="20"/>
              </w:rPr>
              <w:t>Metal</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53F2A9F" w14:textId="77777777" w:rsidR="00851EA5" w:rsidRDefault="00000000">
            <w:pPr>
              <w:jc w:val="center"/>
            </w:pPr>
            <w:r>
              <w:rPr>
                <w:rFonts w:ascii="Times New Roman" w:eastAsia="Times New Roman" w:hAnsi="Times New Roman" w:cs="Times New Roman"/>
                <w:color w:val="1A1A1A"/>
                <w:sz w:val="20"/>
                <w:szCs w:val="20"/>
              </w:rPr>
              <w:t>2,065</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353076D" w14:textId="77777777" w:rsidR="00851EA5" w:rsidRDefault="00000000">
            <w:pPr>
              <w:jc w:val="center"/>
            </w:pPr>
            <w:r>
              <w:rPr>
                <w:rFonts w:ascii="Times New Roman" w:eastAsia="Times New Roman" w:hAnsi="Times New Roman" w:cs="Times New Roman"/>
                <w:color w:val="1A1A1A"/>
                <w:sz w:val="20"/>
                <w:szCs w:val="20"/>
              </w:rPr>
              <w:t>258</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350CF7E" w14:textId="77777777" w:rsidR="00851EA5" w:rsidRDefault="00000000">
            <w:pPr>
              <w:jc w:val="center"/>
            </w:pPr>
            <w:r>
              <w:rPr>
                <w:rFonts w:ascii="Times New Roman" w:eastAsia="Times New Roman" w:hAnsi="Times New Roman" w:cs="Times New Roman"/>
                <w:color w:val="1A1A1A"/>
                <w:sz w:val="20"/>
                <w:szCs w:val="20"/>
              </w:rPr>
              <w:t>258</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E34E804" w14:textId="77777777" w:rsidR="00851EA5" w:rsidRDefault="00000000">
            <w:r>
              <w:rPr>
                <w:rFonts w:ascii="Times New Roman" w:eastAsia="Times New Roman" w:hAnsi="Times New Roman" w:cs="Times New Roman"/>
                <w:color w:val="1A1A1A"/>
                <w:sz w:val="20"/>
                <w:szCs w:val="20"/>
              </w:rPr>
              <w:t>Recyclable / Rigid</w:t>
            </w:r>
          </w:p>
        </w:tc>
      </w:tr>
      <w:tr w:rsidR="00851EA5" w14:paraId="7E4D2BF0" w14:textId="77777777">
        <w:tc>
          <w:tcPr>
            <w:tcW w:w="208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17C68C5" w14:textId="77777777" w:rsidR="00851EA5" w:rsidRDefault="00000000">
            <w:r>
              <w:rPr>
                <w:rFonts w:ascii="Times New Roman" w:eastAsia="Times New Roman" w:hAnsi="Times New Roman" w:cs="Times New Roman"/>
                <w:b/>
                <w:bCs/>
                <w:color w:val="1A1A1A"/>
                <w:sz w:val="20"/>
                <w:szCs w:val="20"/>
              </w:rPr>
              <w:t>Organic</w:t>
            </w:r>
          </w:p>
        </w:tc>
        <w:tc>
          <w:tcPr>
            <w:tcW w:w="1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CCBFAD2" w14:textId="77777777" w:rsidR="00851EA5" w:rsidRDefault="00000000">
            <w:pPr>
              <w:jc w:val="center"/>
            </w:pPr>
            <w:r>
              <w:rPr>
                <w:rFonts w:ascii="Times New Roman" w:eastAsia="Times New Roman" w:hAnsi="Times New Roman" w:cs="Times New Roman"/>
                <w:color w:val="1A1A1A"/>
                <w:sz w:val="20"/>
                <w:szCs w:val="20"/>
              </w:rPr>
              <w:t>2,391</w:t>
            </w:r>
          </w:p>
        </w:tc>
        <w:tc>
          <w:tcPr>
            <w:tcW w:w="1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8623F66" w14:textId="77777777" w:rsidR="00851EA5" w:rsidRDefault="00000000">
            <w:pPr>
              <w:jc w:val="center"/>
            </w:pPr>
            <w:r>
              <w:rPr>
                <w:rFonts w:ascii="Times New Roman" w:eastAsia="Times New Roman" w:hAnsi="Times New Roman" w:cs="Times New Roman"/>
                <w:color w:val="1A1A1A"/>
                <w:sz w:val="20"/>
                <w:szCs w:val="20"/>
              </w:rPr>
              <w:t>299</w:t>
            </w:r>
          </w:p>
        </w:tc>
        <w:tc>
          <w:tcPr>
            <w:tcW w:w="1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C2728AA" w14:textId="77777777" w:rsidR="00851EA5" w:rsidRDefault="00000000">
            <w:pPr>
              <w:jc w:val="center"/>
            </w:pPr>
            <w:r>
              <w:rPr>
                <w:rFonts w:ascii="Times New Roman" w:eastAsia="Times New Roman" w:hAnsi="Times New Roman" w:cs="Times New Roman"/>
                <w:color w:val="1A1A1A"/>
                <w:sz w:val="20"/>
                <w:szCs w:val="20"/>
              </w:rPr>
              <w:t>299</w:t>
            </w:r>
          </w:p>
        </w:tc>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54FB7DC" w14:textId="77777777" w:rsidR="00851EA5" w:rsidRDefault="00000000">
            <w:r>
              <w:rPr>
                <w:rFonts w:ascii="Times New Roman" w:eastAsia="Times New Roman" w:hAnsi="Times New Roman" w:cs="Times New Roman"/>
                <w:color w:val="1A1A1A"/>
                <w:sz w:val="20"/>
                <w:szCs w:val="20"/>
              </w:rPr>
              <w:t>Compostable / Biodegradable</w:t>
            </w:r>
          </w:p>
        </w:tc>
      </w:tr>
      <w:tr w:rsidR="00851EA5" w14:paraId="7121CD99" w14:textId="77777777">
        <w:tc>
          <w:tcPr>
            <w:tcW w:w="2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19B9F27" w14:textId="77777777" w:rsidR="00851EA5" w:rsidRDefault="00000000">
            <w:r>
              <w:rPr>
                <w:rFonts w:ascii="Times New Roman" w:eastAsia="Times New Roman" w:hAnsi="Times New Roman" w:cs="Times New Roman"/>
                <w:b/>
                <w:bCs/>
                <w:color w:val="1A1A1A"/>
                <w:sz w:val="20"/>
                <w:szCs w:val="20"/>
              </w:rPr>
              <w:t>Paper</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A359CDE" w14:textId="77777777" w:rsidR="00851EA5" w:rsidRDefault="00000000">
            <w:pPr>
              <w:jc w:val="center"/>
            </w:pPr>
            <w:r>
              <w:rPr>
                <w:rFonts w:ascii="Times New Roman" w:eastAsia="Times New Roman" w:hAnsi="Times New Roman" w:cs="Times New Roman"/>
                <w:color w:val="1A1A1A"/>
                <w:sz w:val="20"/>
                <w:szCs w:val="20"/>
              </w:rPr>
              <w:t>2,155</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5CFDAAB" w14:textId="77777777" w:rsidR="00851EA5" w:rsidRDefault="00000000">
            <w:pPr>
              <w:jc w:val="center"/>
            </w:pPr>
            <w:r>
              <w:rPr>
                <w:rFonts w:ascii="Times New Roman" w:eastAsia="Times New Roman" w:hAnsi="Times New Roman" w:cs="Times New Roman"/>
                <w:color w:val="1A1A1A"/>
                <w:sz w:val="20"/>
                <w:szCs w:val="20"/>
              </w:rPr>
              <w:t>269</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204D339" w14:textId="77777777" w:rsidR="00851EA5" w:rsidRDefault="00000000">
            <w:pPr>
              <w:jc w:val="center"/>
            </w:pPr>
            <w:r>
              <w:rPr>
                <w:rFonts w:ascii="Times New Roman" w:eastAsia="Times New Roman" w:hAnsi="Times New Roman" w:cs="Times New Roman"/>
                <w:color w:val="1A1A1A"/>
                <w:sz w:val="20"/>
                <w:szCs w:val="20"/>
              </w:rPr>
              <w:t>270</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E280A59" w14:textId="77777777" w:rsidR="00851EA5" w:rsidRDefault="00000000">
            <w:r>
              <w:rPr>
                <w:rFonts w:ascii="Times New Roman" w:eastAsia="Times New Roman" w:hAnsi="Times New Roman" w:cs="Times New Roman"/>
                <w:color w:val="1A1A1A"/>
                <w:sz w:val="20"/>
                <w:szCs w:val="20"/>
              </w:rPr>
              <w:t>Recyclable / Dry</w:t>
            </w:r>
          </w:p>
        </w:tc>
      </w:tr>
      <w:tr w:rsidR="00851EA5" w14:paraId="26723C70" w14:textId="77777777">
        <w:tc>
          <w:tcPr>
            <w:tcW w:w="208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8D95B8C" w14:textId="77777777" w:rsidR="00851EA5" w:rsidRDefault="00000000">
            <w:r>
              <w:rPr>
                <w:rFonts w:ascii="Times New Roman" w:eastAsia="Times New Roman" w:hAnsi="Times New Roman" w:cs="Times New Roman"/>
                <w:b/>
                <w:bCs/>
                <w:color w:val="1A1A1A"/>
                <w:sz w:val="20"/>
                <w:szCs w:val="20"/>
              </w:rPr>
              <w:t>Plastic</w:t>
            </w:r>
          </w:p>
        </w:tc>
        <w:tc>
          <w:tcPr>
            <w:tcW w:w="1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599D22B" w14:textId="77777777" w:rsidR="00851EA5" w:rsidRDefault="00000000">
            <w:pPr>
              <w:jc w:val="center"/>
            </w:pPr>
            <w:r>
              <w:rPr>
                <w:rFonts w:ascii="Times New Roman" w:eastAsia="Times New Roman" w:hAnsi="Times New Roman" w:cs="Times New Roman"/>
                <w:color w:val="1A1A1A"/>
                <w:sz w:val="20"/>
                <w:szCs w:val="20"/>
              </w:rPr>
              <w:t>2,135</w:t>
            </w:r>
          </w:p>
        </w:tc>
        <w:tc>
          <w:tcPr>
            <w:tcW w:w="1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92079F5" w14:textId="77777777" w:rsidR="00851EA5" w:rsidRDefault="00000000">
            <w:pPr>
              <w:jc w:val="center"/>
            </w:pPr>
            <w:r>
              <w:rPr>
                <w:rFonts w:ascii="Times New Roman" w:eastAsia="Times New Roman" w:hAnsi="Times New Roman" w:cs="Times New Roman"/>
                <w:color w:val="1A1A1A"/>
                <w:sz w:val="20"/>
                <w:szCs w:val="20"/>
              </w:rPr>
              <w:t>267</w:t>
            </w:r>
          </w:p>
        </w:tc>
        <w:tc>
          <w:tcPr>
            <w:tcW w:w="1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DF3B100" w14:textId="77777777" w:rsidR="00851EA5" w:rsidRDefault="00000000">
            <w:pPr>
              <w:jc w:val="center"/>
            </w:pPr>
            <w:r>
              <w:rPr>
                <w:rFonts w:ascii="Times New Roman" w:eastAsia="Times New Roman" w:hAnsi="Times New Roman" w:cs="Times New Roman"/>
                <w:color w:val="1A1A1A"/>
                <w:sz w:val="20"/>
                <w:szCs w:val="20"/>
              </w:rPr>
              <w:t>267</w:t>
            </w:r>
          </w:p>
        </w:tc>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8DA36B9" w14:textId="77777777" w:rsidR="00851EA5" w:rsidRDefault="00000000">
            <w:r>
              <w:rPr>
                <w:rFonts w:ascii="Times New Roman" w:eastAsia="Times New Roman" w:hAnsi="Times New Roman" w:cs="Times New Roman"/>
                <w:color w:val="1A1A1A"/>
                <w:sz w:val="20"/>
                <w:szCs w:val="20"/>
              </w:rPr>
              <w:t>Recyclable / Flexible/Rigid</w:t>
            </w:r>
          </w:p>
        </w:tc>
      </w:tr>
      <w:tr w:rsidR="00851EA5" w14:paraId="5461A9E5" w14:textId="77777777">
        <w:tc>
          <w:tcPr>
            <w:tcW w:w="2080" w:type="dxa"/>
            <w:tcBorders>
              <w:top w:val="single" w:sz="4" w:space="0" w:color="AAAAAA"/>
              <w:left w:val="single" w:sz="4" w:space="0" w:color="AAAAAA"/>
              <w:bottom w:val="single" w:sz="4" w:space="0" w:color="AAAAAA"/>
              <w:right w:val="single" w:sz="4" w:space="0" w:color="AAAAAA"/>
            </w:tcBorders>
            <w:shd w:val="clear" w:color="auto" w:fill="D6EAF8"/>
            <w:tcMar>
              <w:top w:w="80" w:type="dxa"/>
              <w:left w:w="120" w:type="dxa"/>
              <w:bottom w:w="80" w:type="dxa"/>
              <w:right w:w="120" w:type="dxa"/>
            </w:tcMar>
          </w:tcPr>
          <w:p w14:paraId="07855761" w14:textId="77777777" w:rsidR="00851EA5" w:rsidRDefault="00000000">
            <w:r>
              <w:rPr>
                <w:rFonts w:ascii="Times New Roman" w:eastAsia="Times New Roman" w:hAnsi="Times New Roman" w:cs="Times New Roman"/>
                <w:b/>
                <w:bCs/>
                <w:color w:val="1A1A1A"/>
                <w:sz w:val="20"/>
                <w:szCs w:val="20"/>
              </w:rPr>
              <w:t>TOTAL</w:t>
            </w:r>
          </w:p>
        </w:tc>
        <w:tc>
          <w:tcPr>
            <w:tcW w:w="1560" w:type="dxa"/>
            <w:tcBorders>
              <w:top w:val="single" w:sz="4" w:space="0" w:color="AAAAAA"/>
              <w:left w:val="single" w:sz="4" w:space="0" w:color="AAAAAA"/>
              <w:bottom w:val="single" w:sz="4" w:space="0" w:color="AAAAAA"/>
              <w:right w:val="single" w:sz="4" w:space="0" w:color="AAAAAA"/>
            </w:tcBorders>
            <w:shd w:val="clear" w:color="auto" w:fill="D6EAF8"/>
            <w:tcMar>
              <w:top w:w="80" w:type="dxa"/>
              <w:left w:w="120" w:type="dxa"/>
              <w:bottom w:w="80" w:type="dxa"/>
              <w:right w:w="120" w:type="dxa"/>
            </w:tcMar>
          </w:tcPr>
          <w:p w14:paraId="2175CAAE" w14:textId="77777777" w:rsidR="00851EA5" w:rsidRDefault="00000000">
            <w:pPr>
              <w:jc w:val="center"/>
            </w:pPr>
            <w:r>
              <w:rPr>
                <w:rFonts w:ascii="Times New Roman" w:eastAsia="Times New Roman" w:hAnsi="Times New Roman" w:cs="Times New Roman"/>
                <w:b/>
                <w:bCs/>
                <w:color w:val="1A1A1A"/>
                <w:sz w:val="20"/>
                <w:szCs w:val="20"/>
              </w:rPr>
              <w:t>18,898</w:t>
            </w:r>
          </w:p>
        </w:tc>
        <w:tc>
          <w:tcPr>
            <w:tcW w:w="1560" w:type="dxa"/>
            <w:tcBorders>
              <w:top w:val="single" w:sz="4" w:space="0" w:color="AAAAAA"/>
              <w:left w:val="single" w:sz="4" w:space="0" w:color="AAAAAA"/>
              <w:bottom w:val="single" w:sz="4" w:space="0" w:color="AAAAAA"/>
              <w:right w:val="single" w:sz="4" w:space="0" w:color="AAAAAA"/>
            </w:tcBorders>
            <w:shd w:val="clear" w:color="auto" w:fill="D6EAF8"/>
            <w:tcMar>
              <w:top w:w="80" w:type="dxa"/>
              <w:left w:w="120" w:type="dxa"/>
              <w:bottom w:w="80" w:type="dxa"/>
              <w:right w:w="120" w:type="dxa"/>
            </w:tcMar>
          </w:tcPr>
          <w:p w14:paraId="3EED2FA8" w14:textId="77777777" w:rsidR="00851EA5" w:rsidRDefault="00000000">
            <w:pPr>
              <w:jc w:val="center"/>
            </w:pPr>
            <w:r>
              <w:rPr>
                <w:rFonts w:ascii="Times New Roman" w:eastAsia="Times New Roman" w:hAnsi="Times New Roman" w:cs="Times New Roman"/>
                <w:b/>
                <w:bCs/>
                <w:color w:val="1A1A1A"/>
                <w:sz w:val="20"/>
                <w:szCs w:val="20"/>
              </w:rPr>
              <w:t>2,363</w:t>
            </w:r>
          </w:p>
        </w:tc>
        <w:tc>
          <w:tcPr>
            <w:tcW w:w="1560" w:type="dxa"/>
            <w:tcBorders>
              <w:top w:val="single" w:sz="4" w:space="0" w:color="AAAAAA"/>
              <w:left w:val="single" w:sz="4" w:space="0" w:color="AAAAAA"/>
              <w:bottom w:val="single" w:sz="4" w:space="0" w:color="AAAAAA"/>
              <w:right w:val="single" w:sz="4" w:space="0" w:color="AAAAAA"/>
            </w:tcBorders>
            <w:shd w:val="clear" w:color="auto" w:fill="D6EAF8"/>
            <w:tcMar>
              <w:top w:w="80" w:type="dxa"/>
              <w:left w:w="120" w:type="dxa"/>
              <w:bottom w:w="80" w:type="dxa"/>
              <w:right w:w="120" w:type="dxa"/>
            </w:tcMar>
          </w:tcPr>
          <w:p w14:paraId="2C4A0D95" w14:textId="77777777" w:rsidR="00851EA5" w:rsidRDefault="00000000">
            <w:pPr>
              <w:jc w:val="center"/>
            </w:pPr>
            <w:r>
              <w:rPr>
                <w:rFonts w:ascii="Times New Roman" w:eastAsia="Times New Roman" w:hAnsi="Times New Roman" w:cs="Times New Roman"/>
                <w:b/>
                <w:bCs/>
                <w:color w:val="1A1A1A"/>
                <w:sz w:val="20"/>
                <w:szCs w:val="20"/>
              </w:rPr>
              <w:t>2,364</w:t>
            </w:r>
          </w:p>
        </w:tc>
        <w:tc>
          <w:tcPr>
            <w:tcW w:w="2600" w:type="dxa"/>
            <w:tcBorders>
              <w:top w:val="single" w:sz="4" w:space="0" w:color="AAAAAA"/>
              <w:left w:val="single" w:sz="4" w:space="0" w:color="AAAAAA"/>
              <w:bottom w:val="single" w:sz="4" w:space="0" w:color="AAAAAA"/>
              <w:right w:val="single" w:sz="4" w:space="0" w:color="AAAAAA"/>
            </w:tcBorders>
            <w:shd w:val="clear" w:color="auto" w:fill="D6EAF8"/>
            <w:tcMar>
              <w:top w:w="80" w:type="dxa"/>
              <w:left w:w="120" w:type="dxa"/>
              <w:bottom w:w="80" w:type="dxa"/>
              <w:right w:w="120" w:type="dxa"/>
            </w:tcMar>
          </w:tcPr>
          <w:p w14:paraId="2FF7E6E5" w14:textId="77777777" w:rsidR="00851EA5" w:rsidRDefault="00000000">
            <w:r>
              <w:rPr>
                <w:rFonts w:ascii="Times New Roman" w:eastAsia="Times New Roman" w:hAnsi="Times New Roman" w:cs="Times New Roman"/>
                <w:b/>
                <w:bCs/>
                <w:color w:val="1A1A1A"/>
                <w:sz w:val="20"/>
                <w:szCs w:val="20"/>
              </w:rPr>
              <w:t>23,625 total images</w:t>
            </w:r>
          </w:p>
        </w:tc>
      </w:tr>
    </w:tbl>
    <w:p w14:paraId="41BF93B4" w14:textId="77777777" w:rsidR="00851EA5" w:rsidRDefault="00851EA5">
      <w:pPr>
        <w:spacing w:before="80" w:after="140"/>
        <w:jc w:val="both"/>
        <w:rPr>
          <w:rFonts w:ascii="Times New Roman" w:eastAsia="Times New Roman" w:hAnsi="Times New Roman" w:cs="Times New Roman"/>
          <w:i/>
          <w:iCs/>
          <w:sz w:val="24"/>
          <w:szCs w:val="24"/>
        </w:rPr>
      </w:pPr>
    </w:p>
    <w:p w14:paraId="6D922E3D" w14:textId="77777777" w:rsidR="00851EA5" w:rsidRDefault="00000000">
      <w:pPr>
        <w:spacing w:before="80" w:after="140"/>
        <w:jc w:val="both"/>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Image Preprocessing and Normalisation</w:t>
      </w:r>
    </w:p>
    <w:p w14:paraId="1C04CFCD" w14:textId="77777777" w:rsidR="00851EA5" w:rsidRDefault="00000000">
      <w:pPr>
        <w:spacing w:before="80"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All images were pre-processed with an identical preprocessing pipeline before feature extraction and are represented as a torchvision. The following steps are used in the preprocessing: </w:t>
      </w:r>
    </w:p>
    <w:p w14:paraId="7FA4A5D7" w14:textId="77777777" w:rsidR="00851EA5" w:rsidRDefault="00000000">
      <w:pPr>
        <w:spacing w:before="80"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Step 1 - The initial resize stage: All the input images, irrespective of their original resolution and aspect ratio, are resized to a common 256 x 256-pixel resolution in bicubic interpolation. This first resizing homogenises the spatial dimensions of the entire dataset and makes batch processing of the Data Loader homogenous. It is important to note that during the Hybrid Feature Extractor forward pass, images are also branch-specifically resized to 300 x 300 (which is the same size as EfficientNetV2-S can optimally be trained on) and to 224 x 224 (the same size as LeViT-256 and Swin-Base can be pre-trained on). </w:t>
      </w:r>
    </w:p>
    <w:p w14:paraId="6A7B160D" w14:textId="77777777" w:rsidR="00851EA5" w:rsidRDefault="00000000">
      <w:pPr>
        <w:spacing w:before="80"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Step 2 - Tensor conversion: Using transforms, Tensor images are converted to PyTorch tensors, which in the process transforms the pixel values of the integer range [0, 255] to floating-point values of the range [0.0, 1.0]. This standardisation of the raw pixel range is a requirement for the next channel-wise mean-std normalisation step. </w:t>
      </w:r>
    </w:p>
    <w:p w14:paraId="0F09CEC3" w14:textId="77777777" w:rsidR="00851EA5" w:rsidRDefault="00000000">
      <w:pPr>
        <w:spacing w:before="80"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Step 3 - ImageNet Normalisation: The pixel values are normalised by the channel-wise mean and standard deviation values of the ImageNet dataset of mean = [0.485, 0.456, 0.406] and standard deviation = [0.229, 0.224, 0.225] respecting the Red, Green, and Blue channels. This normalisation is defined as: </w:t>
      </w:r>
    </w:p>
    <w:p w14:paraId="064DC0BF" w14:textId="77777777" w:rsidR="00851EA5" w:rsidRDefault="00000000">
      <w:pPr>
        <w:jc w:val="center"/>
        <w:rPr>
          <w:rFonts w:ascii="Cambria Math" w:eastAsia="Cambria Math" w:hAnsi="Cambria Math" w:cs="Cambria Math"/>
          <w:sz w:val="24"/>
          <w:szCs w:val="24"/>
        </w:rPr>
      </w:pPr>
      <m:oMathPara>
        <m:oMath>
          <m:r>
            <w:rPr>
              <w:rFonts w:ascii="Cambria Math" w:eastAsia="Cambria Math" w:hAnsi="Cambria Math" w:cs="Cambria Math"/>
              <w:sz w:val="24"/>
              <w:szCs w:val="24"/>
            </w:rPr>
            <m:t xml:space="preserve">x_normalised = (x - mean)/ std </m:t>
          </m:r>
        </m:oMath>
      </m:oMathPara>
    </w:p>
    <w:p w14:paraId="6FE811D0" w14:textId="77777777" w:rsidR="00851EA5" w:rsidRDefault="00000000">
      <w:pPr>
        <w:spacing w:before="80"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used independently by channel. As EfficientNet V2-S as well as the transformer models (LeViT-256 and Swin-Base)) were both trained on ImageNet with these statistics, normalising the input to this distribution ensures that the input distribution in feature extraction is the same as during pre-training and that the features learned remain valid.</w:t>
      </w:r>
    </w:p>
    <w:p w14:paraId="35003BC5" w14:textId="77777777" w:rsidR="00851EA5" w:rsidRDefault="00000000">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Data Augmentation Techniques</w:t>
      </w:r>
    </w:p>
    <w:p w14:paraId="6501BAEC"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feature extraction step in this paper uses frozen (i.e. inference only) pre-trained backbone models (model.eval(), torch.no_grad()) so that the backbone weights are not learned in the process. As a result, the main data augmentation trick is used implicitly by the richness of the pre-trained representations of ImageNet and not explicitly used in augmentation transforms that are applied during training time. </w:t>
      </w:r>
    </w:p>
    <w:p w14:paraId="0E6CDF15"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Nonetheless, the considerations in relation to augmentation that are relevant to the experimental design are the following: This is because feature extraction occurs only once, and the output feature vectors are stored as npy files. Common augmentation strategies, like random horizontal flipping, random cropping, colour jitter, or random rotation, are not used during the feature extraction step. Augmentation on the extraction would vary the feature vectors per pass, and this would nullify the caching strategy. No explicit runtime augmentation.</w:t>
      </w:r>
    </w:p>
    <w:p w14:paraId="01B6D8F6"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intrinsic data augmentation with deep networks that are pre-trained on ImageNet-1K/21K (which contains more than 14 million images of various types) is achieved by the sheer variety of visual diversity of the pre-training corpus. Implicit regularisation, the learned representations are invariant to tolerate changes in illumination, scale, and point of view that would otherwise need to be explicitly augmented. </w:t>
      </w:r>
    </w:p>
    <w:p w14:paraId="5EAE0EE9" w14:textId="77777777" w:rsidR="00851EA5" w:rsidRDefault="00000000">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3.2.2 Model Optimisation Technique Using Optuna TPE</w:t>
      </w:r>
    </w:p>
    <w:p w14:paraId="567EEDAB" w14:textId="77777777" w:rsidR="00851EA5" w:rsidRDefault="00000000">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lastRenderedPageBreak/>
        <w:t>Overview of Hyperparameter Optimisation</w:t>
      </w:r>
    </w:p>
    <w:p w14:paraId="5E708E9D"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One of the most significant and yet not the most well-defined steps in the development of a machine learning pipeline is hyperparameter optimisation (HPO). Tree boosting classifiers like XGBoost are very sensitive to hyperparameters such as tree depth, learning rate, regularisation strength, and subsampling ratios. Manual tuning is time-consuming, as well as likely to fail to discover the best configurations in high-dimensional hyperparameter spaces. The computational inefficiency of grid search and random search, which are simple to compute, is that they assume all hyperparameter space has equal likelihood to be useful, and do not use the information gathered during past evaluations. </w:t>
      </w:r>
    </w:p>
    <w:p w14:paraId="1F1C008B"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present work uses the state-of-the-art automated hyperparameter optimisation system Optuna, which is set up using the Tree-structured Parzen Estimator (TPE) sampler.</w:t>
      </w:r>
    </w:p>
    <w:p w14:paraId="104D905E" w14:textId="77777777" w:rsidR="00851EA5" w:rsidRDefault="00851EA5">
      <w:pPr>
        <w:jc w:val="both"/>
        <w:rPr>
          <w:rFonts w:ascii="Times New Roman" w:eastAsia="Times New Roman" w:hAnsi="Times New Roman" w:cs="Times New Roman"/>
          <w:sz w:val="24"/>
          <w:szCs w:val="24"/>
        </w:rPr>
      </w:pPr>
    </w:p>
    <w:p w14:paraId="0AA81EA6" w14:textId="77777777" w:rsidR="00851EA5" w:rsidRDefault="00851EA5">
      <w:pPr>
        <w:jc w:val="both"/>
        <w:rPr>
          <w:rFonts w:ascii="Times New Roman" w:eastAsia="Times New Roman" w:hAnsi="Times New Roman" w:cs="Times New Roman"/>
          <w:sz w:val="24"/>
          <w:szCs w:val="24"/>
        </w:rPr>
      </w:pPr>
    </w:p>
    <w:p w14:paraId="6EAC7821" w14:textId="77777777" w:rsidR="00851EA5" w:rsidRDefault="00000000">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Tree-Structured Parzen Estimator (TPE) Algorithm</w:t>
      </w:r>
    </w:p>
    <w:p w14:paraId="6989822C"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TPE algorithm is a Bayesian optimisation algorithm that predicts hyperparameter configurations as a generative probabilistic model. TPE has at every optimisation trial two distinct kernel density estimators (KDEs) with respect to the hyperparameter space: </w:t>
      </w:r>
    </w:p>
    <w:p w14:paraId="5B53B94F" w14:textId="77777777" w:rsidR="00851EA5" w:rsidRDefault="00000000">
      <w:pPr>
        <w:numPr>
          <w:ilvl w:val="0"/>
          <w:numId w:val="3"/>
        </w:numPr>
        <w:pBdr>
          <w:top w:val="nil"/>
          <w:left w:val="nil"/>
          <w:bottom w:val="nil"/>
          <w:right w:val="nil"/>
          <w:between w:val="nil"/>
        </w:pBdr>
        <w:spacing w:after="0"/>
        <w:jc w:val="both"/>
        <w:rPr>
          <w:color w:val="000000"/>
          <w:sz w:val="24"/>
          <w:szCs w:val="24"/>
        </w:rPr>
      </w:pPr>
      <w:r>
        <w:rPr>
          <w:rFonts w:ascii="Times New Roman" w:eastAsia="Times New Roman" w:hAnsi="Times New Roman" w:cs="Times New Roman"/>
          <w:color w:val="000000"/>
          <w:sz w:val="24"/>
          <w:szCs w:val="24"/>
        </w:rPr>
        <w:t>A density model that is fitted on the set of hyperparameter configurations x that has performed well in terms of the objective function values y relative to a threshold y.l(x)(the highest performing configurations that have been found so far)</w:t>
      </w:r>
    </w:p>
    <w:p w14:paraId="35F8F80C" w14:textId="77777777" w:rsidR="00851EA5" w:rsidRDefault="00000000">
      <w:pPr>
        <w:numPr>
          <w:ilvl w:val="0"/>
          <w:numId w:val="3"/>
        </w:numPr>
        <w:pBdr>
          <w:top w:val="nil"/>
          <w:left w:val="nil"/>
          <w:bottom w:val="nil"/>
          <w:right w:val="nil"/>
          <w:between w:val="nil"/>
        </w:pBdr>
        <w:jc w:val="both"/>
        <w:rPr>
          <w:color w:val="000000"/>
          <w:sz w:val="24"/>
          <w:szCs w:val="24"/>
        </w:rPr>
      </w:pPr>
      <w:r>
        <w:rPr>
          <w:rFonts w:ascii="Times New Roman" w:eastAsia="Times New Roman" w:hAnsi="Times New Roman" w:cs="Times New Roman"/>
          <w:color w:val="000000"/>
          <w:sz w:val="24"/>
          <w:szCs w:val="24"/>
        </w:rPr>
        <w:t>A model of density conditioned on the remaining configurations x, which reached objective values y as bad or worse than y. g(x)</w:t>
      </w:r>
    </w:p>
    <w:p w14:paraId="2B50B0DD"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TPE also uses the Expected Improvement (EI) acquisition function, which is approximated as the ratio. TPE uses this ratio to select the next hyperparameter configuration x.</w:t>
      </w:r>
    </w:p>
    <w:p w14:paraId="519DD338" w14:textId="77777777" w:rsidR="00851EA5"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x* = argmax_x  </w:t>
      </w:r>
    </w:p>
    <w:p w14:paraId="2EBCE961" w14:textId="77777777" w:rsidR="00851EA5" w:rsidRDefault="00000000">
      <w:pPr>
        <w:tabs>
          <w:tab w:val="center" w:pos="4513"/>
          <w:tab w:val="left" w:pos="8216"/>
        </w:tabs>
        <w:rPr>
          <w:rFonts w:ascii="Times New Roman" w:eastAsia="Times New Roman" w:hAnsi="Times New Roman" w:cs="Times New Roman"/>
          <w:sz w:val="24"/>
          <w:szCs w:val="24"/>
        </w:rPr>
      </w:pPr>
      <w:r>
        <w:rPr>
          <w:rFonts w:ascii="Gungsuh" w:eastAsia="Gungsuh" w:hAnsi="Gungsuh" w:cs="Gungsuh"/>
          <w:sz w:val="24"/>
          <w:szCs w:val="24"/>
        </w:rPr>
        <w:tab/>
        <w:t>EI(x) ≈ argmax_x  l(x) / g(x)</w:t>
      </w:r>
      <w:r>
        <w:rPr>
          <w:rFonts w:ascii="Gungsuh" w:eastAsia="Gungsuh" w:hAnsi="Gungsuh" w:cs="Gungsuh"/>
          <w:sz w:val="24"/>
          <w:szCs w:val="24"/>
        </w:rPr>
        <w:tab/>
      </w:r>
    </w:p>
    <w:p w14:paraId="20520682" w14:textId="77777777" w:rsidR="00851EA5" w:rsidRDefault="00000000">
      <w:pPr>
        <w:tabs>
          <w:tab w:val="center" w:pos="4513"/>
          <w:tab w:val="left" w:pos="8216"/>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configurations suggested by TPE are intuitively the ones that are likely to be the result of the distribution of high-performing configurations l(x) and unlikely to be the result of the distribution of low-performing configurations g(x). This plan is principled and data-driven in balancing between exploration (exploring new regions) and exploitation (exploring the known good regions better). </w:t>
      </w:r>
    </w:p>
    <w:p w14:paraId="05D05BA8" w14:textId="77777777" w:rsidR="00851EA5" w:rsidRDefault="00000000">
      <w:pPr>
        <w:tabs>
          <w:tab w:val="center" w:pos="4513"/>
          <w:tab w:val="left" w:pos="8216"/>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Each candidate hyperparameter is then fitted with the KDE, and thus the model is factorised by the hyperparameter tree structure - hence called Tree-structured and the dimensions are fitted using a bandwidth-selected Gaussian mixture model. This factorised design enables TPE to scale to extremely large dimensional hyperparameter space and also makes it computationally cheap per trial.</w:t>
      </w:r>
    </w:p>
    <w:p w14:paraId="2558F8E0" w14:textId="77777777" w:rsidR="00851EA5" w:rsidRDefault="00000000">
      <w:pPr>
        <w:tabs>
          <w:tab w:val="center" w:pos="4513"/>
          <w:tab w:val="left" w:pos="8216"/>
        </w:tabs>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Optuna Study Configuration</w:t>
      </w:r>
    </w:p>
    <w:p w14:paraId="61506FBB" w14:textId="77777777" w:rsidR="00851EA5" w:rsidRDefault="00000000">
      <w:pPr>
        <w:tabs>
          <w:tab w:val="center" w:pos="4513"/>
          <w:tab w:val="left" w:pos="8216"/>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The maximum reproducibility settings are an Optuna Study object with direction='maximize' (maximising the macro F1-score on the validation split) and TPE Sampler seeded with seed=42. Each architecture is optimised 25 times. Each trial, </w:t>
      </w:r>
    </w:p>
    <w:p w14:paraId="65DB4846" w14:textId="77777777" w:rsidR="00851EA5" w:rsidRDefault="00000000">
      <w:pPr>
        <w:numPr>
          <w:ilvl w:val="0"/>
          <w:numId w:val="4"/>
        </w:numPr>
        <w:pBdr>
          <w:top w:val="nil"/>
          <w:left w:val="nil"/>
          <w:bottom w:val="nil"/>
          <w:right w:val="nil"/>
          <w:between w:val="nil"/>
        </w:pBdr>
        <w:tabs>
          <w:tab w:val="center" w:pos="4513"/>
          <w:tab w:val="left" w:pos="8216"/>
        </w:tabs>
        <w:spacing w:after="0"/>
        <w:jc w:val="both"/>
        <w:rPr>
          <w:color w:val="000000"/>
          <w:sz w:val="24"/>
          <w:szCs w:val="24"/>
        </w:rPr>
      </w:pPr>
      <w:r>
        <w:rPr>
          <w:rFonts w:ascii="Times New Roman" w:eastAsia="Times New Roman" w:hAnsi="Times New Roman" w:cs="Times New Roman"/>
          <w:color w:val="000000"/>
          <w:sz w:val="24"/>
          <w:szCs w:val="24"/>
        </w:rPr>
        <w:t xml:space="preserve">Evaluates a sample of hyperparameter set x of the existing TPE model. </w:t>
      </w:r>
    </w:p>
    <w:p w14:paraId="2870A27D" w14:textId="77777777" w:rsidR="00851EA5" w:rsidRDefault="00000000">
      <w:pPr>
        <w:numPr>
          <w:ilvl w:val="0"/>
          <w:numId w:val="4"/>
        </w:numPr>
        <w:pBdr>
          <w:top w:val="nil"/>
          <w:left w:val="nil"/>
          <w:bottom w:val="nil"/>
          <w:right w:val="nil"/>
          <w:between w:val="nil"/>
        </w:pBdr>
        <w:tabs>
          <w:tab w:val="center" w:pos="4513"/>
          <w:tab w:val="left" w:pos="8216"/>
        </w:tabs>
        <w:spacing w:after="0"/>
        <w:jc w:val="both"/>
        <w:rPr>
          <w:color w:val="000000"/>
          <w:sz w:val="24"/>
          <w:szCs w:val="24"/>
        </w:rPr>
      </w:pPr>
      <w:r>
        <w:rPr>
          <w:rFonts w:ascii="Times New Roman" w:eastAsia="Times New Roman" w:hAnsi="Times New Roman" w:cs="Times New Roman"/>
          <w:color w:val="000000"/>
          <w:sz w:val="24"/>
          <w:szCs w:val="24"/>
        </w:rPr>
        <w:t xml:space="preserve">Training xgboost model with configuration x using set of samples (18898 samples) in Matrix format. </w:t>
      </w:r>
    </w:p>
    <w:p w14:paraId="04164EF6" w14:textId="77777777" w:rsidR="00851EA5" w:rsidRDefault="00000000">
      <w:pPr>
        <w:numPr>
          <w:ilvl w:val="0"/>
          <w:numId w:val="4"/>
        </w:numPr>
        <w:pBdr>
          <w:top w:val="nil"/>
          <w:left w:val="nil"/>
          <w:bottom w:val="nil"/>
          <w:right w:val="nil"/>
          <w:between w:val="nil"/>
        </w:pBdr>
        <w:tabs>
          <w:tab w:val="center" w:pos="4513"/>
          <w:tab w:val="left" w:pos="8216"/>
        </w:tabs>
        <w:spacing w:after="0"/>
        <w:jc w:val="both"/>
        <w:rPr>
          <w:color w:val="000000"/>
          <w:sz w:val="24"/>
          <w:szCs w:val="24"/>
        </w:rPr>
      </w:pPr>
      <w:r>
        <w:rPr>
          <w:rFonts w:ascii="Times New Roman" w:eastAsia="Times New Roman" w:hAnsi="Times New Roman" w:cs="Times New Roman"/>
          <w:color w:val="000000"/>
          <w:sz w:val="24"/>
          <w:szCs w:val="24"/>
        </w:rPr>
        <w:t xml:space="preserve">Early stopping (patience = 20 rounds) during the within-trial validation test to avoid overfitting at the trial level is applied. </w:t>
      </w:r>
    </w:p>
    <w:p w14:paraId="66DFD3A9" w14:textId="77777777" w:rsidR="00851EA5" w:rsidRDefault="00000000">
      <w:pPr>
        <w:numPr>
          <w:ilvl w:val="0"/>
          <w:numId w:val="4"/>
        </w:numPr>
        <w:pBdr>
          <w:top w:val="nil"/>
          <w:left w:val="nil"/>
          <w:bottom w:val="nil"/>
          <w:right w:val="nil"/>
          <w:between w:val="nil"/>
        </w:pBdr>
        <w:tabs>
          <w:tab w:val="center" w:pos="4513"/>
          <w:tab w:val="left" w:pos="8216"/>
        </w:tabs>
        <w:spacing w:after="0"/>
        <w:jc w:val="both"/>
        <w:rPr>
          <w:color w:val="000000"/>
          <w:sz w:val="24"/>
          <w:szCs w:val="24"/>
        </w:rPr>
      </w:pPr>
      <w:r>
        <w:rPr>
          <w:rFonts w:ascii="Times New Roman" w:eastAsia="Times New Roman" w:hAnsi="Times New Roman" w:cs="Times New Roman"/>
          <w:color w:val="000000"/>
          <w:sz w:val="24"/>
          <w:szCs w:val="24"/>
        </w:rPr>
        <w:t xml:space="preserve">Trains the model and evaluates it on the validation split (2,363 samples) and the macro-averaged value of F1-score as the trial objective value. </w:t>
      </w:r>
    </w:p>
    <w:p w14:paraId="33C7DF40" w14:textId="77777777" w:rsidR="00851EA5" w:rsidRDefault="00000000">
      <w:pPr>
        <w:numPr>
          <w:ilvl w:val="0"/>
          <w:numId w:val="4"/>
        </w:numPr>
        <w:pBdr>
          <w:top w:val="nil"/>
          <w:left w:val="nil"/>
          <w:bottom w:val="nil"/>
          <w:right w:val="nil"/>
          <w:between w:val="nil"/>
        </w:pBdr>
        <w:tabs>
          <w:tab w:val="center" w:pos="4513"/>
          <w:tab w:val="left" w:pos="8216"/>
        </w:tabs>
        <w:jc w:val="both"/>
        <w:rPr>
          <w:color w:val="000000"/>
          <w:sz w:val="24"/>
          <w:szCs w:val="24"/>
        </w:rPr>
      </w:pPr>
      <w:r>
        <w:rPr>
          <w:rFonts w:ascii="Times New Roman" w:eastAsia="Times New Roman" w:hAnsi="Times New Roman" w:cs="Times New Roman"/>
          <w:color w:val="000000"/>
          <w:sz w:val="24"/>
          <w:szCs w:val="24"/>
        </w:rPr>
        <w:t xml:space="preserve">Reports the objective value to Optuna, which performs the update to the TPE model in the subsequent trial. </w:t>
      </w:r>
    </w:p>
    <w:p w14:paraId="15CC6076" w14:textId="77777777" w:rsidR="00851EA5" w:rsidRDefault="00000000">
      <w:pPr>
        <w:tabs>
          <w:tab w:val="center" w:pos="4513"/>
          <w:tab w:val="left" w:pos="8216"/>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case of Architecture 1 (LeViT-256 + EfficientNetV2-S + XGBoost), the trial with the highest macro F1-score on the validation split was chosen as the optimal configuration after all 25 trials of the Optuna TPE have been completed. The retraining of the final model was applied to the combined training and validation split, and then the held-out test set was evaluated. </w:t>
      </w:r>
    </w:p>
    <w:p w14:paraId="5C9D49E9" w14:textId="77777777" w:rsidR="00851EA5" w:rsidRDefault="00000000">
      <w:pPr>
        <w:tabs>
          <w:tab w:val="center" w:pos="4513"/>
          <w:tab w:val="left" w:pos="8216"/>
        </w:tabs>
        <w:jc w:val="both"/>
        <w:rPr>
          <w:sz w:val="24"/>
          <w:szCs w:val="24"/>
        </w:rPr>
      </w:pPr>
      <w:r>
        <w:rPr>
          <w:rFonts w:ascii="Times New Roman" w:eastAsia="Times New Roman" w:hAnsi="Times New Roman" w:cs="Times New Roman"/>
          <w:sz w:val="24"/>
          <w:szCs w:val="24"/>
        </w:rPr>
        <w:t xml:space="preserve">In Architecture 2 (Swin-Base + EfficientNetV2-S + XGBoost), 25 trials of optimisation were performed using Optuna TPE. The trial with highest validation macro F1-score was used to retrain the final model on the combined training and validation split (21,261 samples) before the held-out test. </w:t>
      </w:r>
    </w:p>
    <w:p w14:paraId="19294E95" w14:textId="77777777" w:rsidR="00851EA5" w:rsidRDefault="00000000">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3.2.3 Optimised Model Architecture</w:t>
      </w:r>
    </w:p>
    <w:p w14:paraId="60B862EC"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Both proposed architectures are based on a structured three-phase hybrid pipeline, consisting of frozen deep learning feature extractors and a gradient boosted ensemble classifier. The pipeline has been made to be modular, reproducible, and computationally efficient. The two heterogeneous pre-trained backbones in the first stage learn the complementary feature representations of the same input image. The extracted features are then fused in the second stage, which may or may not compress them, and then sent to the classifier. The third stage entails a nine-class waste classification using an XGBoost classifier that is optimised using Optuna. Each architecture is discussed in the subsequent subsections, including the mathematical definition of the feature extraction, fusion, and dimensionality reduction, and the optimised hyperparameters.</w:t>
      </w:r>
    </w:p>
    <w:p w14:paraId="1CB7EBCD" w14:textId="77777777" w:rsidR="00851EA5"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Architecture 1: LeViT-256 + EfficientNetV2-S + XGBoost</w:t>
      </w:r>
    </w:p>
    <w:p w14:paraId="56DDD8CF"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Stage 1: Parallel Feature Extraction</w:t>
      </w:r>
    </w:p>
    <w:p w14:paraId="17D36607"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At the first stage, two frozen, pre-trained backbone networks are used in inference mode, and the input image </w:t>
      </w:r>
      <m:oMath>
        <m:r>
          <w:rPr>
            <w:rFonts w:ascii="Cambria Math" w:eastAsia="Cambria Math" w:hAnsi="Cambria Math" w:cs="Cambria Math"/>
            <w:sz w:val="24"/>
            <w:szCs w:val="24"/>
          </w:rPr>
          <m:t>x∈RH×W×3</m:t>
        </m:r>
      </m:oMath>
      <w:r>
        <w:rPr>
          <w:rFonts w:ascii="Times New Roman" w:eastAsia="Times New Roman" w:hAnsi="Times New Roman" w:cs="Times New Roman"/>
          <w:sz w:val="24"/>
          <w:szCs w:val="24"/>
        </w:rPr>
        <w:t xml:space="preserve"> is processed by them independently. The backbone parameters are kept constant during the pipeline, and no gradient recombination is done.</w:t>
      </w:r>
    </w:p>
    <w:p w14:paraId="23FDD271"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EfficientNetV2-S (CNN Backbone):</w:t>
      </w:r>
      <w:r>
        <w:rPr>
          <w:rFonts w:ascii="Arial" w:eastAsia="Arial" w:hAnsi="Arial" w:cs="Arial"/>
          <w:color w:val="111111"/>
          <w:sz w:val="27"/>
          <w:szCs w:val="27"/>
          <w:shd w:val="clear" w:color="auto" w:fill="D4EDDA"/>
        </w:rPr>
        <w:t xml:space="preserve"> </w:t>
      </w:r>
      <w:r>
        <w:rPr>
          <w:rFonts w:ascii="Times New Roman" w:eastAsia="Times New Roman" w:hAnsi="Times New Roman" w:cs="Times New Roman"/>
          <w:sz w:val="24"/>
          <w:szCs w:val="24"/>
        </w:rPr>
        <w:t xml:space="preserve">The input image will be scaled to 300 by 300 pixels and sent through EfficientNetV2-S, which is trained on ImageNet-1K. This network is made up of a series of stacked MBConv and MBConv blocks with the addition of compound scaling on depth, width, and resolution. It creates a feature vector of 1,280 dimensions which reflects fine local details e.g., surface textures, material-specific edges, and colour variations. The feature representation is extracted as follows </w:t>
      </w:r>
    </w:p>
    <w:p w14:paraId="5B7EFFDB" w14:textId="77777777" w:rsidR="00851EA5" w:rsidRDefault="00000000">
      <w:pPr>
        <w:jc w:val="center"/>
        <w:rPr>
          <w:rFonts w:ascii="Cambria Math" w:eastAsia="Cambria Math" w:hAnsi="Cambria Math" w:cs="Cambria Math"/>
          <w:sz w:val="24"/>
          <w:szCs w:val="24"/>
        </w:rPr>
      </w:pPr>
      <m:oMathPara>
        <m:oMath>
          <m:r>
            <w:rPr>
              <w:rFonts w:ascii="Cambria Math" w:eastAsia="Cambria Math" w:hAnsi="Cambria Math" w:cs="Cambria Math"/>
              <w:sz w:val="24"/>
              <w:szCs w:val="24"/>
            </w:rPr>
            <w:lastRenderedPageBreak/>
            <m:t>f(CNN)​=EfficientNetV2-S(x)∈R1280           (Eq. 1)</m:t>
          </m:r>
        </m:oMath>
      </m:oMathPara>
    </w:p>
    <w:p w14:paraId="322A675A"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LeViT-256 (Transformer Backbone): Simultaneously, the image is also resized to 224 x 224 pixels and processed through LeViT-256, a small hybrid vision transformer that has been pre-trained on ImageNet-1K. The model uses a convolutional stem as the initial patch embedding, after which multi-head self-attention layers with a successively smaller size of the attention window are used. The resulting CLS token generates a 512-dimensional global feature representation, which includes high-level semantic information, including the shape of objects, how they are spatially organized and the general category structure. This is expressed as:</w:t>
      </w:r>
    </w:p>
    <w:p w14:paraId="1FCBA5AA" w14:textId="77777777" w:rsidR="00851EA5" w:rsidRDefault="00000000">
      <w:pPr>
        <w:jc w:val="center"/>
        <w:rPr>
          <w:rFonts w:ascii="Cambria Math" w:eastAsia="Cambria Math" w:hAnsi="Cambria Math" w:cs="Cambria Math"/>
          <w:sz w:val="24"/>
          <w:szCs w:val="24"/>
        </w:rPr>
      </w:pPr>
      <m:oMathPara>
        <m:oMath>
          <m:r>
            <w:rPr>
              <w:rFonts w:ascii="Cambria Math" w:eastAsia="Cambria Math" w:hAnsi="Cambria Math" w:cs="Cambria Math"/>
              <w:sz w:val="24"/>
              <w:szCs w:val="24"/>
            </w:rPr>
            <m:t>f(TR)​=LeViT-256(x)∈R512                (Eq. 2)</m:t>
          </m:r>
        </m:oMath>
      </m:oMathPara>
    </w:p>
    <w:p w14:paraId="629F268C"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Stage 2: Feature Fusion</w:t>
      </w:r>
    </w:p>
    <w:p w14:paraId="0E96C71E"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two backbones are concatenated along the feature axis, producing the two feature vectors, and the resultant fused representation is a single 1,792-dimensional representation. This late fusion approach retains all the information content of both the networks and does not incur the information bottleneck that would have been caused by an earlier stage of fusion:</w:t>
      </w:r>
    </w:p>
    <w:p w14:paraId="49617FD9" w14:textId="77777777" w:rsidR="00851EA5" w:rsidRDefault="00000000">
      <w:pPr>
        <w:jc w:val="center"/>
        <w:rPr>
          <w:rFonts w:ascii="Cambria Math" w:eastAsia="Cambria Math" w:hAnsi="Cambria Math" w:cs="Cambria Math"/>
          <w:sz w:val="24"/>
          <w:szCs w:val="24"/>
        </w:rPr>
      </w:pPr>
      <w:r>
        <w:rPr>
          <w:rFonts w:ascii="Cambria Math" w:eastAsia="Cambria Math" w:hAnsi="Cambria Math" w:cs="Cambria Math"/>
          <w:sz w:val="24"/>
          <w:szCs w:val="24"/>
        </w:rPr>
        <w:t>f</w:t>
      </w:r>
      <w:r>
        <w:rPr>
          <w:rFonts w:ascii="Cambria Math" w:eastAsia="Cambria Math" w:hAnsi="Cambria Math" w:cs="Cambria Math"/>
          <w:sz w:val="24"/>
          <w:szCs w:val="24"/>
          <w:vertAlign w:val="subscript"/>
        </w:rPr>
        <w:t>fused</w:t>
      </w:r>
      <w:r>
        <w:rPr>
          <w:rFonts w:ascii="Cambria Math" w:eastAsia="Cambria Math" w:hAnsi="Cambria Math" w:cs="Cambria Math"/>
          <w:sz w:val="24"/>
          <w:szCs w:val="24"/>
        </w:rPr>
        <w:t xml:space="preserve"> =  [ f</w:t>
      </w:r>
      <w:r>
        <w:rPr>
          <w:rFonts w:ascii="Cambria Math" w:eastAsia="Cambria Math" w:hAnsi="Cambria Math" w:cs="Cambria Math"/>
          <w:sz w:val="24"/>
          <w:szCs w:val="24"/>
          <w:vertAlign w:val="subscript"/>
        </w:rPr>
        <w:t>CNN</w:t>
      </w:r>
      <w:r>
        <w:rPr>
          <w:rFonts w:ascii="Cambria Math" w:eastAsia="Cambria Math" w:hAnsi="Cambria Math" w:cs="Cambria Math"/>
          <w:sz w:val="24"/>
          <w:szCs w:val="24"/>
        </w:rPr>
        <w:t xml:space="preserve">  ||  f</w:t>
      </w:r>
      <w:r>
        <w:rPr>
          <w:rFonts w:ascii="Cambria Math" w:eastAsia="Cambria Math" w:hAnsi="Cambria Math" w:cs="Cambria Math"/>
          <w:sz w:val="24"/>
          <w:szCs w:val="24"/>
          <w:vertAlign w:val="subscript"/>
        </w:rPr>
        <w:t>TR</w:t>
      </w:r>
      <w:r>
        <w:rPr>
          <w:rFonts w:ascii="Cambria Math" w:eastAsia="Cambria Math" w:hAnsi="Cambria Math" w:cs="Cambria Math"/>
          <w:sz w:val="24"/>
          <w:szCs w:val="24"/>
        </w:rPr>
        <w:t xml:space="preserve"> ]  ∈  R^1792     (Eq. 3)</w:t>
      </w:r>
    </w:p>
    <w:p w14:paraId="3C727948" w14:textId="77777777" w:rsidR="00851EA5" w:rsidRDefault="00000000">
      <w:pPr>
        <w:jc w:val="both"/>
        <w:rPr>
          <w:i/>
          <w:iCs/>
          <w:sz w:val="24"/>
          <w:szCs w:val="24"/>
        </w:rPr>
      </w:pP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f</m:t>
            </m:r>
          </m:e>
          <m:sub>
            <m:r>
              <w:rPr>
                <w:rFonts w:ascii="Cambria Math" w:eastAsia="Cambria Math" w:hAnsi="Cambria Math" w:cs="Cambria Math"/>
                <w:sz w:val="24"/>
                <w:szCs w:val="24"/>
              </w:rPr>
              <m:t>CNN</m:t>
            </m:r>
          </m:sub>
        </m:sSub>
      </m:oMath>
      <w:r>
        <w:rPr>
          <w:i/>
          <w:iCs/>
          <w:sz w:val="24"/>
          <w:szCs w:val="24"/>
        </w:rPr>
        <w:t xml:space="preserve">is the 1280-dimensional feature vector from the CNN capturing local details,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f</m:t>
            </m:r>
          </m:e>
          <m:sub>
            <m:r>
              <w:rPr>
                <w:rFonts w:ascii="Cambria Math" w:eastAsia="Cambria Math" w:hAnsi="Cambria Math" w:cs="Cambria Math"/>
                <w:sz w:val="24"/>
                <w:szCs w:val="24"/>
              </w:rPr>
              <m:t>TR</m:t>
            </m:r>
          </m:sub>
        </m:sSub>
      </m:oMath>
      <w:r>
        <w:rPr>
          <w:i/>
          <w:iCs/>
          <w:sz w:val="24"/>
          <w:szCs w:val="24"/>
        </w:rPr>
        <w:t xml:space="preserve">is the 512-dimensional vector from the transformer capturing global information. </w:t>
      </w:r>
    </w:p>
    <w:p w14:paraId="0EA383A5" w14:textId="77777777" w:rsidR="00851EA5" w:rsidRDefault="00000000">
      <w:pPr>
        <w:jc w:val="both"/>
        <w:rPr>
          <w:i/>
          <w:iCs/>
          <w:sz w:val="24"/>
          <w:szCs w:val="24"/>
        </w:rPr>
      </w:pPr>
      <w:r>
        <w:rPr>
          <w:i/>
          <w:iCs/>
          <w:sz w:val="24"/>
          <w:szCs w:val="24"/>
        </w:rPr>
        <w:t xml:space="preserve">The symbol </w:t>
      </w:r>
      <m:oMath>
        <m:r>
          <w:rPr>
            <w:rFonts w:ascii="Cambria Math" w:eastAsia="Cambria Math" w:hAnsi="Cambria Math" w:cs="Cambria Math"/>
            <w:sz w:val="24"/>
            <w:szCs w:val="24"/>
          </w:rPr>
          <m:t xml:space="preserve">∣∣ </m:t>
        </m:r>
      </m:oMath>
      <w:r>
        <w:rPr>
          <w:i/>
          <w:iCs/>
          <w:sz w:val="24"/>
          <w:szCs w:val="24"/>
        </w:rPr>
        <w:t xml:space="preserve">denotes concatenation, combining both into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f</m:t>
            </m:r>
          </m:e>
          <m:sub>
            <m:r>
              <w:rPr>
                <w:rFonts w:ascii="Cambria Math" w:eastAsia="Cambria Math" w:hAnsi="Cambria Math" w:cs="Cambria Math"/>
                <w:sz w:val="24"/>
                <w:szCs w:val="24"/>
              </w:rPr>
              <m:t>fused</m:t>
            </m:r>
          </m:sub>
        </m:sSub>
      </m:oMath>
      <w:r>
        <w:rPr>
          <w:i/>
          <w:iCs/>
          <w:sz w:val="24"/>
          <w:szCs w:val="24"/>
        </w:rPr>
        <w:t>, a 1792-dimensional vector used for classification.</w:t>
      </w:r>
    </w:p>
    <w:p w14:paraId="31FE052B" w14:textId="77777777" w:rsidR="00851EA5" w:rsidRDefault="00000000">
      <w:pPr>
        <w:jc w:val="both"/>
      </w:pPr>
      <w:r>
        <w:rPr>
          <w:rFonts w:ascii="Times New Roman" w:eastAsia="Times New Roman" w:hAnsi="Times New Roman" w:cs="Times New Roman"/>
          <w:sz w:val="24"/>
          <w:szCs w:val="24"/>
        </w:rPr>
        <w:t>In Architecture 1, there is no dimensionality reduction, and the 1,792-dimensional vector is sent straight to the classifier. Such a design will guarantee that there is no discarded information on discriminative features before classification takes place.</w:t>
      </w:r>
    </w:p>
    <w:p w14:paraId="79190D3F" w14:textId="77777777" w:rsidR="00851EA5" w:rsidRDefault="00000000">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Stage 3: XGBoost Classification</w:t>
      </w:r>
    </w:p>
    <w:p w14:paraId="511E26CB"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During the last step, the fused feature vector is converted to the XGBoost DMatrix format and passed to a gradient-boosted decision tree classifier. XGBoost is an additive ensemble of T decision trees, with each tree being trained to reduce the residual (pseudo-residuals) errors the previous ensemble made. This boosting loop allows the model to repeat the process, refine and optimize the predictions that the model makes and its classification performance.</w:t>
      </w:r>
    </w:p>
    <w:p w14:paraId="0CC30BCC" w14:textId="77777777" w:rsidR="00851EA5" w:rsidRDefault="00000000">
      <w:pPr>
        <w:jc w:val="center"/>
        <w:rPr>
          <w:rFonts w:ascii="Cambria Math" w:eastAsia="Cambria Math" w:hAnsi="Cambria Math" w:cs="Cambria Math"/>
          <w:sz w:val="24"/>
          <w:szCs w:val="24"/>
        </w:rPr>
      </w:pPr>
      <m:oMathPara>
        <m:oMath>
          <m:sSub>
            <m:sSubPr>
              <m:ctrlPr>
                <w:rPr>
                  <w:rFonts w:ascii="Cambria Math" w:eastAsia="Cambria Math" w:hAnsi="Cambria Math" w:cs="Cambria Math"/>
                  <w:sz w:val="24"/>
                  <w:szCs w:val="24"/>
                </w:rPr>
              </m:ctrlPr>
            </m:sSubPr>
            <m:e>
              <m:acc>
                <m:accPr>
                  <m:ctrlPr>
                    <w:rPr>
                      <w:rFonts w:ascii="Cambria Math" w:eastAsia="Cambria Math" w:hAnsi="Cambria Math" w:cs="Cambria Math"/>
                      <w:sz w:val="24"/>
                      <w:szCs w:val="24"/>
                    </w:rPr>
                  </m:ctrlPr>
                </m:accPr>
                <m:e>
                  <m:r>
                    <w:rPr>
                      <w:rFonts w:ascii="Cambria Math" w:eastAsia="Cambria Math" w:hAnsi="Cambria Math" w:cs="Cambria Math"/>
                      <w:sz w:val="24"/>
                      <w:szCs w:val="24"/>
                    </w:rPr>
                    <m:t>y</m:t>
                  </m:r>
                </m:e>
              </m:acc>
              <m:r>
                <w:rPr>
                  <w:rFonts w:ascii="Cambria Math" w:eastAsia="Cambria Math" w:hAnsi="Cambria Math" w:cs="Cambria Math"/>
                  <w:sz w:val="24"/>
                  <w:szCs w:val="24"/>
                </w:rPr>
                <m:t>​​</m:t>
              </m:r>
            </m:e>
            <m:sub>
              <m:r>
                <w:rPr>
                  <w:rFonts w:ascii="Cambria Math" w:eastAsia="Cambria Math" w:hAnsi="Cambria Math" w:cs="Cambria Math"/>
                  <w:sz w:val="24"/>
                  <w:szCs w:val="24"/>
                </w:rPr>
                <m:t>k</m:t>
              </m:r>
            </m:sub>
          </m:sSub>
          <m:r>
            <w:rPr>
              <w:rFonts w:ascii="Cambria Math" w:eastAsia="Cambria Math" w:hAnsi="Cambria Math" w:cs="Cambria Math"/>
              <w:sz w:val="24"/>
              <w:szCs w:val="24"/>
            </w:rPr>
            <m:t>=softmax</m:t>
          </m:r>
          <m:sSub>
            <m:sSubPr>
              <m:ctrlPr>
                <w:rPr>
                  <w:rFonts w:ascii="Cambria Math" w:eastAsia="Cambria Math" w:hAnsi="Cambria Math" w:cs="Cambria Math"/>
                  <w:sz w:val="24"/>
                  <w:szCs w:val="24"/>
                </w:rPr>
              </m:ctrlPr>
            </m:sSubPr>
            <m:e>
              <m:d>
                <m:dPr>
                  <m:ctrlPr>
                    <w:rPr>
                      <w:rFonts w:ascii="Cambria Math" w:eastAsia="Cambria Math" w:hAnsi="Cambria Math" w:cs="Cambria Math"/>
                      <w:sz w:val="24"/>
                      <w:szCs w:val="24"/>
                    </w:rPr>
                  </m:ctrlPr>
                </m:dPr>
                <m:e>
                  <m:nary>
                    <m:naryPr>
                      <m:chr m:val="∑"/>
                      <m:ctrlPr>
                        <w:rPr>
                          <w:rFonts w:ascii="Cambria Math" w:eastAsia="Cambria Math" w:hAnsi="Cambria Math" w:cs="Cambria Math"/>
                          <w:sz w:val="24"/>
                          <w:szCs w:val="24"/>
                        </w:rPr>
                      </m:ctrlPr>
                    </m:naryPr>
                    <m:sub>
                      <m:r>
                        <w:rPr>
                          <w:rFonts w:ascii="Cambria Math" w:eastAsia="Cambria Math" w:hAnsi="Cambria Math" w:cs="Cambria Math"/>
                          <w:sz w:val="24"/>
                          <w:szCs w:val="24"/>
                        </w:rPr>
                        <m:t>t=1</m:t>
                      </m:r>
                    </m:sub>
                    <m:sup>
                      <m:r>
                        <w:rPr>
                          <w:rFonts w:ascii="Cambria Math" w:eastAsia="Cambria Math" w:hAnsi="Cambria Math" w:cs="Cambria Math"/>
                          <w:sz w:val="24"/>
                          <w:szCs w:val="24"/>
                        </w:rPr>
                        <m:t>T</m:t>
                      </m:r>
                    </m:sup>
                    <m:e/>
                  </m:nary>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f</m:t>
                      </m:r>
                    </m:e>
                    <m:sub>
                      <m:r>
                        <w:rPr>
                          <w:rFonts w:ascii="Cambria Math" w:eastAsia="Cambria Math" w:hAnsi="Cambria Math" w:cs="Cambria Math"/>
                          <w:sz w:val="24"/>
                          <w:szCs w:val="24"/>
                        </w:rPr>
                        <m:t>t</m:t>
                      </m:r>
                    </m:sub>
                  </m:sSub>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f</m:t>
                      </m:r>
                    </m:e>
                    <m:sub>
                      <m:r>
                        <w:rPr>
                          <w:rFonts w:ascii="Cambria Math" w:eastAsia="Cambria Math" w:hAnsi="Cambria Math" w:cs="Cambria Math"/>
                          <w:sz w:val="24"/>
                          <w:szCs w:val="24"/>
                        </w:rPr>
                        <m:t>fused</m:t>
                      </m:r>
                    </m:sub>
                  </m:sSub>
                  <m:r>
                    <w:rPr>
                      <w:rFonts w:ascii="Cambria Math" w:eastAsia="Cambria Math" w:hAnsi="Cambria Math" w:cs="Cambria Math"/>
                      <w:sz w:val="24"/>
                      <w:szCs w:val="24"/>
                    </w:rPr>
                    <m:t>​))</m:t>
                  </m:r>
                </m:e>
              </m:d>
            </m:e>
            <m:sub>
              <m:r>
                <w:rPr>
                  <w:rFonts w:ascii="Cambria Math" w:eastAsia="Cambria Math" w:hAnsi="Cambria Math" w:cs="Cambria Math"/>
                  <w:sz w:val="24"/>
                  <w:szCs w:val="24"/>
                </w:rPr>
                <m:t>k</m:t>
              </m:r>
            </m:sub>
          </m:sSub>
          <m:r>
            <w:rPr>
              <w:rFonts w:ascii="Cambria Math" w:eastAsia="Cambria Math" w:hAnsi="Cambria Math" w:cs="Cambria Math"/>
              <w:sz w:val="24"/>
              <w:szCs w:val="24"/>
            </w:rPr>
            <m:t xml:space="preserve">     (Eq. 4)</m:t>
          </m:r>
        </m:oMath>
      </m:oMathPara>
    </w:p>
    <w:p w14:paraId="31A8409D"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probabilities of each class k are predicted by using a softmax function on the summed-up outputs of all decision trees: The multi:softprob objective function is employed in the model, and it generates a probability distribution over all the nine waste categories instead of a single class label. This enables the model to produce calibrated scores of confidences of each classes. Lastly, the most likely class is chosen to be the predicted class:</w:t>
      </w:r>
    </w:p>
    <w:p w14:paraId="1EC3A705" w14:textId="77777777" w:rsidR="00851EA5" w:rsidRDefault="00000000">
      <w:pPr>
        <w:jc w:val="center"/>
        <w:rPr>
          <w:rFonts w:ascii="Cambria Math" w:eastAsia="Cambria Math" w:hAnsi="Cambria Math" w:cs="Cambria Math"/>
          <w:sz w:val="24"/>
          <w:szCs w:val="24"/>
        </w:rPr>
      </w:pPr>
      <m:oMathPara>
        <m:oMath>
          <m:acc>
            <m:accPr>
              <m:ctrlPr>
                <w:rPr>
                  <w:rFonts w:ascii="Cambria Math" w:eastAsia="Cambria Math" w:hAnsi="Cambria Math" w:cs="Cambria Math"/>
                  <w:sz w:val="24"/>
                  <w:szCs w:val="24"/>
                </w:rPr>
              </m:ctrlPr>
            </m:accPr>
            <m:e>
              <m:r>
                <w:rPr>
                  <w:rFonts w:ascii="Cambria Math" w:eastAsia="Cambria Math" w:hAnsi="Cambria Math" w:cs="Cambria Math"/>
                  <w:sz w:val="24"/>
                  <w:szCs w:val="24"/>
                </w:rPr>
                <m:t>y</m:t>
              </m:r>
            </m:e>
          </m:acc>
          <m:r>
            <w:rPr>
              <w:rFonts w:ascii="Cambria Math" w:eastAsia="Cambria Math" w:hAnsi="Cambria Math" w:cs="Cambria Math"/>
              <w:sz w:val="24"/>
              <w:szCs w:val="24"/>
            </w:rPr>
            <m:t>​=argmax</m:t>
          </m:r>
          <m:sSub>
            <m:sSubPr>
              <m:ctrlPr>
                <w:rPr>
                  <w:rFonts w:ascii="Cambria Math" w:eastAsia="Cambria Math" w:hAnsi="Cambria Math" w:cs="Cambria Math"/>
                  <w:sz w:val="24"/>
                  <w:szCs w:val="24"/>
                </w:rPr>
              </m:ctrlPr>
            </m:sSubPr>
            <m:e>
              <m:acc>
                <m:accPr>
                  <m:ctrlPr>
                    <w:rPr>
                      <w:rFonts w:ascii="Cambria Math" w:eastAsia="Cambria Math" w:hAnsi="Cambria Math" w:cs="Cambria Math"/>
                      <w:sz w:val="24"/>
                      <w:szCs w:val="24"/>
                    </w:rPr>
                  </m:ctrlPr>
                </m:accPr>
                <m:e>
                  <m:r>
                    <w:rPr>
                      <w:rFonts w:ascii="Cambria Math" w:eastAsia="Cambria Math" w:hAnsi="Cambria Math" w:cs="Cambria Math"/>
                      <w:sz w:val="24"/>
                      <w:szCs w:val="24"/>
                    </w:rPr>
                    <m:t>y</m:t>
                  </m:r>
                </m:e>
              </m:acc>
              <m:r>
                <w:rPr>
                  <w:rFonts w:ascii="Cambria Math" w:eastAsia="Cambria Math" w:hAnsi="Cambria Math" w:cs="Cambria Math"/>
                  <w:sz w:val="24"/>
                  <w:szCs w:val="24"/>
                </w:rPr>
                <m:t>​​</m:t>
              </m:r>
            </m:e>
            <m:sub>
              <m:r>
                <w:rPr>
                  <w:rFonts w:ascii="Cambria Math" w:eastAsia="Cambria Math" w:hAnsi="Cambria Math" w:cs="Cambria Math"/>
                  <w:sz w:val="24"/>
                  <w:szCs w:val="24"/>
                </w:rPr>
                <m:t>k</m:t>
              </m:r>
            </m:sub>
          </m:sSub>
          <m:r>
            <w:rPr>
              <w:rFonts w:ascii="Cambria Math" w:eastAsia="Cambria Math" w:hAnsi="Cambria Math" w:cs="Cambria Math"/>
              <w:sz w:val="24"/>
              <w:szCs w:val="24"/>
            </w:rPr>
            <m:t>​​,       k∈{1,2,...,9}       (Eq. 5)</m:t>
          </m:r>
        </m:oMath>
      </m:oMathPara>
    </w:p>
    <w:p w14:paraId="52EB3871"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 entire overview of the architectural requirements of Architecture 1 is given at Table 3.1.</w:t>
      </w:r>
    </w:p>
    <w:p w14:paraId="24E127C9" w14:textId="77777777" w:rsidR="00851EA5" w:rsidRDefault="00000000">
      <w:pPr>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lastRenderedPageBreak/>
        <w:t>Table 3.1: Architecture 1 (LeViT-256 + EfficientNetV2-S + XGBoost) — Architectural Specifications</w:t>
      </w: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00"/>
        <w:gridCol w:w="6160"/>
      </w:tblGrid>
      <w:tr w:rsidR="00851EA5" w14:paraId="6B9DD2C8" w14:textId="77777777">
        <w:trPr>
          <w:tblHeader/>
        </w:trPr>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CC01099" w14:textId="77777777" w:rsidR="00851EA5" w:rsidRDefault="00000000">
            <w:pPr>
              <w:jc w:val="center"/>
            </w:pPr>
            <w:r>
              <w:rPr>
                <w:rFonts w:ascii="Arial" w:eastAsia="Arial" w:hAnsi="Arial" w:cs="Arial"/>
                <w:b/>
                <w:bCs/>
                <w:sz w:val="20"/>
                <w:szCs w:val="20"/>
              </w:rPr>
              <w:t>Component</w:t>
            </w:r>
          </w:p>
        </w:tc>
        <w:tc>
          <w:tcPr>
            <w:tcW w:w="6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F49C1D5" w14:textId="77777777" w:rsidR="00851EA5" w:rsidRDefault="00000000">
            <w:pPr>
              <w:jc w:val="center"/>
            </w:pPr>
            <w:r>
              <w:rPr>
                <w:rFonts w:ascii="Arial" w:eastAsia="Arial" w:hAnsi="Arial" w:cs="Arial"/>
                <w:b/>
                <w:bCs/>
                <w:sz w:val="20"/>
                <w:szCs w:val="20"/>
              </w:rPr>
              <w:t>Specification</w:t>
            </w:r>
          </w:p>
        </w:tc>
      </w:tr>
      <w:tr w:rsidR="00851EA5" w14:paraId="35BDDCED" w14:textId="77777777">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0AC2AA9" w14:textId="77777777" w:rsidR="00851EA5" w:rsidRDefault="00000000">
            <w:r>
              <w:rPr>
                <w:rFonts w:ascii="Arial" w:eastAsia="Arial" w:hAnsi="Arial" w:cs="Arial"/>
                <w:sz w:val="20"/>
                <w:szCs w:val="20"/>
              </w:rPr>
              <w:t>Backbone A (CNN)</w:t>
            </w:r>
          </w:p>
        </w:tc>
        <w:tc>
          <w:tcPr>
            <w:tcW w:w="6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7ED4D5F" w14:textId="77777777" w:rsidR="00851EA5" w:rsidRDefault="00000000">
            <w:r>
              <w:rPr>
                <w:rFonts w:ascii="Arial" w:eastAsia="Arial" w:hAnsi="Arial" w:cs="Arial"/>
                <w:sz w:val="20"/>
                <w:szCs w:val="20"/>
              </w:rPr>
              <w:t>EfficientNetV2-S — 1,280-dim feature vector @ 300×300 input</w:t>
            </w:r>
          </w:p>
        </w:tc>
      </w:tr>
      <w:tr w:rsidR="00851EA5" w14:paraId="1415DDD8" w14:textId="77777777">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FD13867" w14:textId="77777777" w:rsidR="00851EA5" w:rsidRDefault="00000000">
            <w:r>
              <w:rPr>
                <w:rFonts w:ascii="Arial" w:eastAsia="Arial" w:hAnsi="Arial" w:cs="Arial"/>
                <w:sz w:val="20"/>
                <w:szCs w:val="20"/>
              </w:rPr>
              <w:t>Backbone B (Transformer)</w:t>
            </w:r>
          </w:p>
        </w:tc>
        <w:tc>
          <w:tcPr>
            <w:tcW w:w="6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86DAC20" w14:textId="77777777" w:rsidR="00851EA5" w:rsidRDefault="00000000">
            <w:r>
              <w:rPr>
                <w:rFonts w:ascii="Arial" w:eastAsia="Arial" w:hAnsi="Arial" w:cs="Arial"/>
                <w:sz w:val="20"/>
                <w:szCs w:val="20"/>
              </w:rPr>
              <w:t>LeViT-256 — 512-dim CLS token embedding @ 224×224 input</w:t>
            </w:r>
          </w:p>
          <w:p w14:paraId="1270FFE6" w14:textId="77777777" w:rsidR="00851EA5" w:rsidRDefault="00851EA5"/>
        </w:tc>
      </w:tr>
      <w:tr w:rsidR="00851EA5" w14:paraId="2C0E9C8B" w14:textId="77777777">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5EC5F4B" w14:textId="77777777" w:rsidR="00851EA5" w:rsidRDefault="00000000">
            <w:r>
              <w:rPr>
                <w:rFonts w:ascii="Arial" w:eastAsia="Arial" w:hAnsi="Arial" w:cs="Arial"/>
                <w:sz w:val="20"/>
                <w:szCs w:val="20"/>
              </w:rPr>
              <w:t>Fusion Method</w:t>
            </w:r>
          </w:p>
        </w:tc>
        <w:tc>
          <w:tcPr>
            <w:tcW w:w="6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8108015" w14:textId="77777777" w:rsidR="00851EA5" w:rsidRDefault="00000000">
            <w:r>
              <w:rPr>
                <w:rFonts w:ascii="Arial" w:eastAsia="Arial" w:hAnsi="Arial" w:cs="Arial"/>
                <w:sz w:val="20"/>
                <w:szCs w:val="20"/>
              </w:rPr>
              <w:t>Late concatenation along the feature axis</w:t>
            </w:r>
          </w:p>
        </w:tc>
      </w:tr>
      <w:tr w:rsidR="00851EA5" w14:paraId="23E37183" w14:textId="77777777">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7983E29" w14:textId="77777777" w:rsidR="00851EA5" w:rsidRDefault="00000000">
            <w:r>
              <w:rPr>
                <w:rFonts w:ascii="Arial" w:eastAsia="Arial" w:hAnsi="Arial" w:cs="Arial"/>
                <w:sz w:val="20"/>
                <w:szCs w:val="20"/>
              </w:rPr>
              <w:t>Fused Feature Dimension</w:t>
            </w:r>
          </w:p>
        </w:tc>
        <w:tc>
          <w:tcPr>
            <w:tcW w:w="6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695978B" w14:textId="77777777" w:rsidR="00851EA5" w:rsidRDefault="00000000">
            <w:r>
              <w:rPr>
                <w:rFonts w:ascii="Arial" w:eastAsia="Arial" w:hAnsi="Arial" w:cs="Arial"/>
                <w:sz w:val="20"/>
                <w:szCs w:val="20"/>
              </w:rPr>
              <w:t>f</w:t>
            </w:r>
            <w:r>
              <w:rPr>
                <w:rFonts w:ascii="Arial" w:eastAsia="Arial" w:hAnsi="Arial" w:cs="Arial"/>
                <w:sz w:val="20"/>
                <w:szCs w:val="20"/>
                <w:vertAlign w:val="subscript"/>
              </w:rPr>
              <w:t>fused</w:t>
            </w:r>
            <w:r>
              <w:rPr>
                <w:rFonts w:ascii="Arial" w:eastAsia="Arial" w:hAnsi="Arial" w:cs="Arial"/>
                <w:sz w:val="20"/>
                <w:szCs w:val="20"/>
              </w:rPr>
              <w:t xml:space="preserve"> </w:t>
            </w:r>
            <w:r>
              <w:rPr>
                <w:rFonts w:ascii="Cambria Math" w:eastAsia="Cambria Math" w:hAnsi="Cambria Math" w:cs="Cambria Math"/>
                <w:sz w:val="20"/>
                <w:szCs w:val="20"/>
              </w:rPr>
              <w:t>∈</w:t>
            </w:r>
            <w:r>
              <w:rPr>
                <w:rFonts w:ascii="Arial" w:eastAsia="Arial" w:hAnsi="Arial" w:cs="Arial"/>
                <w:sz w:val="20"/>
                <w:szCs w:val="20"/>
              </w:rPr>
              <w:t xml:space="preserve"> R^1792  (1,280 + 512)</w:t>
            </w:r>
          </w:p>
        </w:tc>
      </w:tr>
      <w:tr w:rsidR="00851EA5" w14:paraId="234D8092" w14:textId="77777777">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786630A" w14:textId="77777777" w:rsidR="00851EA5" w:rsidRDefault="00000000">
            <w:r>
              <w:rPr>
                <w:rFonts w:ascii="Arial" w:eastAsia="Arial" w:hAnsi="Arial" w:cs="Arial"/>
                <w:sz w:val="20"/>
                <w:szCs w:val="20"/>
              </w:rPr>
              <w:t>Dimensionality Reduction</w:t>
            </w:r>
          </w:p>
        </w:tc>
        <w:tc>
          <w:tcPr>
            <w:tcW w:w="6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992562B" w14:textId="77777777" w:rsidR="00851EA5" w:rsidRDefault="00000000">
            <w:r>
              <w:rPr>
                <w:rFonts w:ascii="Arial" w:eastAsia="Arial" w:hAnsi="Arial" w:cs="Arial"/>
                <w:sz w:val="20"/>
                <w:szCs w:val="20"/>
              </w:rPr>
              <w:t>None applied — full 1,792-dim vector passed to classifier</w:t>
            </w:r>
          </w:p>
          <w:p w14:paraId="6E0079CC" w14:textId="77777777" w:rsidR="00851EA5" w:rsidRDefault="00851EA5"/>
        </w:tc>
      </w:tr>
      <w:tr w:rsidR="00851EA5" w14:paraId="24C997CE" w14:textId="77777777">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F4A2572" w14:textId="77777777" w:rsidR="00851EA5" w:rsidRDefault="00000000">
            <w:r>
              <w:rPr>
                <w:rFonts w:ascii="Arial" w:eastAsia="Arial" w:hAnsi="Arial" w:cs="Arial"/>
                <w:sz w:val="20"/>
                <w:szCs w:val="20"/>
              </w:rPr>
              <w:t>Classifier</w:t>
            </w:r>
          </w:p>
        </w:tc>
        <w:tc>
          <w:tcPr>
            <w:tcW w:w="6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A8B8067" w14:textId="77777777" w:rsidR="00851EA5" w:rsidRDefault="00000000">
            <w:r>
              <w:rPr>
                <w:rFonts w:ascii="Arial" w:eastAsia="Arial" w:hAnsi="Arial" w:cs="Arial"/>
                <w:sz w:val="20"/>
                <w:szCs w:val="20"/>
              </w:rPr>
              <w:t>XGBoost (multi:softprob, 9-class output)</w:t>
            </w:r>
          </w:p>
        </w:tc>
      </w:tr>
      <w:tr w:rsidR="00851EA5" w14:paraId="3B9FEC0B" w14:textId="77777777">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4D19000" w14:textId="77777777" w:rsidR="00851EA5" w:rsidRDefault="00000000">
            <w:r>
              <w:rPr>
                <w:rFonts w:ascii="Arial" w:eastAsia="Arial" w:hAnsi="Arial" w:cs="Arial"/>
                <w:sz w:val="20"/>
                <w:szCs w:val="20"/>
              </w:rPr>
              <w:t>Total Feature Extraction</w:t>
            </w:r>
          </w:p>
        </w:tc>
        <w:tc>
          <w:tcPr>
            <w:tcW w:w="6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68E4BDB" w14:textId="77777777" w:rsidR="00851EA5" w:rsidRDefault="00000000">
            <w:r>
              <w:rPr>
                <w:rFonts w:ascii="Arial" w:eastAsia="Arial" w:hAnsi="Arial" w:cs="Arial"/>
                <w:sz w:val="20"/>
                <w:szCs w:val="20"/>
              </w:rPr>
              <w:t>~436 s (all 3 splits, GPU)</w:t>
            </w:r>
          </w:p>
          <w:p w14:paraId="2C00F411" w14:textId="77777777" w:rsidR="00851EA5" w:rsidRDefault="00851EA5"/>
        </w:tc>
      </w:tr>
    </w:tbl>
    <w:p w14:paraId="012F40DC" w14:textId="77777777" w:rsidR="00851EA5" w:rsidRDefault="00851EA5">
      <w:pPr>
        <w:jc w:val="center"/>
        <w:rPr>
          <w:rFonts w:ascii="Times New Roman" w:eastAsia="Times New Roman" w:hAnsi="Times New Roman" w:cs="Times New Roman"/>
          <w:sz w:val="24"/>
          <w:szCs w:val="24"/>
        </w:rPr>
      </w:pPr>
    </w:p>
    <w:p w14:paraId="0CD7E9C1"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Architecture 1 XGBoost was optimised with 25 Optuna TPE trials, and the macro-averaged F1-score of the validation split was the objective of the optimisation. Table 3.2 displays the search space and the optimal arrangement found.</w:t>
      </w:r>
    </w:p>
    <w:p w14:paraId="522F3C92" w14:textId="77777777" w:rsidR="00851EA5" w:rsidRDefault="00000000">
      <w:pPr>
        <w:jc w:val="center"/>
        <w:rPr>
          <w:rFonts w:ascii="Times New Roman" w:eastAsia="Times New Roman" w:hAnsi="Times New Roman" w:cs="Times New Roman"/>
          <w:i/>
          <w:iCs/>
          <w:sz w:val="24"/>
          <w:szCs w:val="24"/>
        </w:rPr>
      </w:pPr>
      <w:r>
        <w:rPr>
          <w:rFonts w:ascii="Times New Roman" w:eastAsia="Times New Roman" w:hAnsi="Times New Roman" w:cs="Times New Roman"/>
          <w:i/>
          <w:iCs/>
        </w:rPr>
        <w:t>Table 3.2: Optimised XGBoost Hyperparameter Configuration — Architecture 1</w:t>
      </w:r>
    </w:p>
    <w:tbl>
      <w:tblPr>
        <w:tblStyle w:val="a2"/>
        <w:tblW w:w="9437" w:type="dxa"/>
        <w:tblInd w:w="0" w:type="dxa"/>
        <w:tblLayout w:type="fixed"/>
        <w:tblLook w:val="04A0" w:firstRow="1" w:lastRow="0" w:firstColumn="1" w:lastColumn="0" w:noHBand="0" w:noVBand="1"/>
      </w:tblPr>
      <w:tblGrid>
        <w:gridCol w:w="2622"/>
        <w:gridCol w:w="2217"/>
        <w:gridCol w:w="1976"/>
        <w:gridCol w:w="2622"/>
      </w:tblGrid>
      <w:tr w:rsidR="00851EA5" w14:paraId="740580D4" w14:textId="77777777" w:rsidTr="00851EA5">
        <w:trPr>
          <w:cnfStyle w:val="100000000000" w:firstRow="1" w:lastRow="0" w:firstColumn="0" w:lastColumn="0" w:oddVBand="0" w:evenVBand="0" w:oddHBand="0" w:evenHBand="0" w:firstRowFirstColumn="0" w:firstRowLastColumn="0" w:lastRowFirstColumn="0" w:lastRowLastColumn="0"/>
          <w:trHeight w:val="409"/>
        </w:trPr>
        <w:tc>
          <w:tcPr>
            <w:cnfStyle w:val="001000000100" w:firstRow="0" w:lastRow="0" w:firstColumn="1" w:lastColumn="0" w:oddVBand="0" w:evenVBand="0" w:oddHBand="0" w:evenHBand="0" w:firstRowFirstColumn="1" w:firstRowLastColumn="0" w:lastRowFirstColumn="0" w:lastRowLastColumn="0"/>
            <w:tcW w:w="2622" w:type="dxa"/>
          </w:tcPr>
          <w:p w14:paraId="79339FDD" w14:textId="77777777" w:rsidR="00851EA5" w:rsidRDefault="00000000">
            <w:pPr>
              <w:jc w:val="center"/>
            </w:pPr>
            <w:r>
              <w:rPr>
                <w:rFonts w:ascii="Arial" w:eastAsia="Arial" w:hAnsi="Arial" w:cs="Arial"/>
                <w:b/>
                <w:bCs/>
                <w:sz w:val="20"/>
                <w:szCs w:val="20"/>
              </w:rPr>
              <w:t>Hyperparameter</w:t>
            </w:r>
          </w:p>
        </w:tc>
        <w:tc>
          <w:tcPr>
            <w:tcW w:w="2217" w:type="dxa"/>
          </w:tcPr>
          <w:p w14:paraId="4C88DC51" w14:textId="77777777" w:rsidR="00851EA5" w:rsidRDefault="00000000">
            <w:pPr>
              <w:jc w:val="center"/>
              <w:cnfStyle w:val="100000000000" w:firstRow="1" w:lastRow="0" w:firstColumn="0" w:lastColumn="0" w:oddVBand="0" w:evenVBand="0" w:oddHBand="0" w:evenHBand="0" w:firstRowFirstColumn="0" w:firstRowLastColumn="0" w:lastRowFirstColumn="0" w:lastRowLastColumn="0"/>
            </w:pPr>
            <w:r>
              <w:rPr>
                <w:rFonts w:ascii="Arial" w:eastAsia="Arial" w:hAnsi="Arial" w:cs="Arial"/>
                <w:b/>
                <w:bCs/>
                <w:sz w:val="20"/>
                <w:szCs w:val="20"/>
              </w:rPr>
              <w:t>Search Range</w:t>
            </w:r>
          </w:p>
        </w:tc>
        <w:tc>
          <w:tcPr>
            <w:tcW w:w="1976" w:type="dxa"/>
          </w:tcPr>
          <w:p w14:paraId="3978F328" w14:textId="77777777" w:rsidR="00851EA5" w:rsidRDefault="00000000">
            <w:pPr>
              <w:jc w:val="center"/>
              <w:cnfStyle w:val="100000000000" w:firstRow="1" w:lastRow="0" w:firstColumn="0" w:lastColumn="0" w:oddVBand="0" w:evenVBand="0" w:oddHBand="0" w:evenHBand="0" w:firstRowFirstColumn="0" w:firstRowLastColumn="0" w:lastRowFirstColumn="0" w:lastRowLastColumn="0"/>
            </w:pPr>
            <w:r>
              <w:rPr>
                <w:rFonts w:ascii="Arial" w:eastAsia="Arial" w:hAnsi="Arial" w:cs="Arial"/>
                <w:b/>
                <w:bCs/>
                <w:sz w:val="20"/>
                <w:szCs w:val="20"/>
              </w:rPr>
              <w:t>Optimised Value</w:t>
            </w:r>
          </w:p>
        </w:tc>
        <w:tc>
          <w:tcPr>
            <w:tcW w:w="2622" w:type="dxa"/>
          </w:tcPr>
          <w:p w14:paraId="7015164D" w14:textId="77777777" w:rsidR="00851EA5" w:rsidRDefault="00000000">
            <w:pPr>
              <w:jc w:val="center"/>
              <w:cnfStyle w:val="100000000000" w:firstRow="1" w:lastRow="0" w:firstColumn="0" w:lastColumn="0" w:oddVBand="0" w:evenVBand="0" w:oddHBand="0" w:evenHBand="0" w:firstRowFirstColumn="0" w:firstRowLastColumn="0" w:lastRowFirstColumn="0" w:lastRowLastColumn="0"/>
            </w:pPr>
            <w:r>
              <w:rPr>
                <w:rFonts w:ascii="Arial" w:eastAsia="Arial" w:hAnsi="Arial" w:cs="Arial"/>
                <w:b/>
                <w:bCs/>
                <w:sz w:val="20"/>
                <w:szCs w:val="20"/>
              </w:rPr>
              <w:t>Sampling Type</w:t>
            </w:r>
          </w:p>
        </w:tc>
      </w:tr>
      <w:tr w:rsidR="00851EA5" w14:paraId="24D99D7B" w14:textId="77777777" w:rsidTr="00851EA5">
        <w:trPr>
          <w:cnfStyle w:val="000000100000" w:firstRow="0" w:lastRow="0" w:firstColumn="0" w:lastColumn="0" w:oddVBand="0" w:evenVBand="0" w:oddHBand="1" w:evenHBand="0" w:firstRowFirstColumn="0" w:firstRowLastColumn="0" w:lastRowFirstColumn="0" w:lastRowLastColumn="0"/>
          <w:trHeight w:val="409"/>
        </w:trPr>
        <w:tc>
          <w:tcPr>
            <w:cnfStyle w:val="001000000000" w:firstRow="0" w:lastRow="0" w:firstColumn="1" w:lastColumn="0" w:oddVBand="0" w:evenVBand="0" w:oddHBand="0" w:evenHBand="0" w:firstRowFirstColumn="0" w:firstRowLastColumn="0" w:lastRowFirstColumn="0" w:lastRowLastColumn="0"/>
            <w:tcW w:w="2622" w:type="dxa"/>
          </w:tcPr>
          <w:p w14:paraId="122C44C6" w14:textId="77777777" w:rsidR="00851EA5" w:rsidRDefault="00000000">
            <w:r>
              <w:rPr>
                <w:rFonts w:ascii="Arial" w:eastAsia="Arial" w:hAnsi="Arial" w:cs="Arial"/>
                <w:sz w:val="20"/>
                <w:szCs w:val="20"/>
              </w:rPr>
              <w:t>max_depth</w:t>
            </w:r>
          </w:p>
        </w:tc>
        <w:tc>
          <w:tcPr>
            <w:tcW w:w="2217" w:type="dxa"/>
          </w:tcPr>
          <w:p w14:paraId="475707DE" w14:textId="77777777" w:rsidR="00851EA5" w:rsidRDefault="00000000">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3 – 6</w:t>
            </w:r>
          </w:p>
        </w:tc>
        <w:tc>
          <w:tcPr>
            <w:tcW w:w="1976" w:type="dxa"/>
          </w:tcPr>
          <w:p w14:paraId="70D5A25E" w14:textId="77777777" w:rsidR="00851EA5" w:rsidRDefault="00000000">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5</w:t>
            </w:r>
          </w:p>
        </w:tc>
        <w:tc>
          <w:tcPr>
            <w:tcW w:w="2622" w:type="dxa"/>
          </w:tcPr>
          <w:p w14:paraId="4EC2DE5E" w14:textId="77777777" w:rsidR="00851EA5" w:rsidRDefault="00000000">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Integer (uniform)</w:t>
            </w:r>
          </w:p>
        </w:tc>
      </w:tr>
      <w:tr w:rsidR="00851EA5" w14:paraId="3BD9BEDF" w14:textId="77777777" w:rsidTr="00851EA5">
        <w:trPr>
          <w:trHeight w:val="409"/>
        </w:trPr>
        <w:tc>
          <w:tcPr>
            <w:cnfStyle w:val="001000000000" w:firstRow="0" w:lastRow="0" w:firstColumn="1" w:lastColumn="0" w:oddVBand="0" w:evenVBand="0" w:oddHBand="0" w:evenHBand="0" w:firstRowFirstColumn="0" w:firstRowLastColumn="0" w:lastRowFirstColumn="0" w:lastRowLastColumn="0"/>
            <w:tcW w:w="2622" w:type="dxa"/>
          </w:tcPr>
          <w:p w14:paraId="4B7B4FA6" w14:textId="77777777" w:rsidR="00851EA5" w:rsidRDefault="00000000">
            <w:r>
              <w:rPr>
                <w:rFonts w:ascii="Arial" w:eastAsia="Arial" w:hAnsi="Arial" w:cs="Arial"/>
                <w:sz w:val="20"/>
                <w:szCs w:val="20"/>
              </w:rPr>
              <w:t>learning_rate (η)</w:t>
            </w:r>
          </w:p>
        </w:tc>
        <w:tc>
          <w:tcPr>
            <w:tcW w:w="2217" w:type="dxa"/>
          </w:tcPr>
          <w:p w14:paraId="54AB7695" w14:textId="77777777" w:rsidR="00851EA5" w:rsidRDefault="00000000">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0.05 – 0.26</w:t>
            </w:r>
          </w:p>
        </w:tc>
        <w:tc>
          <w:tcPr>
            <w:tcW w:w="1976" w:type="dxa"/>
          </w:tcPr>
          <w:p w14:paraId="50F125D1" w14:textId="77777777" w:rsidR="00851EA5" w:rsidRDefault="00000000">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0.2586</w:t>
            </w:r>
          </w:p>
        </w:tc>
        <w:tc>
          <w:tcPr>
            <w:tcW w:w="2622" w:type="dxa"/>
          </w:tcPr>
          <w:p w14:paraId="4E44AE26" w14:textId="77777777" w:rsidR="00851EA5" w:rsidRDefault="00000000">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Float (log-uniform)</w:t>
            </w:r>
          </w:p>
        </w:tc>
      </w:tr>
      <w:tr w:rsidR="00851EA5" w14:paraId="3C87BB5F" w14:textId="77777777" w:rsidTr="00851EA5">
        <w:trPr>
          <w:cnfStyle w:val="000000100000" w:firstRow="0" w:lastRow="0" w:firstColumn="0" w:lastColumn="0" w:oddVBand="0" w:evenVBand="0" w:oddHBand="1" w:evenHBand="0" w:firstRowFirstColumn="0" w:firstRowLastColumn="0" w:lastRowFirstColumn="0" w:lastRowLastColumn="0"/>
          <w:trHeight w:val="409"/>
        </w:trPr>
        <w:tc>
          <w:tcPr>
            <w:cnfStyle w:val="001000000000" w:firstRow="0" w:lastRow="0" w:firstColumn="1" w:lastColumn="0" w:oddVBand="0" w:evenVBand="0" w:oddHBand="0" w:evenHBand="0" w:firstRowFirstColumn="0" w:firstRowLastColumn="0" w:lastRowFirstColumn="0" w:lastRowLastColumn="0"/>
            <w:tcW w:w="2622" w:type="dxa"/>
          </w:tcPr>
          <w:p w14:paraId="2B7C4D66" w14:textId="77777777" w:rsidR="00851EA5" w:rsidRDefault="00000000">
            <w:r>
              <w:rPr>
                <w:rFonts w:ascii="Arial" w:eastAsia="Arial" w:hAnsi="Arial" w:cs="Arial"/>
                <w:sz w:val="20"/>
                <w:szCs w:val="20"/>
              </w:rPr>
              <w:t>subsample</w:t>
            </w:r>
          </w:p>
        </w:tc>
        <w:tc>
          <w:tcPr>
            <w:tcW w:w="2217" w:type="dxa"/>
          </w:tcPr>
          <w:p w14:paraId="5AB21A78" w14:textId="77777777" w:rsidR="00851EA5" w:rsidRDefault="00000000">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0.70 – 0.90</w:t>
            </w:r>
          </w:p>
        </w:tc>
        <w:tc>
          <w:tcPr>
            <w:tcW w:w="1976" w:type="dxa"/>
          </w:tcPr>
          <w:p w14:paraId="7DAE5451" w14:textId="77777777" w:rsidR="00851EA5" w:rsidRDefault="00000000">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0.80</w:t>
            </w:r>
          </w:p>
        </w:tc>
        <w:tc>
          <w:tcPr>
            <w:tcW w:w="2622" w:type="dxa"/>
          </w:tcPr>
          <w:p w14:paraId="23E5A8C1" w14:textId="77777777" w:rsidR="00851EA5" w:rsidRDefault="00000000">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Float (uniform)</w:t>
            </w:r>
          </w:p>
        </w:tc>
      </w:tr>
      <w:tr w:rsidR="00851EA5" w14:paraId="6F1BFF18" w14:textId="77777777" w:rsidTr="00851EA5">
        <w:trPr>
          <w:trHeight w:val="409"/>
        </w:trPr>
        <w:tc>
          <w:tcPr>
            <w:cnfStyle w:val="001000000000" w:firstRow="0" w:lastRow="0" w:firstColumn="1" w:lastColumn="0" w:oddVBand="0" w:evenVBand="0" w:oddHBand="0" w:evenHBand="0" w:firstRowFirstColumn="0" w:firstRowLastColumn="0" w:lastRowFirstColumn="0" w:lastRowLastColumn="0"/>
            <w:tcW w:w="2622" w:type="dxa"/>
          </w:tcPr>
          <w:p w14:paraId="3E2BFB63" w14:textId="77777777" w:rsidR="00851EA5" w:rsidRDefault="00000000">
            <w:r>
              <w:rPr>
                <w:rFonts w:ascii="Arial" w:eastAsia="Arial" w:hAnsi="Arial" w:cs="Arial"/>
                <w:sz w:val="20"/>
                <w:szCs w:val="20"/>
              </w:rPr>
              <w:t>colsample_bytree</w:t>
            </w:r>
          </w:p>
        </w:tc>
        <w:tc>
          <w:tcPr>
            <w:tcW w:w="2217" w:type="dxa"/>
          </w:tcPr>
          <w:p w14:paraId="3857D091" w14:textId="77777777" w:rsidR="00851EA5" w:rsidRDefault="00000000">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0.70 – 0.90</w:t>
            </w:r>
          </w:p>
        </w:tc>
        <w:tc>
          <w:tcPr>
            <w:tcW w:w="1976" w:type="dxa"/>
          </w:tcPr>
          <w:p w14:paraId="1BE92F15" w14:textId="77777777" w:rsidR="00851EA5" w:rsidRDefault="00000000">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0.80</w:t>
            </w:r>
          </w:p>
        </w:tc>
        <w:tc>
          <w:tcPr>
            <w:tcW w:w="2622" w:type="dxa"/>
          </w:tcPr>
          <w:p w14:paraId="5BBFFB63" w14:textId="77777777" w:rsidR="00851EA5" w:rsidRDefault="00000000">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Float (uniform)</w:t>
            </w:r>
          </w:p>
        </w:tc>
      </w:tr>
      <w:tr w:rsidR="00851EA5" w14:paraId="57437698" w14:textId="77777777" w:rsidTr="00851EA5">
        <w:trPr>
          <w:cnfStyle w:val="000000100000" w:firstRow="0" w:lastRow="0" w:firstColumn="0" w:lastColumn="0" w:oddVBand="0" w:evenVBand="0" w:oddHBand="1" w:evenHBand="0" w:firstRowFirstColumn="0" w:firstRowLastColumn="0" w:lastRowFirstColumn="0" w:lastRowLastColumn="0"/>
          <w:trHeight w:val="409"/>
        </w:trPr>
        <w:tc>
          <w:tcPr>
            <w:cnfStyle w:val="001000000000" w:firstRow="0" w:lastRow="0" w:firstColumn="1" w:lastColumn="0" w:oddVBand="0" w:evenVBand="0" w:oddHBand="0" w:evenHBand="0" w:firstRowFirstColumn="0" w:firstRowLastColumn="0" w:lastRowFirstColumn="0" w:lastRowLastColumn="0"/>
            <w:tcW w:w="2622" w:type="dxa"/>
          </w:tcPr>
          <w:p w14:paraId="20163EC5" w14:textId="77777777" w:rsidR="00851EA5" w:rsidRDefault="00000000">
            <w:r>
              <w:rPr>
                <w:rFonts w:ascii="Arial" w:eastAsia="Arial" w:hAnsi="Arial" w:cs="Arial"/>
                <w:sz w:val="20"/>
                <w:szCs w:val="20"/>
              </w:rPr>
              <w:t>n_estimators</w:t>
            </w:r>
          </w:p>
        </w:tc>
        <w:tc>
          <w:tcPr>
            <w:tcW w:w="2217" w:type="dxa"/>
          </w:tcPr>
          <w:p w14:paraId="1072D992" w14:textId="77777777" w:rsidR="00851EA5" w:rsidRDefault="00000000">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100 – 300 (step 50)</w:t>
            </w:r>
          </w:p>
        </w:tc>
        <w:tc>
          <w:tcPr>
            <w:tcW w:w="1976" w:type="dxa"/>
          </w:tcPr>
          <w:p w14:paraId="21116CE4" w14:textId="77777777" w:rsidR="00851EA5" w:rsidRDefault="00000000">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236</w:t>
            </w:r>
          </w:p>
        </w:tc>
        <w:tc>
          <w:tcPr>
            <w:tcW w:w="2622" w:type="dxa"/>
          </w:tcPr>
          <w:p w14:paraId="348B18CE" w14:textId="77777777" w:rsidR="00851EA5" w:rsidRDefault="00000000">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Integer (step)</w:t>
            </w:r>
          </w:p>
        </w:tc>
      </w:tr>
      <w:tr w:rsidR="00851EA5" w14:paraId="07AEF6C7" w14:textId="77777777" w:rsidTr="00851EA5">
        <w:trPr>
          <w:trHeight w:val="817"/>
        </w:trPr>
        <w:tc>
          <w:tcPr>
            <w:cnfStyle w:val="001000000000" w:firstRow="0" w:lastRow="0" w:firstColumn="1" w:lastColumn="0" w:oddVBand="0" w:evenVBand="0" w:oddHBand="0" w:evenHBand="0" w:firstRowFirstColumn="0" w:firstRowLastColumn="0" w:lastRowFirstColumn="0" w:lastRowLastColumn="0"/>
            <w:tcW w:w="2622" w:type="dxa"/>
          </w:tcPr>
          <w:p w14:paraId="5229844D" w14:textId="77777777" w:rsidR="00851EA5" w:rsidRDefault="00000000">
            <w:r>
              <w:rPr>
                <w:rFonts w:ascii="Arial" w:eastAsia="Arial" w:hAnsi="Arial" w:cs="Arial"/>
                <w:sz w:val="20"/>
                <w:szCs w:val="20"/>
              </w:rPr>
              <w:t>Optimisation Metric</w:t>
            </w:r>
          </w:p>
        </w:tc>
        <w:tc>
          <w:tcPr>
            <w:tcW w:w="2217" w:type="dxa"/>
          </w:tcPr>
          <w:p w14:paraId="1DC56B12" w14:textId="77777777" w:rsidR="00851EA5" w:rsidRDefault="00000000">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w:t>
            </w:r>
          </w:p>
        </w:tc>
        <w:tc>
          <w:tcPr>
            <w:tcW w:w="1976" w:type="dxa"/>
          </w:tcPr>
          <w:p w14:paraId="39A95700" w14:textId="77777777" w:rsidR="00851EA5" w:rsidRDefault="00000000">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Macro F1 (Maximise)</w:t>
            </w:r>
          </w:p>
        </w:tc>
        <w:tc>
          <w:tcPr>
            <w:tcW w:w="2622" w:type="dxa"/>
          </w:tcPr>
          <w:p w14:paraId="307B5D17" w14:textId="77777777" w:rsidR="00851EA5" w:rsidRDefault="00000000">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w:t>
            </w:r>
          </w:p>
        </w:tc>
      </w:tr>
    </w:tbl>
    <w:p w14:paraId="5E3DE557" w14:textId="77777777" w:rsidR="00851EA5" w:rsidRDefault="00851EA5">
      <w:pPr>
        <w:jc w:val="both"/>
        <w:rPr>
          <w:rFonts w:ascii="Times New Roman" w:eastAsia="Times New Roman" w:hAnsi="Times New Roman" w:cs="Times New Roman"/>
          <w:sz w:val="24"/>
          <w:szCs w:val="24"/>
        </w:rPr>
      </w:pPr>
    </w:p>
    <w:p w14:paraId="07942B87" w14:textId="77777777" w:rsidR="00851EA5" w:rsidRDefault="00000000">
      <w:pPr>
        <w:pStyle w:val="Heading2"/>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Architecture 2: Swin-Base + EfficientNetV2-S + XGBoost</w:t>
      </w:r>
    </w:p>
    <w:p w14:paraId="5A568341"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Stage 1: Parallel Feature Extraction</w:t>
      </w:r>
    </w:p>
    <w:p w14:paraId="43F62AB5"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In a way like Architecture 1, two frozen pre-trained backbones process the input image (eq) simultaneously, in inference mode. Both backbones receive the picture that is resized to 224x224 pixels.</w:t>
      </w:r>
    </w:p>
    <w:p w14:paraId="55D13047"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EfficientNetV2-S (CNN Backbone):</w:t>
      </w:r>
      <w:r>
        <w:rPr>
          <w:rFonts w:ascii="Arial" w:eastAsia="Arial" w:hAnsi="Arial" w:cs="Arial"/>
          <w:b/>
          <w:bCs/>
          <w:sz w:val="24"/>
          <w:szCs w:val="24"/>
        </w:rPr>
        <w:t xml:space="preserve"> </w:t>
      </w:r>
      <w:r>
        <w:rPr>
          <w:rFonts w:ascii="Times New Roman" w:eastAsia="Times New Roman" w:hAnsi="Times New Roman" w:cs="Times New Roman"/>
          <w:sz w:val="24"/>
          <w:szCs w:val="24"/>
        </w:rPr>
        <w:t xml:space="preserve">This backbone is pre-trained on ImageNet-21K (a larger 21,000-class superset of ImageNet-1K), and this results in a richer 1,280-dimensional local feature embedding, which has the advantage of the additional visual diversity of the 21K pre-training corpus: </w:t>
      </w:r>
    </w:p>
    <w:p w14:paraId="5535FB6B" w14:textId="77777777" w:rsidR="00851EA5" w:rsidRDefault="00000000">
      <w:pPr>
        <w:jc w:val="center"/>
        <w:rPr>
          <w:rFonts w:ascii="Cambria Math" w:eastAsia="Cambria Math" w:hAnsi="Cambria Math" w:cs="Cambria Math"/>
          <w:sz w:val="24"/>
          <w:szCs w:val="24"/>
        </w:rPr>
      </w:pPr>
      <m:oMathPara>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f</m:t>
              </m:r>
            </m:e>
            <m:sub>
              <m:r>
                <w:rPr>
                  <w:rFonts w:ascii="Cambria Math" w:eastAsia="Cambria Math" w:hAnsi="Cambria Math" w:cs="Cambria Math"/>
                  <w:sz w:val="24"/>
                  <w:szCs w:val="24"/>
                </w:rPr>
                <m:t>CNN</m:t>
              </m:r>
            </m:sub>
          </m:sSub>
          <m:r>
            <w:rPr>
              <w:rFonts w:ascii="Cambria Math" w:eastAsia="Cambria Math" w:hAnsi="Cambria Math" w:cs="Cambria Math"/>
              <w:sz w:val="24"/>
              <w:szCs w:val="24"/>
            </w:rPr>
            <m:t>=EfficientNetV2-S(x)∈</m:t>
          </m:r>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R</m:t>
              </m:r>
            </m:e>
            <m:sup>
              <m:r>
                <w:rPr>
                  <w:rFonts w:ascii="Cambria Math" w:eastAsia="Cambria Math" w:hAnsi="Cambria Math" w:cs="Cambria Math"/>
                  <w:sz w:val="24"/>
                  <w:szCs w:val="24"/>
                </w:rPr>
                <m:t>1280</m:t>
              </m:r>
            </m:sup>
          </m:sSup>
          <m:r>
            <w:rPr>
              <w:rFonts w:ascii="Cambria Math" w:eastAsia="Cambria Math" w:hAnsi="Cambria Math" w:cs="Cambria Math"/>
              <w:sz w:val="24"/>
              <w:szCs w:val="24"/>
            </w:rPr>
            <m:t xml:space="preserve">      (Eq. 6)</m:t>
          </m:r>
        </m:oMath>
      </m:oMathPara>
    </w:p>
    <w:p w14:paraId="12FB19BB"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Swin Transformer Base (Transformer Backbone): The Swin-Base backbone involves the use of a four-step hierarchical structure in terms of shifted-window multi-head self-attention. The spatial resolution of every stage is also gradually decreased, and the channels of the feature channels are also doubled in depth to allow the backbone to represent both fine-grained patch-based features and coarse object-based features in one unified backbone. The ultimate aggregate output is a 1, 024-dimensional global feature embedding:</w:t>
      </w:r>
    </w:p>
    <w:p w14:paraId="4616D6F3" w14:textId="77777777" w:rsidR="00851EA5" w:rsidRDefault="00000000">
      <w:pPr>
        <w:jc w:val="center"/>
        <w:rPr>
          <w:rFonts w:ascii="Cambria Math" w:eastAsia="Cambria Math" w:hAnsi="Cambria Math" w:cs="Cambria Math"/>
          <w:sz w:val="24"/>
          <w:szCs w:val="24"/>
        </w:rPr>
      </w:pPr>
      <m:oMathPara>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f​</m:t>
              </m:r>
            </m:e>
            <m:sub>
              <m:r>
                <w:rPr>
                  <w:rFonts w:ascii="Cambria Math" w:eastAsia="Cambria Math" w:hAnsi="Cambria Math" w:cs="Cambria Math"/>
                  <w:sz w:val="24"/>
                  <w:szCs w:val="24"/>
                </w:rPr>
                <m:t>TR</m:t>
              </m:r>
            </m:sub>
          </m:sSub>
          <m:r>
            <w:rPr>
              <w:rFonts w:ascii="Cambria Math" w:eastAsia="Cambria Math" w:hAnsi="Cambria Math" w:cs="Cambria Math"/>
              <w:sz w:val="24"/>
              <w:szCs w:val="24"/>
            </w:rPr>
            <m:t>=SwinBase(x)∈</m:t>
          </m:r>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R</m:t>
              </m:r>
            </m:e>
            <m:sup>
              <m:r>
                <w:rPr>
                  <w:rFonts w:ascii="Cambria Math" w:eastAsia="Cambria Math" w:hAnsi="Cambria Math" w:cs="Cambria Math"/>
                  <w:sz w:val="24"/>
                  <w:szCs w:val="24"/>
                </w:rPr>
                <m:t>1024</m:t>
              </m:r>
            </m:sup>
          </m:sSup>
          <m:r>
            <w:rPr>
              <w:rFonts w:ascii="Cambria Math" w:eastAsia="Cambria Math" w:hAnsi="Cambria Math" w:cs="Cambria Math"/>
              <w:sz w:val="24"/>
              <w:szCs w:val="24"/>
            </w:rPr>
            <m:t>(Eq. 7)</m:t>
          </m:r>
        </m:oMath>
      </m:oMathPara>
    </w:p>
    <w:p w14:paraId="75411512"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hierarchical multi-scale hierarchy in Swin-Base is especially appropriate to waste classification, with objects having a high level of intra-class variation in size, orientation, and extent of occlusion. The shifted-window attention mechanism enables the model to reason about the spatial relations in and across local windows to the contextual clues to visually similar types of waste, including glass and clear plastic, or, cardboard and paper.</w:t>
      </w:r>
    </w:p>
    <w:p w14:paraId="5CD249D9"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Stage 2: Feature Fusion</w:t>
      </w:r>
    </w:p>
    <w:p w14:paraId="0A6802D8"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Both backbones are used to derive feature vectors, which are fused along the feature axis to create a fused 2,304-dimensional representation:</w:t>
      </w:r>
    </w:p>
    <w:p w14:paraId="5341D95B" w14:textId="77777777" w:rsidR="00851EA5" w:rsidRDefault="00000000">
      <w:pPr>
        <w:jc w:val="center"/>
        <w:rPr>
          <w:rFonts w:ascii="Cambria Math" w:eastAsia="Cambria Math" w:hAnsi="Cambria Math" w:cs="Cambria Math"/>
          <w:sz w:val="24"/>
          <w:szCs w:val="24"/>
        </w:rPr>
      </w:pPr>
      <m:oMathPara>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f</m:t>
              </m:r>
            </m:e>
            <m:sub>
              <m:r>
                <w:rPr>
                  <w:rFonts w:ascii="Cambria Math" w:eastAsia="Cambria Math" w:hAnsi="Cambria Math" w:cs="Cambria Math"/>
                  <w:sz w:val="24"/>
                  <w:szCs w:val="24"/>
                </w:rPr>
                <m:t>raw​</m:t>
              </m:r>
            </m:sub>
          </m:sSub>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f</m:t>
              </m:r>
            </m:e>
            <m:sub>
              <m:r>
                <w:rPr>
                  <w:rFonts w:ascii="Cambria Math" w:eastAsia="Cambria Math" w:hAnsi="Cambria Math" w:cs="Cambria Math"/>
                  <w:sz w:val="24"/>
                  <w:szCs w:val="24"/>
                </w:rPr>
                <m:t>CNN</m:t>
              </m:r>
            </m:sub>
          </m:sSub>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f</m:t>
              </m:r>
            </m:e>
            <m:sub>
              <m:r>
                <w:rPr>
                  <w:rFonts w:ascii="Cambria Math" w:eastAsia="Cambria Math" w:hAnsi="Cambria Math" w:cs="Cambria Math"/>
                  <w:sz w:val="24"/>
                  <w:szCs w:val="24"/>
                </w:rPr>
                <m:t>TR</m:t>
              </m:r>
            </m:sub>
          </m:sSub>
          <m:r>
            <w:rPr>
              <w:rFonts w:ascii="Cambria Math" w:eastAsia="Cambria Math" w:hAnsi="Cambria Math" w:cs="Cambria Math"/>
              <w:sz w:val="24"/>
              <w:szCs w:val="24"/>
            </w:rPr>
            <m:t>​]∈</m:t>
          </m:r>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R</m:t>
              </m:r>
            </m:e>
            <m:sup>
              <m:r>
                <w:rPr>
                  <w:rFonts w:ascii="Cambria Math" w:eastAsia="Cambria Math" w:hAnsi="Cambria Math" w:cs="Cambria Math"/>
                  <w:sz w:val="24"/>
                  <w:szCs w:val="24"/>
                </w:rPr>
                <m:t>2304</m:t>
              </m:r>
            </m:sup>
          </m:sSup>
          <m:r>
            <w:rPr>
              <w:rFonts w:ascii="Cambria Math" w:eastAsia="Cambria Math" w:hAnsi="Cambria Math" w:cs="Cambria Math"/>
              <w:sz w:val="24"/>
              <w:szCs w:val="24"/>
            </w:rPr>
            <m:t xml:space="preserve">        (Eq. 8)</m:t>
          </m:r>
        </m:oMath>
      </m:oMathPara>
    </w:p>
    <w:p w14:paraId="203C5D70" w14:textId="77777777" w:rsidR="00851EA5" w:rsidRDefault="00000000">
      <w:pPr>
        <w:jc w:val="both"/>
      </w:pPr>
      <w:r>
        <w:rPr>
          <w:rFonts w:ascii="Times New Roman" w:eastAsia="Times New Roman" w:hAnsi="Times New Roman" w:cs="Times New Roman"/>
          <w:sz w:val="24"/>
          <w:szCs w:val="24"/>
        </w:rPr>
        <w:t>This architecture, in contrast to Architecture 1, uses Principal Component Analysis (PCA) as a dimensionality reduction and regularisation of the input before classifying the data. PCA estimates the raw fused feature vectors onto a d = 256 principal components, which are the directions of the highest variance in the training data.</w:t>
      </w:r>
    </w:p>
    <w:p w14:paraId="46D9624F"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Let X train be a member of R</w:t>
      </w:r>
      <w:r>
        <w:rPr>
          <w:rFonts w:ascii="Times New Roman" w:eastAsia="Times New Roman" w:hAnsi="Times New Roman" w:cs="Times New Roman"/>
          <w:sz w:val="24"/>
          <w:szCs w:val="24"/>
          <w:vertAlign w:val="superscript"/>
        </w:rPr>
        <w:t>(N × 2304)</w:t>
      </w:r>
      <w:r>
        <w:rPr>
          <w:rFonts w:ascii="Times New Roman" w:eastAsia="Times New Roman" w:hAnsi="Times New Roman" w:cs="Times New Roman"/>
          <w:sz w:val="24"/>
          <w:szCs w:val="24"/>
        </w:rPr>
        <w:t xml:space="preserve"> represent the training feature vectors matrix. The covariance of the sample is calculated as: </w:t>
      </w:r>
    </w:p>
    <w:p w14:paraId="1C9D5BA0" w14:textId="77777777" w:rsidR="00851EA5" w:rsidRDefault="00000000">
      <w:pPr>
        <w:jc w:val="center"/>
        <w:rPr>
          <w:rFonts w:ascii="Cambria Math" w:eastAsia="Cambria Math" w:hAnsi="Cambria Math" w:cs="Cambria Math"/>
          <w:sz w:val="24"/>
          <w:szCs w:val="24"/>
        </w:rPr>
      </w:pPr>
      <m:oMathPara>
        <m:oMath>
          <m:r>
            <w:rPr>
              <w:rFonts w:ascii="Cambria Math" w:eastAsia="Cambria Math" w:hAnsi="Cambria Math" w:cs="Cambria Math"/>
              <w:sz w:val="24"/>
              <w:szCs w:val="24"/>
            </w:rPr>
            <m:t>Σ=</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1</m:t>
              </m:r>
            </m:num>
            <m:den>
              <m:r>
                <w:rPr>
                  <w:rFonts w:ascii="Cambria Math" w:eastAsia="Cambria Math" w:hAnsi="Cambria Math" w:cs="Cambria Math"/>
                  <w:sz w:val="24"/>
                  <w:szCs w:val="24"/>
                </w:rPr>
                <m:t>N</m:t>
              </m:r>
            </m:den>
          </m:f>
          <m:r>
            <w:rPr>
              <w:rFonts w:ascii="Cambria Math" w:eastAsia="Cambria Math" w:hAnsi="Cambria Math" w:cs="Cambria Math"/>
              <w:sz w:val="24"/>
              <w:szCs w:val="24"/>
            </w:rPr>
            <m:t>​</m:t>
          </m:r>
          <m:sSup>
            <m:sSupPr>
              <m:ctrlPr>
                <w:rPr>
                  <w:rFonts w:ascii="Cambria Math" w:eastAsia="Cambria Math" w:hAnsi="Cambria Math" w:cs="Cambria Math"/>
                  <w:sz w:val="24"/>
                  <w:szCs w:val="24"/>
                </w:rPr>
              </m:ctrlPr>
            </m:sSup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X</m:t>
                  </m:r>
                </m:e>
                <m:sub>
                  <m:r>
                    <w:rPr>
                      <w:rFonts w:ascii="Cambria Math" w:eastAsia="Cambria Math" w:hAnsi="Cambria Math" w:cs="Cambria Math"/>
                      <w:sz w:val="24"/>
                      <w:szCs w:val="24"/>
                    </w:rPr>
                    <m:t>train</m:t>
                  </m:r>
                </m:sub>
              </m:sSub>
            </m:e>
            <m:sup>
              <m:r>
                <w:rPr>
                  <w:rFonts w:ascii="Cambria Math" w:eastAsia="Cambria Math" w:hAnsi="Cambria Math" w:cs="Cambria Math"/>
                  <w:sz w:val="24"/>
                  <w:szCs w:val="24"/>
                </w:rPr>
                <m:t>T</m:t>
              </m:r>
            </m:sup>
          </m:sSup>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X​</m:t>
              </m:r>
            </m:e>
            <m:sub>
              <m:r>
                <w:rPr>
                  <w:rFonts w:ascii="Cambria Math" w:eastAsia="Cambria Math" w:hAnsi="Cambria Math" w:cs="Cambria Math"/>
                  <w:sz w:val="24"/>
                  <w:szCs w:val="24"/>
                </w:rPr>
                <m:t xml:space="preserve">train         </m:t>
              </m:r>
            </m:sub>
          </m:sSub>
          <m:r>
            <w:rPr>
              <w:rFonts w:ascii="Cambria Math" w:eastAsia="Cambria Math" w:hAnsi="Cambria Math" w:cs="Cambria Math"/>
              <w:sz w:val="24"/>
              <w:szCs w:val="24"/>
            </w:rPr>
            <m:t>(Eq. 9)</m:t>
          </m:r>
        </m:oMath>
      </m:oMathPara>
    </w:p>
    <w:p w14:paraId="5BD0C451"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projection matrix V</w:t>
      </w:r>
      <w:r>
        <w:rPr>
          <w:rFonts w:ascii="Times New Roman" w:eastAsia="Times New Roman" w:hAnsi="Times New Roman" w:cs="Times New Roman"/>
          <w:sz w:val="24"/>
          <w:szCs w:val="24"/>
          <w:vertAlign w:val="subscript"/>
        </w:rPr>
        <w:t xml:space="preserve">d </w:t>
      </w:r>
      <w:r>
        <w:rPr>
          <w:rFonts w:ascii="Times New Roman" w:eastAsia="Times New Roman" w:hAnsi="Times New Roman" w:cs="Times New Roman"/>
          <w:sz w:val="24"/>
          <w:szCs w:val="24"/>
        </w:rPr>
        <w:t>belongs to R</w:t>
      </w:r>
      <w:r>
        <w:rPr>
          <w:rFonts w:ascii="Times New Roman" w:eastAsia="Times New Roman" w:hAnsi="Times New Roman" w:cs="Times New Roman"/>
          <w:sz w:val="24"/>
          <w:szCs w:val="24"/>
          <w:vertAlign w:val="superscript"/>
        </w:rPr>
        <w:t xml:space="preserve">(2304 × 256) </w:t>
      </w:r>
      <w:r>
        <w:rPr>
          <w:rFonts w:ascii="Times New Roman" w:eastAsia="Times New Roman" w:hAnsi="Times New Roman" w:cs="Times New Roman"/>
          <w:sz w:val="24"/>
          <w:szCs w:val="24"/>
        </w:rPr>
        <w:t>and</w:t>
      </w:r>
      <w:r>
        <w:rPr>
          <w:rFonts w:ascii="Times New Roman" w:eastAsia="Times New Roman" w:hAnsi="Times New Roman" w:cs="Times New Roman"/>
          <w:sz w:val="24"/>
          <w:szCs w:val="24"/>
          <w:vertAlign w:val="superscript"/>
        </w:rPr>
        <w:t xml:space="preserve"> </w:t>
      </w:r>
      <w:r>
        <w:rPr>
          <w:rFonts w:ascii="Times New Roman" w:eastAsia="Times New Roman" w:hAnsi="Times New Roman" w:cs="Times New Roman"/>
          <w:sz w:val="24"/>
          <w:szCs w:val="24"/>
        </w:rPr>
        <w:t>consists of the top d = 256 eigenvectors of the eigenvalues, which are the largest. Every fused feature vector can then be changed as:</w:t>
      </w:r>
    </w:p>
    <w:p w14:paraId="7308444B" w14:textId="77777777" w:rsidR="00851EA5" w:rsidRDefault="00000000">
      <w:pPr>
        <w:jc w:val="center"/>
        <w:rPr>
          <w:rFonts w:ascii="Cambria Math" w:eastAsia="Cambria Math" w:hAnsi="Cambria Math" w:cs="Cambria Math"/>
          <w:sz w:val="24"/>
          <w:szCs w:val="24"/>
        </w:rPr>
      </w:pPr>
      <m:oMathPara>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f</m:t>
              </m:r>
            </m:e>
            <m:sub>
              <m:r>
                <w:rPr>
                  <w:rFonts w:ascii="Cambria Math" w:eastAsia="Cambria Math" w:hAnsi="Cambria Math" w:cs="Cambria Math"/>
                  <w:sz w:val="24"/>
                  <w:szCs w:val="24"/>
                </w:rPr>
                <m:t>pca</m:t>
              </m:r>
            </m:sub>
          </m:sSub>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f​</m:t>
              </m:r>
            </m:e>
            <m:sub>
              <m:r>
                <w:rPr>
                  <w:rFonts w:ascii="Cambria Math" w:eastAsia="Cambria Math" w:hAnsi="Cambria Math" w:cs="Cambria Math"/>
                  <w:sz w:val="24"/>
                  <w:szCs w:val="24"/>
                </w:rPr>
                <m:t>raw</m:t>
              </m:r>
            </m:sub>
          </m:sSub>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V</m:t>
              </m:r>
            </m:e>
            <m:sub>
              <m:r>
                <w:rPr>
                  <w:rFonts w:ascii="Cambria Math" w:eastAsia="Cambria Math" w:hAnsi="Cambria Math" w:cs="Cambria Math"/>
                  <w:sz w:val="24"/>
                  <w:szCs w:val="24"/>
                </w:rPr>
                <m:t>d</m:t>
              </m:r>
            </m:sub>
          </m:sSub>
          <m:r>
            <w:rPr>
              <w:rFonts w:ascii="Cambria Math" w:eastAsia="Cambria Math" w:hAnsi="Cambria Math" w:cs="Cambria Math"/>
              <w:sz w:val="24"/>
              <w:szCs w:val="24"/>
            </w:rPr>
            <m:t>∈</m:t>
          </m:r>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R</m:t>
              </m:r>
            </m:e>
            <m:sup>
              <m:r>
                <w:rPr>
                  <w:rFonts w:ascii="Cambria Math" w:eastAsia="Cambria Math" w:hAnsi="Cambria Math" w:cs="Cambria Math"/>
                  <w:sz w:val="24"/>
                  <w:szCs w:val="24"/>
                </w:rPr>
                <m:t>256</m:t>
              </m:r>
            </m:sup>
          </m:sSup>
          <m:r>
            <w:rPr>
              <w:rFonts w:ascii="Cambria Math" w:eastAsia="Cambria Math" w:hAnsi="Cambria Math" w:cs="Cambria Math"/>
              <w:sz w:val="24"/>
              <w:szCs w:val="24"/>
            </w:rPr>
            <m:t xml:space="preserve">       (Eq. 10)</m:t>
          </m:r>
        </m:oMath>
      </m:oMathPara>
    </w:p>
    <w:p w14:paraId="1F30EE87"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reduction of dimensionality preserves about 88.9% of the total explained variance, eliminating low variance elements which probably constitute noise or redundant data. The 256-dimensional reduced feature f</w:t>
      </w:r>
      <w:r>
        <w:rPr>
          <w:rFonts w:ascii="Times New Roman" w:eastAsia="Times New Roman" w:hAnsi="Times New Roman" w:cs="Times New Roman"/>
          <w:sz w:val="24"/>
          <w:szCs w:val="24"/>
          <w:vertAlign w:val="subscript"/>
        </w:rPr>
        <w:t>pca</w:t>
      </w:r>
      <w:r>
        <w:rPr>
          <w:rFonts w:ascii="Times New Roman" w:eastAsia="Times New Roman" w:hAnsi="Times New Roman" w:cs="Times New Roman"/>
          <w:sz w:val="24"/>
          <w:szCs w:val="24"/>
        </w:rPr>
        <w:t xml:space="preserve"> is the input into the XGBoost classifier.</w:t>
      </w:r>
    </w:p>
    <w:p w14:paraId="333B7F7E" w14:textId="77777777" w:rsidR="00851EA5" w:rsidRDefault="00000000">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lastRenderedPageBreak/>
        <w:t>Stage 3: XGBoost Classification</w:t>
      </w:r>
    </w:p>
    <w:p w14:paraId="0C96E56F"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w:t>
      </w:r>
      <w:r>
        <w:rPr>
          <w:rFonts w:ascii="Times New Roman" w:eastAsia="Times New Roman" w:hAnsi="Times New Roman" w:cs="Times New Roman"/>
          <w:sz w:val="24"/>
          <w:szCs w:val="24"/>
          <w:vertAlign w:val="subscript"/>
        </w:rPr>
        <w:t>pca</w:t>
      </w:r>
      <w:r>
        <w:rPr>
          <w:rFonts w:ascii="Times New Roman" w:eastAsia="Times New Roman" w:hAnsi="Times New Roman" w:cs="Times New Roman"/>
          <w:sz w:val="24"/>
          <w:szCs w:val="24"/>
        </w:rPr>
        <w:t xml:space="preserve"> </w:t>
      </w:r>
      <w:r>
        <w:rPr>
          <w:rFonts w:ascii="Cambria Math" w:eastAsia="Cambria Math" w:hAnsi="Cambria Math" w:cs="Cambria Math"/>
          <w:sz w:val="24"/>
          <w:szCs w:val="24"/>
        </w:rPr>
        <w:t>∈</w:t>
      </w:r>
      <w:r>
        <w:rPr>
          <w:rFonts w:ascii="Times New Roman" w:eastAsia="Times New Roman" w:hAnsi="Times New Roman" w:cs="Times New Roman"/>
          <w:sz w:val="24"/>
          <w:szCs w:val="24"/>
        </w:rPr>
        <w:t xml:space="preserve"> R</w:t>
      </w:r>
      <w:r>
        <w:rPr>
          <w:rFonts w:ascii="Times New Roman" w:eastAsia="Times New Roman" w:hAnsi="Times New Roman" w:cs="Times New Roman"/>
          <w:sz w:val="24"/>
          <w:szCs w:val="24"/>
          <w:vertAlign w:val="superscript"/>
        </w:rPr>
        <w:t>256</w:t>
      </w:r>
      <w:r>
        <w:rPr>
          <w:rFonts w:ascii="Times New Roman" w:eastAsia="Times New Roman" w:hAnsi="Times New Roman" w:cs="Times New Roman"/>
          <w:sz w:val="24"/>
          <w:szCs w:val="24"/>
        </w:rPr>
        <w:t xml:space="preserve"> feature vector compressed by PCA. R256 is transformed to an XGBoost DMatrix and is used as an input to a gradient-boosted decision tree classifier. The classification procedure is the same additive ensemble framework as that of Architecture 1, except that the decision trees are trained in sequence to enhance the accuracy of the prediction.</w:t>
      </w:r>
    </w:p>
    <w:p w14:paraId="13EC92F1" w14:textId="77777777" w:rsidR="00851EA5" w:rsidRDefault="00000000">
      <w:pPr>
        <w:jc w:val="center"/>
        <w:rPr>
          <w:rFonts w:ascii="Cambria Math" w:eastAsia="Cambria Math" w:hAnsi="Cambria Math" w:cs="Cambria Math"/>
          <w:sz w:val="24"/>
          <w:szCs w:val="24"/>
        </w:rPr>
      </w:pPr>
      <m:oMathPara>
        <m:oMath>
          <m:sSub>
            <m:sSubPr>
              <m:ctrlPr>
                <w:rPr>
                  <w:rFonts w:ascii="Cambria Math" w:eastAsia="Cambria Math" w:hAnsi="Cambria Math" w:cs="Cambria Math"/>
                  <w:sz w:val="24"/>
                  <w:szCs w:val="24"/>
                </w:rPr>
              </m:ctrlPr>
            </m:sSubPr>
            <m:e>
              <m:acc>
                <m:accPr>
                  <m:ctrlPr>
                    <w:rPr>
                      <w:rFonts w:ascii="Cambria Math" w:eastAsia="Cambria Math" w:hAnsi="Cambria Math" w:cs="Cambria Math"/>
                      <w:sz w:val="24"/>
                      <w:szCs w:val="24"/>
                    </w:rPr>
                  </m:ctrlPr>
                </m:accPr>
                <m:e>
                  <m:r>
                    <w:rPr>
                      <w:rFonts w:ascii="Cambria Math" w:eastAsia="Cambria Math" w:hAnsi="Cambria Math" w:cs="Cambria Math"/>
                      <w:sz w:val="24"/>
                      <w:szCs w:val="24"/>
                    </w:rPr>
                    <m:t>y</m:t>
                  </m:r>
                </m:e>
              </m:acc>
              <m:r>
                <w:rPr>
                  <w:rFonts w:ascii="Cambria Math" w:eastAsia="Cambria Math" w:hAnsi="Cambria Math" w:cs="Cambria Math"/>
                  <w:sz w:val="24"/>
                  <w:szCs w:val="24"/>
                </w:rPr>
                <m:t>​​</m:t>
              </m:r>
            </m:e>
            <m:sub>
              <m:r>
                <w:rPr>
                  <w:rFonts w:ascii="Cambria Math" w:eastAsia="Cambria Math" w:hAnsi="Cambria Math" w:cs="Cambria Math"/>
                  <w:sz w:val="24"/>
                  <w:szCs w:val="24"/>
                </w:rPr>
                <m:t>k</m:t>
              </m:r>
            </m:sub>
          </m:sSub>
          <m:r>
            <w:rPr>
              <w:rFonts w:ascii="Cambria Math" w:eastAsia="Cambria Math" w:hAnsi="Cambria Math" w:cs="Cambria Math"/>
              <w:sz w:val="24"/>
              <w:szCs w:val="24"/>
            </w:rPr>
            <m:t>=softmax</m:t>
          </m:r>
          <m:sSub>
            <m:sSubPr>
              <m:ctrlPr>
                <w:rPr>
                  <w:rFonts w:ascii="Cambria Math" w:eastAsia="Cambria Math" w:hAnsi="Cambria Math" w:cs="Cambria Math"/>
                  <w:sz w:val="24"/>
                  <w:szCs w:val="24"/>
                </w:rPr>
              </m:ctrlPr>
            </m:sSubPr>
            <m:e>
              <m:d>
                <m:dPr>
                  <m:ctrlPr>
                    <w:rPr>
                      <w:rFonts w:ascii="Cambria Math" w:eastAsia="Cambria Math" w:hAnsi="Cambria Math" w:cs="Cambria Math"/>
                      <w:sz w:val="24"/>
                      <w:szCs w:val="24"/>
                    </w:rPr>
                  </m:ctrlPr>
                </m:dPr>
                <m:e>
                  <m:nary>
                    <m:naryPr>
                      <m:chr m:val="∑"/>
                      <m:ctrlPr>
                        <w:rPr>
                          <w:rFonts w:ascii="Cambria Math" w:eastAsia="Cambria Math" w:hAnsi="Cambria Math" w:cs="Cambria Math"/>
                          <w:sz w:val="24"/>
                          <w:szCs w:val="24"/>
                        </w:rPr>
                      </m:ctrlPr>
                    </m:naryPr>
                    <m:sub>
                      <m:r>
                        <w:rPr>
                          <w:rFonts w:ascii="Cambria Math" w:eastAsia="Cambria Math" w:hAnsi="Cambria Math" w:cs="Cambria Math"/>
                          <w:sz w:val="24"/>
                          <w:szCs w:val="24"/>
                        </w:rPr>
                        <m:t>t=1</m:t>
                      </m:r>
                    </m:sub>
                    <m:sup>
                      <m:r>
                        <w:rPr>
                          <w:rFonts w:ascii="Cambria Math" w:eastAsia="Cambria Math" w:hAnsi="Cambria Math" w:cs="Cambria Math"/>
                          <w:sz w:val="24"/>
                          <w:szCs w:val="24"/>
                        </w:rPr>
                        <m:t>T</m:t>
                      </m:r>
                    </m:sup>
                    <m:e/>
                  </m:nary>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f</m:t>
                      </m:r>
                    </m:e>
                    <m:sub>
                      <m:r>
                        <w:rPr>
                          <w:rFonts w:ascii="Cambria Math" w:eastAsia="Cambria Math" w:hAnsi="Cambria Math" w:cs="Cambria Math"/>
                          <w:sz w:val="24"/>
                          <w:szCs w:val="24"/>
                        </w:rPr>
                        <m:t>t</m:t>
                      </m:r>
                    </m:sub>
                  </m:sSub>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f</m:t>
                      </m:r>
                    </m:e>
                    <m:sub>
                      <m:r>
                        <w:rPr>
                          <w:rFonts w:ascii="Cambria Math" w:eastAsia="Cambria Math" w:hAnsi="Cambria Math" w:cs="Cambria Math"/>
                          <w:sz w:val="24"/>
                          <w:szCs w:val="24"/>
                        </w:rPr>
                        <m:t>pca</m:t>
                      </m:r>
                    </m:sub>
                  </m:sSub>
                  <m:r>
                    <w:rPr>
                      <w:rFonts w:ascii="Cambria Math" w:eastAsia="Cambria Math" w:hAnsi="Cambria Math" w:cs="Cambria Math"/>
                      <w:sz w:val="24"/>
                      <w:szCs w:val="24"/>
                    </w:rPr>
                    <m:t>​))</m:t>
                  </m:r>
                </m:e>
              </m:d>
            </m:e>
            <m:sub>
              <m:r>
                <w:rPr>
                  <w:rFonts w:ascii="Cambria Math" w:eastAsia="Cambria Math" w:hAnsi="Cambria Math" w:cs="Cambria Math"/>
                  <w:sz w:val="24"/>
                  <w:szCs w:val="24"/>
                </w:rPr>
                <m:t>k</m:t>
              </m:r>
            </m:sub>
          </m:sSub>
          <m:r>
            <w:rPr>
              <w:rFonts w:ascii="Cambria Math" w:eastAsia="Cambria Math" w:hAnsi="Cambria Math" w:cs="Cambria Math"/>
              <w:sz w:val="24"/>
              <w:szCs w:val="24"/>
            </w:rPr>
            <m:t xml:space="preserve">     </m:t>
          </m:r>
        </m:oMath>
      </m:oMathPara>
    </w:p>
    <w:p w14:paraId="75CDE331" w14:textId="77777777" w:rsidR="00851EA5" w:rsidRDefault="00000000">
      <w:pPr>
        <w:jc w:val="center"/>
        <w:rPr>
          <w:rFonts w:ascii="Cambria Math" w:eastAsia="Cambria Math" w:hAnsi="Cambria Math" w:cs="Cambria Math"/>
          <w:sz w:val="24"/>
          <w:szCs w:val="24"/>
        </w:rPr>
      </w:pPr>
      <m:oMathPara>
        <m:oMath>
          <m:acc>
            <m:accPr>
              <m:ctrlPr>
                <w:rPr>
                  <w:rFonts w:ascii="Cambria Math" w:eastAsia="Cambria Math" w:hAnsi="Cambria Math" w:cs="Cambria Math"/>
                  <w:sz w:val="24"/>
                  <w:szCs w:val="24"/>
                </w:rPr>
              </m:ctrlPr>
            </m:accPr>
            <m:e>
              <m:r>
                <w:rPr>
                  <w:rFonts w:ascii="Cambria Math" w:eastAsia="Cambria Math" w:hAnsi="Cambria Math" w:cs="Cambria Math"/>
                  <w:sz w:val="24"/>
                  <w:szCs w:val="24"/>
                </w:rPr>
                <m:t>y</m:t>
              </m:r>
            </m:e>
          </m:acc>
          <m:r>
            <w:rPr>
              <w:rFonts w:ascii="Cambria Math" w:eastAsia="Cambria Math" w:hAnsi="Cambria Math" w:cs="Cambria Math"/>
              <w:sz w:val="24"/>
              <w:szCs w:val="24"/>
            </w:rPr>
            <m:t>​=argmax</m:t>
          </m:r>
          <m:sSub>
            <m:sSubPr>
              <m:ctrlPr>
                <w:rPr>
                  <w:rFonts w:ascii="Cambria Math" w:eastAsia="Cambria Math" w:hAnsi="Cambria Math" w:cs="Cambria Math"/>
                  <w:sz w:val="24"/>
                  <w:szCs w:val="24"/>
                </w:rPr>
              </m:ctrlPr>
            </m:sSubPr>
            <m:e>
              <m:acc>
                <m:accPr>
                  <m:ctrlPr>
                    <w:rPr>
                      <w:rFonts w:ascii="Cambria Math" w:eastAsia="Cambria Math" w:hAnsi="Cambria Math" w:cs="Cambria Math"/>
                      <w:sz w:val="24"/>
                      <w:szCs w:val="24"/>
                    </w:rPr>
                  </m:ctrlPr>
                </m:accPr>
                <m:e>
                  <m:r>
                    <w:rPr>
                      <w:rFonts w:ascii="Cambria Math" w:eastAsia="Cambria Math" w:hAnsi="Cambria Math" w:cs="Cambria Math"/>
                      <w:sz w:val="24"/>
                      <w:szCs w:val="24"/>
                    </w:rPr>
                    <m:t>y</m:t>
                  </m:r>
                </m:e>
              </m:acc>
              <m:r>
                <w:rPr>
                  <w:rFonts w:ascii="Cambria Math" w:eastAsia="Cambria Math" w:hAnsi="Cambria Math" w:cs="Cambria Math"/>
                  <w:sz w:val="24"/>
                  <w:szCs w:val="24"/>
                </w:rPr>
                <m:t>​​</m:t>
              </m:r>
            </m:e>
            <m:sub>
              <m:r>
                <w:rPr>
                  <w:rFonts w:ascii="Cambria Math" w:eastAsia="Cambria Math" w:hAnsi="Cambria Math" w:cs="Cambria Math"/>
                  <w:sz w:val="24"/>
                  <w:szCs w:val="24"/>
                </w:rPr>
                <m:t>k</m:t>
              </m:r>
            </m:sub>
          </m:sSub>
          <m:r>
            <w:rPr>
              <w:rFonts w:ascii="Cambria Math" w:eastAsia="Cambria Math" w:hAnsi="Cambria Math" w:cs="Cambria Math"/>
              <w:sz w:val="24"/>
              <w:szCs w:val="24"/>
            </w:rPr>
            <m:t xml:space="preserve">​​,       k∈{1,2,...,9}       </m:t>
          </m:r>
        </m:oMath>
      </m:oMathPara>
    </w:p>
    <w:p w14:paraId="7691BF1E"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Table 3.4 is a summary of the full architecture of Architecture 2.</w:t>
      </w:r>
    </w:p>
    <w:p w14:paraId="505DC687" w14:textId="77777777" w:rsidR="00851EA5" w:rsidRDefault="00000000">
      <w:pPr>
        <w:spacing w:before="200" w:after="80"/>
        <w:jc w:val="center"/>
        <w:rPr>
          <w:rFonts w:ascii="Times New Roman" w:eastAsia="Times New Roman" w:hAnsi="Times New Roman" w:cs="Times New Roman"/>
          <w:i/>
          <w:iCs/>
        </w:rPr>
      </w:pPr>
      <w:r>
        <w:rPr>
          <w:rFonts w:ascii="Times New Roman" w:eastAsia="Times New Roman" w:hAnsi="Times New Roman" w:cs="Times New Roman"/>
          <w:i/>
          <w:iCs/>
        </w:rPr>
        <w:t>Table 3.4: Architecture 2 (Swin-Base + EfficientNetV2-S + XGBoost) — Architectural Specifications</w:t>
      </w:r>
    </w:p>
    <w:tbl>
      <w:tblPr>
        <w:tblStyle w:val="a3"/>
        <w:tblW w:w="8715" w:type="dxa"/>
        <w:tblInd w:w="0" w:type="dxa"/>
        <w:tblLayout w:type="fixed"/>
        <w:tblLook w:val="04A0" w:firstRow="1" w:lastRow="0" w:firstColumn="1" w:lastColumn="0" w:noHBand="0" w:noVBand="1"/>
      </w:tblPr>
      <w:tblGrid>
        <w:gridCol w:w="2901"/>
        <w:gridCol w:w="5814"/>
      </w:tblGrid>
      <w:tr w:rsidR="00851EA5" w14:paraId="04A81562" w14:textId="77777777" w:rsidTr="00851EA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901" w:type="dxa"/>
          </w:tcPr>
          <w:p w14:paraId="389600C9" w14:textId="77777777" w:rsidR="00851EA5" w:rsidRDefault="00000000">
            <w:pPr>
              <w:spacing w:after="160" w:line="259"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Component</w:t>
            </w:r>
          </w:p>
        </w:tc>
        <w:tc>
          <w:tcPr>
            <w:tcW w:w="5814" w:type="dxa"/>
          </w:tcPr>
          <w:p w14:paraId="6DA8ED64" w14:textId="77777777" w:rsidR="00851EA5" w:rsidRDefault="00000000">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Specification</w:t>
            </w:r>
          </w:p>
        </w:tc>
      </w:tr>
      <w:tr w:rsidR="00851EA5" w14:paraId="450DB0BE" w14:textId="77777777" w:rsidTr="00851E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01" w:type="dxa"/>
          </w:tcPr>
          <w:p w14:paraId="3F491469" w14:textId="77777777" w:rsidR="00851EA5" w:rsidRDefault="00000000">
            <w:pPr>
              <w:spacing w:after="160" w:line="259"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Backbone A (CNN)</w:t>
            </w:r>
          </w:p>
        </w:tc>
        <w:tc>
          <w:tcPr>
            <w:tcW w:w="5814" w:type="dxa"/>
          </w:tcPr>
          <w:p w14:paraId="71A0E8BE"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EfficientNetV2-S (ImageNet-21K), 1280-dim @ 224×224</w:t>
            </w:r>
          </w:p>
        </w:tc>
      </w:tr>
      <w:tr w:rsidR="00851EA5" w14:paraId="01E6CF05" w14:textId="77777777" w:rsidTr="00851EA5">
        <w:tc>
          <w:tcPr>
            <w:cnfStyle w:val="001000000000" w:firstRow="0" w:lastRow="0" w:firstColumn="1" w:lastColumn="0" w:oddVBand="0" w:evenVBand="0" w:oddHBand="0" w:evenHBand="0" w:firstRowFirstColumn="0" w:firstRowLastColumn="0" w:lastRowFirstColumn="0" w:lastRowLastColumn="0"/>
            <w:tcW w:w="2901" w:type="dxa"/>
          </w:tcPr>
          <w:p w14:paraId="39423C45" w14:textId="77777777" w:rsidR="00851EA5" w:rsidRDefault="00000000">
            <w:pPr>
              <w:spacing w:after="160" w:line="259"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Backbone B (Transformer)</w:t>
            </w:r>
          </w:p>
        </w:tc>
        <w:tc>
          <w:tcPr>
            <w:tcW w:w="5814" w:type="dxa"/>
          </w:tcPr>
          <w:p w14:paraId="3D0EF557"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Swin-Base, 1024-dim @ 224×224</w:t>
            </w:r>
          </w:p>
        </w:tc>
      </w:tr>
      <w:tr w:rsidR="00851EA5" w14:paraId="34DD3ED7" w14:textId="77777777" w:rsidTr="00851E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01" w:type="dxa"/>
          </w:tcPr>
          <w:p w14:paraId="0EA0A014" w14:textId="77777777" w:rsidR="00851EA5" w:rsidRDefault="00000000">
            <w:pPr>
              <w:spacing w:after="160" w:line="259"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Fusion Method</w:t>
            </w:r>
          </w:p>
        </w:tc>
        <w:tc>
          <w:tcPr>
            <w:tcW w:w="5814" w:type="dxa"/>
          </w:tcPr>
          <w:p w14:paraId="4329C7A8"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Feature concatenation</w:t>
            </w:r>
          </w:p>
        </w:tc>
      </w:tr>
      <w:tr w:rsidR="00851EA5" w14:paraId="54BF2F08" w14:textId="77777777" w:rsidTr="00851EA5">
        <w:tc>
          <w:tcPr>
            <w:cnfStyle w:val="001000000000" w:firstRow="0" w:lastRow="0" w:firstColumn="1" w:lastColumn="0" w:oddVBand="0" w:evenVBand="0" w:oddHBand="0" w:evenHBand="0" w:firstRowFirstColumn="0" w:firstRowLastColumn="0" w:lastRowFirstColumn="0" w:lastRowLastColumn="0"/>
            <w:tcW w:w="2901" w:type="dxa"/>
          </w:tcPr>
          <w:p w14:paraId="26C08A89" w14:textId="77777777" w:rsidR="00851EA5" w:rsidRDefault="00000000">
            <w:pPr>
              <w:spacing w:after="160" w:line="259"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Dimensionality Reduction</w:t>
            </w:r>
          </w:p>
        </w:tc>
        <w:tc>
          <w:tcPr>
            <w:tcW w:w="5814" w:type="dxa"/>
          </w:tcPr>
          <w:p w14:paraId="438F67BC"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pPr>
            <w:r>
              <w:rPr>
                <w:rFonts w:ascii="Cardo" w:eastAsia="Cardo" w:hAnsi="Cardo" w:cs="Cardo"/>
                <w:sz w:val="24"/>
                <w:szCs w:val="24"/>
              </w:rPr>
              <w:t>PCA: 2304 → 256 (88.9% variance)</w:t>
            </w:r>
          </w:p>
          <w:p w14:paraId="6F8B7973" w14:textId="77777777" w:rsidR="00851EA5" w:rsidRDefault="00851EA5">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r>
      <w:tr w:rsidR="00851EA5" w14:paraId="17948D20" w14:textId="77777777" w:rsidTr="00851E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01" w:type="dxa"/>
          </w:tcPr>
          <w:p w14:paraId="457C224B" w14:textId="77777777" w:rsidR="00851EA5" w:rsidRDefault="00000000">
            <w:pPr>
              <w:spacing w:after="160" w:line="259"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Classifier</w:t>
            </w:r>
          </w:p>
        </w:tc>
        <w:tc>
          <w:tcPr>
            <w:tcW w:w="5814" w:type="dxa"/>
          </w:tcPr>
          <w:p w14:paraId="463C6FA9"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XGBoost (9-class)</w:t>
            </w:r>
          </w:p>
        </w:tc>
      </w:tr>
      <w:tr w:rsidR="00851EA5" w14:paraId="08FC7FA7" w14:textId="77777777" w:rsidTr="00851EA5">
        <w:tc>
          <w:tcPr>
            <w:cnfStyle w:val="001000000000" w:firstRow="0" w:lastRow="0" w:firstColumn="1" w:lastColumn="0" w:oddVBand="0" w:evenVBand="0" w:oddHBand="0" w:evenHBand="0" w:firstRowFirstColumn="0" w:firstRowLastColumn="0" w:lastRowFirstColumn="0" w:lastRowLastColumn="0"/>
            <w:tcW w:w="2901" w:type="dxa"/>
          </w:tcPr>
          <w:p w14:paraId="38F6B93A" w14:textId="77777777" w:rsidR="00851EA5" w:rsidRDefault="00000000">
            <w:pPr>
              <w:spacing w:after="160" w:line="259"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Feature Extraction Time</w:t>
            </w:r>
          </w:p>
        </w:tc>
        <w:tc>
          <w:tcPr>
            <w:tcW w:w="5814" w:type="dxa"/>
          </w:tcPr>
          <w:p w14:paraId="6C2CAD2D"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~436 s (GPU)</w:t>
            </w:r>
          </w:p>
        </w:tc>
      </w:tr>
    </w:tbl>
    <w:p w14:paraId="59B9D726"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Architecture 2 XGBoost classifier was tuned using 25 Optuna TPE trials (seed=42), and the macro-averaged F1-score on the validation split was the goal of the optimization. Trial 21 was found to have the best settings. Table 3.4a shows the search space and optimised values.</w:t>
      </w:r>
    </w:p>
    <w:p w14:paraId="497FB076" w14:textId="77777777" w:rsidR="00851EA5" w:rsidRDefault="00000000">
      <w:pPr>
        <w:spacing w:before="200" w:after="80"/>
        <w:jc w:val="center"/>
        <w:rPr>
          <w:rFonts w:ascii="Times New Roman" w:eastAsia="Times New Roman" w:hAnsi="Times New Roman" w:cs="Times New Roman"/>
          <w:i/>
          <w:iCs/>
        </w:rPr>
      </w:pPr>
      <w:r>
        <w:rPr>
          <w:rFonts w:ascii="Times New Roman" w:eastAsia="Times New Roman" w:hAnsi="Times New Roman" w:cs="Times New Roman"/>
          <w:i/>
          <w:iCs/>
        </w:rPr>
        <w:t>Table 3.4a: Optimised XGBoost Hyperparameter Configuration — Architecture 2</w:t>
      </w:r>
    </w:p>
    <w:tbl>
      <w:tblPr>
        <w:tblStyle w:val="a4"/>
        <w:tblW w:w="9360" w:type="dxa"/>
        <w:tblInd w:w="0" w:type="dxa"/>
        <w:tblLayout w:type="fixed"/>
        <w:tblLook w:val="04A0" w:firstRow="1" w:lastRow="0" w:firstColumn="1" w:lastColumn="0" w:noHBand="0" w:noVBand="1"/>
      </w:tblPr>
      <w:tblGrid>
        <w:gridCol w:w="2600"/>
        <w:gridCol w:w="2200"/>
        <w:gridCol w:w="1960"/>
        <w:gridCol w:w="2600"/>
      </w:tblGrid>
      <w:tr w:rsidR="00851EA5" w14:paraId="5C64A480" w14:textId="77777777" w:rsidTr="00851EA5">
        <w:trPr>
          <w:cnfStyle w:val="100000000000" w:firstRow="1" w:lastRow="0" w:firstColumn="0" w:lastColumn="0" w:oddVBand="0" w:evenVBand="0" w:oddHBand="0" w:evenHBand="0" w:firstRowFirstColumn="0" w:firstRowLastColumn="0" w:lastRowFirstColumn="0" w:lastRowLastColumn="0"/>
          <w:trHeight w:val="530"/>
        </w:trPr>
        <w:tc>
          <w:tcPr>
            <w:cnfStyle w:val="001000000100" w:firstRow="0" w:lastRow="0" w:firstColumn="1" w:lastColumn="0" w:oddVBand="0" w:evenVBand="0" w:oddHBand="0" w:evenHBand="0" w:firstRowFirstColumn="1" w:firstRowLastColumn="0" w:lastRowFirstColumn="0" w:lastRowLastColumn="0"/>
            <w:tcW w:w="2600" w:type="dxa"/>
          </w:tcPr>
          <w:p w14:paraId="42A168AC" w14:textId="77777777" w:rsidR="00851EA5" w:rsidRDefault="00000000">
            <w:pPr>
              <w:jc w:val="center"/>
            </w:pPr>
            <w:r>
              <w:rPr>
                <w:rFonts w:ascii="Arial" w:eastAsia="Arial" w:hAnsi="Arial" w:cs="Arial"/>
                <w:b/>
                <w:bCs/>
                <w:sz w:val="20"/>
                <w:szCs w:val="20"/>
              </w:rPr>
              <w:t>Hyperparameter</w:t>
            </w:r>
          </w:p>
        </w:tc>
        <w:tc>
          <w:tcPr>
            <w:tcW w:w="2200" w:type="dxa"/>
          </w:tcPr>
          <w:p w14:paraId="4539651A" w14:textId="77777777" w:rsidR="00851EA5" w:rsidRDefault="00000000">
            <w:pPr>
              <w:jc w:val="center"/>
              <w:cnfStyle w:val="100000000000" w:firstRow="1" w:lastRow="0" w:firstColumn="0" w:lastColumn="0" w:oddVBand="0" w:evenVBand="0" w:oddHBand="0" w:evenHBand="0" w:firstRowFirstColumn="0" w:firstRowLastColumn="0" w:lastRowFirstColumn="0" w:lastRowLastColumn="0"/>
            </w:pPr>
            <w:r>
              <w:rPr>
                <w:rFonts w:ascii="Arial" w:eastAsia="Arial" w:hAnsi="Arial" w:cs="Arial"/>
                <w:b/>
                <w:bCs/>
                <w:sz w:val="20"/>
                <w:szCs w:val="20"/>
              </w:rPr>
              <w:t>Search Range</w:t>
            </w:r>
          </w:p>
        </w:tc>
        <w:tc>
          <w:tcPr>
            <w:tcW w:w="1960" w:type="dxa"/>
          </w:tcPr>
          <w:p w14:paraId="45E86F63" w14:textId="77777777" w:rsidR="00851EA5" w:rsidRDefault="00000000">
            <w:pPr>
              <w:jc w:val="center"/>
              <w:cnfStyle w:val="100000000000" w:firstRow="1" w:lastRow="0" w:firstColumn="0" w:lastColumn="0" w:oddVBand="0" w:evenVBand="0" w:oddHBand="0" w:evenHBand="0" w:firstRowFirstColumn="0" w:firstRowLastColumn="0" w:lastRowFirstColumn="0" w:lastRowLastColumn="0"/>
            </w:pPr>
            <w:r>
              <w:rPr>
                <w:rFonts w:ascii="Arial" w:eastAsia="Arial" w:hAnsi="Arial" w:cs="Arial"/>
                <w:b/>
                <w:bCs/>
                <w:sz w:val="20"/>
                <w:szCs w:val="20"/>
              </w:rPr>
              <w:t>Optimised Value</w:t>
            </w:r>
          </w:p>
        </w:tc>
        <w:tc>
          <w:tcPr>
            <w:tcW w:w="2600" w:type="dxa"/>
          </w:tcPr>
          <w:p w14:paraId="0105F3BF" w14:textId="77777777" w:rsidR="00851EA5" w:rsidRDefault="00000000">
            <w:pPr>
              <w:jc w:val="center"/>
              <w:cnfStyle w:val="100000000000" w:firstRow="1" w:lastRow="0" w:firstColumn="0" w:lastColumn="0" w:oddVBand="0" w:evenVBand="0" w:oddHBand="0" w:evenHBand="0" w:firstRowFirstColumn="0" w:firstRowLastColumn="0" w:lastRowFirstColumn="0" w:lastRowLastColumn="0"/>
            </w:pPr>
            <w:r>
              <w:rPr>
                <w:rFonts w:ascii="Arial" w:eastAsia="Arial" w:hAnsi="Arial" w:cs="Arial"/>
                <w:b/>
                <w:bCs/>
                <w:sz w:val="20"/>
                <w:szCs w:val="20"/>
              </w:rPr>
              <w:t>Sampling Type</w:t>
            </w:r>
          </w:p>
        </w:tc>
      </w:tr>
      <w:tr w:rsidR="00851EA5" w14:paraId="1A0A9E37" w14:textId="77777777" w:rsidTr="00851EA5">
        <w:trPr>
          <w:cnfStyle w:val="000000100000" w:firstRow="0" w:lastRow="0" w:firstColumn="0" w:lastColumn="0" w:oddVBand="0" w:evenVBand="0" w:oddHBand="1"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2600" w:type="dxa"/>
          </w:tcPr>
          <w:p w14:paraId="1C07B299" w14:textId="77777777" w:rsidR="00851EA5" w:rsidRDefault="00000000">
            <w:r>
              <w:rPr>
                <w:rFonts w:ascii="Arial" w:eastAsia="Arial" w:hAnsi="Arial" w:cs="Arial"/>
                <w:sz w:val="20"/>
                <w:szCs w:val="20"/>
              </w:rPr>
              <w:t>max_depth</w:t>
            </w:r>
          </w:p>
        </w:tc>
        <w:tc>
          <w:tcPr>
            <w:tcW w:w="2200" w:type="dxa"/>
          </w:tcPr>
          <w:p w14:paraId="6E5B4C54" w14:textId="77777777" w:rsidR="00851EA5" w:rsidRDefault="00000000">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3 – 6</w:t>
            </w:r>
          </w:p>
        </w:tc>
        <w:tc>
          <w:tcPr>
            <w:tcW w:w="1960" w:type="dxa"/>
          </w:tcPr>
          <w:p w14:paraId="3F8C2DEC" w14:textId="77777777" w:rsidR="00851EA5" w:rsidRDefault="00000000">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6</w:t>
            </w:r>
          </w:p>
        </w:tc>
        <w:tc>
          <w:tcPr>
            <w:tcW w:w="2600" w:type="dxa"/>
          </w:tcPr>
          <w:p w14:paraId="7FCA96DD" w14:textId="77777777" w:rsidR="00851EA5" w:rsidRDefault="00000000">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Integer (uniform)</w:t>
            </w:r>
          </w:p>
        </w:tc>
      </w:tr>
      <w:tr w:rsidR="00851EA5" w14:paraId="6C825250" w14:textId="77777777" w:rsidTr="00851EA5">
        <w:trPr>
          <w:trHeight w:val="530"/>
        </w:trPr>
        <w:tc>
          <w:tcPr>
            <w:cnfStyle w:val="001000000000" w:firstRow="0" w:lastRow="0" w:firstColumn="1" w:lastColumn="0" w:oddVBand="0" w:evenVBand="0" w:oddHBand="0" w:evenHBand="0" w:firstRowFirstColumn="0" w:firstRowLastColumn="0" w:lastRowFirstColumn="0" w:lastRowLastColumn="0"/>
            <w:tcW w:w="2600" w:type="dxa"/>
          </w:tcPr>
          <w:p w14:paraId="24645642" w14:textId="77777777" w:rsidR="00851EA5" w:rsidRDefault="00000000">
            <w:r>
              <w:rPr>
                <w:rFonts w:ascii="Arial" w:eastAsia="Arial" w:hAnsi="Arial" w:cs="Arial"/>
                <w:sz w:val="20"/>
                <w:szCs w:val="20"/>
              </w:rPr>
              <w:t>learning_rate (η)</w:t>
            </w:r>
          </w:p>
        </w:tc>
        <w:tc>
          <w:tcPr>
            <w:tcW w:w="2200" w:type="dxa"/>
          </w:tcPr>
          <w:p w14:paraId="384DF73F" w14:textId="77777777" w:rsidR="00851EA5" w:rsidRDefault="00000000">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0.05 – 0.20</w:t>
            </w:r>
          </w:p>
        </w:tc>
        <w:tc>
          <w:tcPr>
            <w:tcW w:w="1960" w:type="dxa"/>
          </w:tcPr>
          <w:p w14:paraId="2212FA7D" w14:textId="77777777" w:rsidR="00851EA5" w:rsidRDefault="00000000">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0.1418</w:t>
            </w:r>
          </w:p>
        </w:tc>
        <w:tc>
          <w:tcPr>
            <w:tcW w:w="2600" w:type="dxa"/>
          </w:tcPr>
          <w:p w14:paraId="4D2055A4" w14:textId="77777777" w:rsidR="00851EA5" w:rsidRDefault="00000000">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Float (log-uniform)</w:t>
            </w:r>
          </w:p>
        </w:tc>
      </w:tr>
      <w:tr w:rsidR="00851EA5" w14:paraId="36AD599B" w14:textId="77777777" w:rsidTr="00851EA5">
        <w:trPr>
          <w:cnfStyle w:val="000000100000" w:firstRow="0" w:lastRow="0" w:firstColumn="0" w:lastColumn="0" w:oddVBand="0" w:evenVBand="0" w:oddHBand="1"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2600" w:type="dxa"/>
          </w:tcPr>
          <w:p w14:paraId="5E9CA9D1" w14:textId="77777777" w:rsidR="00851EA5" w:rsidRDefault="00000000">
            <w:r>
              <w:rPr>
                <w:rFonts w:ascii="Arial" w:eastAsia="Arial" w:hAnsi="Arial" w:cs="Arial"/>
                <w:sz w:val="20"/>
                <w:szCs w:val="20"/>
              </w:rPr>
              <w:t>subsample</w:t>
            </w:r>
          </w:p>
        </w:tc>
        <w:tc>
          <w:tcPr>
            <w:tcW w:w="2200" w:type="dxa"/>
          </w:tcPr>
          <w:p w14:paraId="3B2BA05A" w14:textId="77777777" w:rsidR="00851EA5" w:rsidRDefault="00000000">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0.70 – 0.90</w:t>
            </w:r>
          </w:p>
        </w:tc>
        <w:tc>
          <w:tcPr>
            <w:tcW w:w="1960" w:type="dxa"/>
          </w:tcPr>
          <w:p w14:paraId="13B365FA" w14:textId="77777777" w:rsidR="00851EA5" w:rsidRDefault="00000000">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0.787</w:t>
            </w:r>
          </w:p>
        </w:tc>
        <w:tc>
          <w:tcPr>
            <w:tcW w:w="2600" w:type="dxa"/>
          </w:tcPr>
          <w:p w14:paraId="645BF405" w14:textId="77777777" w:rsidR="00851EA5" w:rsidRDefault="00000000">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Float (uniform)</w:t>
            </w:r>
          </w:p>
        </w:tc>
      </w:tr>
      <w:tr w:rsidR="00851EA5" w14:paraId="4234E5A3" w14:textId="77777777" w:rsidTr="00851EA5">
        <w:trPr>
          <w:trHeight w:val="530"/>
        </w:trPr>
        <w:tc>
          <w:tcPr>
            <w:cnfStyle w:val="001000000000" w:firstRow="0" w:lastRow="0" w:firstColumn="1" w:lastColumn="0" w:oddVBand="0" w:evenVBand="0" w:oddHBand="0" w:evenHBand="0" w:firstRowFirstColumn="0" w:firstRowLastColumn="0" w:lastRowFirstColumn="0" w:lastRowLastColumn="0"/>
            <w:tcW w:w="2600" w:type="dxa"/>
          </w:tcPr>
          <w:p w14:paraId="33535777" w14:textId="77777777" w:rsidR="00851EA5" w:rsidRDefault="00000000">
            <w:r>
              <w:rPr>
                <w:rFonts w:ascii="Arial" w:eastAsia="Arial" w:hAnsi="Arial" w:cs="Arial"/>
                <w:sz w:val="20"/>
                <w:szCs w:val="20"/>
              </w:rPr>
              <w:t>colsample_bytree</w:t>
            </w:r>
          </w:p>
        </w:tc>
        <w:tc>
          <w:tcPr>
            <w:tcW w:w="2200" w:type="dxa"/>
          </w:tcPr>
          <w:p w14:paraId="1F4F4700" w14:textId="77777777" w:rsidR="00851EA5" w:rsidRDefault="00000000">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0.70 – 0.90</w:t>
            </w:r>
          </w:p>
        </w:tc>
        <w:tc>
          <w:tcPr>
            <w:tcW w:w="1960" w:type="dxa"/>
          </w:tcPr>
          <w:p w14:paraId="3F638B83" w14:textId="77777777" w:rsidR="00851EA5" w:rsidRDefault="00000000">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0.783</w:t>
            </w:r>
          </w:p>
        </w:tc>
        <w:tc>
          <w:tcPr>
            <w:tcW w:w="2600" w:type="dxa"/>
          </w:tcPr>
          <w:p w14:paraId="68EC097D" w14:textId="77777777" w:rsidR="00851EA5" w:rsidRDefault="00000000">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Float (uniform)</w:t>
            </w:r>
          </w:p>
        </w:tc>
      </w:tr>
      <w:tr w:rsidR="00851EA5" w14:paraId="103B3455" w14:textId="77777777" w:rsidTr="00851EA5">
        <w:trPr>
          <w:cnfStyle w:val="000000100000" w:firstRow="0" w:lastRow="0" w:firstColumn="0" w:lastColumn="0" w:oddVBand="0" w:evenVBand="0" w:oddHBand="1"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2600" w:type="dxa"/>
          </w:tcPr>
          <w:p w14:paraId="025A8745" w14:textId="77777777" w:rsidR="00851EA5" w:rsidRDefault="00000000">
            <w:r>
              <w:rPr>
                <w:rFonts w:ascii="Arial" w:eastAsia="Arial" w:hAnsi="Arial" w:cs="Arial"/>
                <w:sz w:val="20"/>
                <w:szCs w:val="20"/>
              </w:rPr>
              <w:t>min_child_weight</w:t>
            </w:r>
          </w:p>
        </w:tc>
        <w:tc>
          <w:tcPr>
            <w:tcW w:w="2200" w:type="dxa"/>
          </w:tcPr>
          <w:p w14:paraId="66040881" w14:textId="77777777" w:rsidR="00851EA5" w:rsidRDefault="00000000">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1 – 6</w:t>
            </w:r>
          </w:p>
        </w:tc>
        <w:tc>
          <w:tcPr>
            <w:tcW w:w="1960" w:type="dxa"/>
          </w:tcPr>
          <w:p w14:paraId="43C71DAC" w14:textId="77777777" w:rsidR="00851EA5" w:rsidRDefault="00000000">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5</w:t>
            </w:r>
          </w:p>
        </w:tc>
        <w:tc>
          <w:tcPr>
            <w:tcW w:w="2600" w:type="dxa"/>
          </w:tcPr>
          <w:p w14:paraId="48CA340A" w14:textId="77777777" w:rsidR="00851EA5" w:rsidRDefault="00000000">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Integer (uniform)</w:t>
            </w:r>
          </w:p>
        </w:tc>
      </w:tr>
      <w:tr w:rsidR="00851EA5" w14:paraId="65E0972E" w14:textId="77777777" w:rsidTr="00851EA5">
        <w:trPr>
          <w:trHeight w:val="530"/>
        </w:trPr>
        <w:tc>
          <w:tcPr>
            <w:cnfStyle w:val="001000000000" w:firstRow="0" w:lastRow="0" w:firstColumn="1" w:lastColumn="0" w:oddVBand="0" w:evenVBand="0" w:oddHBand="0" w:evenHBand="0" w:firstRowFirstColumn="0" w:firstRowLastColumn="0" w:lastRowFirstColumn="0" w:lastRowLastColumn="0"/>
            <w:tcW w:w="2600" w:type="dxa"/>
          </w:tcPr>
          <w:p w14:paraId="4A536C68" w14:textId="77777777" w:rsidR="00851EA5" w:rsidRDefault="00000000">
            <w:r>
              <w:rPr>
                <w:rFonts w:ascii="Arial" w:eastAsia="Arial" w:hAnsi="Arial" w:cs="Arial"/>
                <w:sz w:val="20"/>
                <w:szCs w:val="20"/>
              </w:rPr>
              <w:t>n_estimators</w:t>
            </w:r>
          </w:p>
        </w:tc>
        <w:tc>
          <w:tcPr>
            <w:tcW w:w="2200" w:type="dxa"/>
          </w:tcPr>
          <w:p w14:paraId="7D72AF37" w14:textId="77777777" w:rsidR="00851EA5" w:rsidRDefault="00000000">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100 – 300 (step 50)</w:t>
            </w:r>
          </w:p>
        </w:tc>
        <w:tc>
          <w:tcPr>
            <w:tcW w:w="1960" w:type="dxa"/>
          </w:tcPr>
          <w:p w14:paraId="33B8BE3A" w14:textId="77777777" w:rsidR="00851EA5" w:rsidRDefault="00000000">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300</w:t>
            </w:r>
          </w:p>
        </w:tc>
        <w:tc>
          <w:tcPr>
            <w:tcW w:w="2600" w:type="dxa"/>
          </w:tcPr>
          <w:p w14:paraId="51668A9D" w14:textId="77777777" w:rsidR="00851EA5" w:rsidRDefault="00000000">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Integer (step)</w:t>
            </w:r>
          </w:p>
        </w:tc>
      </w:tr>
      <w:tr w:rsidR="00851EA5" w14:paraId="06D27207" w14:textId="77777777" w:rsidTr="00851EA5">
        <w:trPr>
          <w:cnfStyle w:val="000000100000" w:firstRow="0" w:lastRow="0" w:firstColumn="0" w:lastColumn="0" w:oddVBand="0" w:evenVBand="0" w:oddHBand="1" w:evenHBand="0" w:firstRowFirstColumn="0" w:firstRowLastColumn="0" w:lastRowFirstColumn="0" w:lastRowLastColumn="0"/>
          <w:trHeight w:val="1059"/>
        </w:trPr>
        <w:tc>
          <w:tcPr>
            <w:cnfStyle w:val="001000000000" w:firstRow="0" w:lastRow="0" w:firstColumn="1" w:lastColumn="0" w:oddVBand="0" w:evenVBand="0" w:oddHBand="0" w:evenHBand="0" w:firstRowFirstColumn="0" w:firstRowLastColumn="0" w:lastRowFirstColumn="0" w:lastRowLastColumn="0"/>
            <w:tcW w:w="2600" w:type="dxa"/>
          </w:tcPr>
          <w:p w14:paraId="741499FF" w14:textId="77777777" w:rsidR="00851EA5" w:rsidRDefault="00000000">
            <w:r>
              <w:rPr>
                <w:rFonts w:ascii="Arial" w:eastAsia="Arial" w:hAnsi="Arial" w:cs="Arial"/>
                <w:sz w:val="20"/>
                <w:szCs w:val="20"/>
              </w:rPr>
              <w:lastRenderedPageBreak/>
              <w:t>Optimisation Metric</w:t>
            </w:r>
          </w:p>
        </w:tc>
        <w:tc>
          <w:tcPr>
            <w:tcW w:w="2200" w:type="dxa"/>
          </w:tcPr>
          <w:p w14:paraId="5564C71E" w14:textId="77777777" w:rsidR="00851EA5" w:rsidRDefault="00000000">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w:t>
            </w:r>
          </w:p>
        </w:tc>
        <w:tc>
          <w:tcPr>
            <w:tcW w:w="1960" w:type="dxa"/>
          </w:tcPr>
          <w:p w14:paraId="1637B0ED" w14:textId="77777777" w:rsidR="00851EA5" w:rsidRDefault="00000000">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Macro F1 (Maximise)</w:t>
            </w:r>
          </w:p>
        </w:tc>
        <w:tc>
          <w:tcPr>
            <w:tcW w:w="2600" w:type="dxa"/>
          </w:tcPr>
          <w:p w14:paraId="718B4491" w14:textId="77777777" w:rsidR="00851EA5" w:rsidRDefault="00000000">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w:t>
            </w:r>
          </w:p>
        </w:tc>
      </w:tr>
    </w:tbl>
    <w:p w14:paraId="526D3A0D" w14:textId="77777777" w:rsidR="00851EA5" w:rsidRDefault="00000000">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3.2.4 Explainability Framework : SHAP</w:t>
      </w:r>
    </w:p>
    <w:p w14:paraId="4358F7D0" w14:textId="77777777" w:rsidR="00851EA5" w:rsidRDefault="00000000">
      <w:pPr>
        <w:tabs>
          <w:tab w:val="center" w:pos="4513"/>
          <w:tab w:val="left" w:pos="8216"/>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deployment of machine learning models in the context of automated waste sorting systems entails considerable operational and regulatory implications. The lack of interpretability makes it impossible for the operators of the waste management facilities to understand the rationale for the classification decisions made by the models and to audit the models’ behavior for different types of materials. To address the need for explainability, both architectures propose the use of the SHAP (SHapley Additive exPlanations) post-hoc explainability approach after the training of the final XGBoost model.</w:t>
      </w:r>
    </w:p>
    <w:p w14:paraId="4727C067" w14:textId="77777777" w:rsidR="00851EA5" w:rsidRDefault="00000000">
      <w:pPr>
        <w:tabs>
          <w:tab w:val="center" w:pos="4513"/>
          <w:tab w:val="left" w:pos="8216"/>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SHAP was chosen for the explainability approach for the machine learning models due to its strong theoretical foundations in the context of cooperative game theory and the ability to provide consistent and locally accurate explanations for the models’ decisions. Moreover, SHAP can be readily integrated with tree-based models via the Tree Explainer algorithm. The following subsections describe the theoretical foundations of the SHAP approach, the formulation of the TreeExplainer approach for the XGBoost classifiers proposed in the architectures, the pixel-level explainability approach for Architecture 1, and the configuration parameters for the proposed approaches in the two architectures.</w:t>
      </w:r>
    </w:p>
    <w:p w14:paraId="5B0D0117" w14:textId="77777777" w:rsidR="00851EA5" w:rsidRDefault="00851EA5">
      <w:pPr>
        <w:tabs>
          <w:tab w:val="center" w:pos="4513"/>
          <w:tab w:val="left" w:pos="8216"/>
        </w:tabs>
        <w:jc w:val="both"/>
        <w:rPr>
          <w:rFonts w:ascii="Times New Roman" w:eastAsia="Times New Roman" w:hAnsi="Times New Roman" w:cs="Times New Roman"/>
          <w:sz w:val="24"/>
          <w:szCs w:val="24"/>
        </w:rPr>
      </w:pPr>
    </w:p>
    <w:p w14:paraId="1CEFA8BF" w14:textId="77777777" w:rsidR="00851EA5" w:rsidRDefault="00851EA5">
      <w:pPr>
        <w:tabs>
          <w:tab w:val="center" w:pos="4513"/>
          <w:tab w:val="left" w:pos="8216"/>
        </w:tabs>
        <w:jc w:val="both"/>
        <w:rPr>
          <w:rFonts w:ascii="Times New Roman" w:eastAsia="Times New Roman" w:hAnsi="Times New Roman" w:cs="Times New Roman"/>
          <w:sz w:val="24"/>
          <w:szCs w:val="24"/>
        </w:rPr>
      </w:pPr>
    </w:p>
    <w:p w14:paraId="3129759D" w14:textId="77777777" w:rsidR="00851EA5" w:rsidRDefault="00000000">
      <w:pPr>
        <w:tabs>
          <w:tab w:val="center" w:pos="4513"/>
          <w:tab w:val="left" w:pos="8216"/>
        </w:tabs>
        <w:jc w:val="both"/>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 xml:space="preserve">Mathematical Foundation of SHAP </w:t>
      </w:r>
    </w:p>
    <w:p w14:paraId="1E91D3CA" w14:textId="77777777" w:rsidR="00851EA5" w:rsidRDefault="00000000">
      <w:pPr>
        <w:tabs>
          <w:tab w:val="center" w:pos="4513"/>
          <w:tab w:val="left" w:pos="8216"/>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SHAP (SHapley Additive exPlanations) is based on Shapley values from cooperative game theory and provides a principled and theoretically justified approach to attributing the output of any model in terms of its input features.</w:t>
      </w:r>
    </w:p>
    <w:p w14:paraId="5B76B85C" w14:textId="77777777" w:rsidR="00851EA5" w:rsidRDefault="00000000">
      <w:pPr>
        <w:tabs>
          <w:tab w:val="center" w:pos="4513"/>
          <w:tab w:val="left" w:pos="8216"/>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Let f be a model, and let an input instance</w:t>
      </w:r>
    </w:p>
    <w:p w14:paraId="748B824D" w14:textId="77777777" w:rsidR="00851EA5" w:rsidRDefault="00000000">
      <w:pPr>
        <w:tabs>
          <w:tab w:val="center" w:pos="4513"/>
          <w:tab w:val="left" w:pos="8216"/>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 = (x₁, x₂,..., x</w:t>
      </w:r>
      <w:r>
        <w:rPr>
          <w:rFonts w:ascii="Times New Roman" w:eastAsia="Times New Roman" w:hAnsi="Times New Roman" w:cs="Times New Roman"/>
          <w:sz w:val="24"/>
          <w:szCs w:val="24"/>
          <w:vertAlign w:val="subscript"/>
        </w:rPr>
        <w:t>M</w:t>
      </w:r>
      <w:r>
        <w:rPr>
          <w:rFonts w:ascii="Times New Roman" w:eastAsia="Times New Roman" w:hAnsi="Times New Roman" w:cs="Times New Roman"/>
          <w:sz w:val="24"/>
          <w:szCs w:val="24"/>
        </w:rPr>
        <w:t>)</w:t>
      </w:r>
    </w:p>
    <w:p w14:paraId="2712BEDB" w14:textId="77777777" w:rsidR="00851EA5" w:rsidRDefault="00000000">
      <w:pPr>
        <w:tabs>
          <w:tab w:val="center" w:pos="4513"/>
          <w:tab w:val="left" w:pos="8216"/>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with M features, the Shapley value φᵢ for feature i is defined as the average marginal contribution of feature i across all possible coalitions (subsets) of features</w:t>
      </w:r>
    </w:p>
    <w:p w14:paraId="1530AD34" w14:textId="77777777" w:rsidR="00851EA5" w:rsidRDefault="00000000">
      <w:pPr>
        <w:jc w:val="center"/>
        <w:rPr>
          <w:rFonts w:ascii="Cambria Math" w:eastAsia="Cambria Math" w:hAnsi="Cambria Math" w:cs="Cambria Math"/>
          <w:sz w:val="24"/>
          <w:szCs w:val="24"/>
        </w:rPr>
      </w:pPr>
      <m:oMathPara>
        <m:oMath>
          <m:r>
            <w:rPr>
              <w:rFonts w:ascii="Cambria Math" w:eastAsia="Cambria Math" w:hAnsi="Cambria Math" w:cs="Cambria Math"/>
              <w:sz w:val="24"/>
              <w:szCs w:val="24"/>
            </w:rPr>
            <m:t>ϕi​(f,x)=</m:t>
          </m:r>
          <m:nary>
            <m:naryPr>
              <m:chr m:val="∑"/>
              <m:ctrlPr>
                <w:rPr>
                  <w:rFonts w:ascii="Cambria Math" w:eastAsia="Cambria Math" w:hAnsi="Cambria Math" w:cs="Cambria Math"/>
                  <w:sz w:val="24"/>
                  <w:szCs w:val="24"/>
                </w:rPr>
              </m:ctrlPr>
            </m:naryPr>
            <m:sub>
              <m:r>
                <w:rPr>
                  <w:rFonts w:ascii="Cambria Math" w:eastAsia="Cambria Math" w:hAnsi="Cambria Math" w:cs="Cambria Math"/>
                  <w:sz w:val="24"/>
                  <w:szCs w:val="24"/>
                </w:rPr>
                <m:t>S⊆F/{i}</m:t>
              </m:r>
            </m:sub>
            <m:sup>
              <m:r>
                <w:rPr>
                  <w:rFonts w:ascii="Cambria Math" w:eastAsia="Cambria Math" w:hAnsi="Cambria Math" w:cs="Cambria Math"/>
                  <w:sz w:val="24"/>
                  <w:szCs w:val="24"/>
                </w:rPr>
                <m:t>.</m:t>
              </m:r>
            </m:sup>
            <m:e/>
          </m:nary>
          <m:sSub>
            <m:sSubPr>
              <m:ctrlPr>
                <w:rPr>
                  <w:rFonts w:ascii="Cambria Math" w:eastAsia="Cambria Math" w:hAnsi="Cambria Math" w:cs="Cambria Math"/>
                  <w:sz w:val="24"/>
                  <w:szCs w:val="24"/>
                </w:rPr>
              </m:ctrlPr>
            </m:sSubPr>
            <m:e>
              <m:f>
                <m:fPr>
                  <m:ctrlPr>
                    <w:rPr>
                      <w:rFonts w:ascii="Cambria Math" w:eastAsia="Cambria Math" w:hAnsi="Cambria Math" w:cs="Cambria Math"/>
                      <w:sz w:val="24"/>
                      <w:szCs w:val="24"/>
                    </w:rPr>
                  </m:ctrlPr>
                </m:fPr>
                <m:num>
                  <m:r>
                    <w:rPr>
                      <w:rFonts w:ascii="Cambria Math" w:eastAsia="Cambria Math" w:hAnsi="Cambria Math" w:cs="Cambria Math"/>
                      <w:sz w:val="24"/>
                      <w:szCs w:val="24"/>
                    </w:rPr>
                    <m:t>∣S∣!⋅(∣F∣-∣S∣-1)!</m:t>
                  </m:r>
                </m:num>
                <m:den>
                  <m:r>
                    <w:rPr>
                      <w:rFonts w:ascii="Cambria Math" w:eastAsia="Cambria Math" w:hAnsi="Cambria Math" w:cs="Cambria Math"/>
                      <w:sz w:val="24"/>
                      <w:szCs w:val="24"/>
                    </w:rPr>
                    <m:t>∣F∣!</m:t>
                  </m:r>
                </m:den>
              </m:f>
              <m:r>
                <w:rPr>
                  <w:rFonts w:ascii="Cambria Math" w:eastAsia="Cambria Math" w:hAnsi="Cambria Math" w:cs="Cambria Math"/>
                  <w:sz w:val="24"/>
                  <w:szCs w:val="24"/>
                </w:rPr>
                <m:t>[f(S∪{i})-f(S)]</m:t>
              </m:r>
            </m:e>
            <m:sub>
              <m:r>
                <w:rPr>
                  <w:rFonts w:ascii="Cambria Math" w:eastAsia="Cambria Math" w:hAnsi="Cambria Math" w:cs="Cambria Math"/>
                  <w:sz w:val="24"/>
                  <w:szCs w:val="24"/>
                </w:rPr>
                <m:t>.</m:t>
              </m:r>
            </m:sub>
          </m:sSub>
          <m:r>
            <w:rPr>
              <w:rFonts w:ascii="Cambria Math" w:eastAsia="Cambria Math" w:hAnsi="Cambria Math" w:cs="Cambria Math"/>
              <w:sz w:val="24"/>
              <w:szCs w:val="24"/>
            </w:rPr>
            <m:t>​</m:t>
          </m:r>
        </m:oMath>
      </m:oMathPara>
    </w:p>
    <w:p w14:paraId="07716EF9" w14:textId="77777777" w:rsidR="00851EA5" w:rsidRDefault="00000000">
      <w:pPr>
        <w:tabs>
          <w:tab w:val="center" w:pos="4513"/>
          <w:tab w:val="left" w:pos="8216"/>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where:</w:t>
      </w:r>
    </w:p>
    <w:p w14:paraId="25BAFA16" w14:textId="77777777" w:rsidR="00851EA5" w:rsidRDefault="00000000">
      <w:pPr>
        <w:numPr>
          <w:ilvl w:val="0"/>
          <w:numId w:val="1"/>
        </w:numPr>
        <w:pBdr>
          <w:top w:val="nil"/>
          <w:left w:val="nil"/>
          <w:bottom w:val="nil"/>
          <w:right w:val="nil"/>
          <w:between w:val="nil"/>
        </w:pBdr>
        <w:tabs>
          <w:tab w:val="center" w:pos="4513"/>
          <w:tab w:val="left" w:pos="8216"/>
        </w:tabs>
        <w:spacing w:after="0"/>
        <w:jc w:val="both"/>
        <w:rPr>
          <w:color w:val="000000"/>
          <w:sz w:val="24"/>
          <w:szCs w:val="24"/>
        </w:rPr>
      </w:pPr>
      <w:r>
        <w:rPr>
          <w:rFonts w:ascii="Times New Roman" w:eastAsia="Times New Roman" w:hAnsi="Times New Roman" w:cs="Times New Roman"/>
          <w:color w:val="000000"/>
          <w:sz w:val="24"/>
          <w:szCs w:val="24"/>
        </w:rPr>
        <w:t>F is the full set of features</w:t>
      </w:r>
    </w:p>
    <w:p w14:paraId="1118D73E" w14:textId="77777777" w:rsidR="00851EA5" w:rsidRDefault="00000000">
      <w:pPr>
        <w:numPr>
          <w:ilvl w:val="0"/>
          <w:numId w:val="1"/>
        </w:numPr>
        <w:pBdr>
          <w:top w:val="nil"/>
          <w:left w:val="nil"/>
          <w:bottom w:val="nil"/>
          <w:right w:val="nil"/>
          <w:between w:val="nil"/>
        </w:pBdr>
        <w:tabs>
          <w:tab w:val="center" w:pos="4513"/>
          <w:tab w:val="left" w:pos="8216"/>
        </w:tabs>
        <w:jc w:val="both"/>
        <w:rPr>
          <w:color w:val="000000"/>
          <w:sz w:val="24"/>
          <w:szCs w:val="24"/>
        </w:rPr>
      </w:pPr>
      <w:r>
        <w:rPr>
          <w:rFonts w:ascii="Times New Roman" w:eastAsia="Times New Roman" w:hAnsi="Times New Roman" w:cs="Times New Roman"/>
          <w:color w:val="000000"/>
          <w:sz w:val="24"/>
          <w:szCs w:val="24"/>
        </w:rPr>
        <w:t>S is a set of features excluding feature i</w:t>
      </w:r>
    </w:p>
    <w:p w14:paraId="01061050" w14:textId="77777777" w:rsidR="00851EA5" w:rsidRDefault="00000000">
      <w:pPr>
        <w:tabs>
          <w:tab w:val="center" w:pos="4513"/>
          <w:tab w:val="left" w:pos="8216"/>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f(S) is the expected output of a model when only features in S are observed and the rest of the features are marginalised over some reference distribution. The weighting factor guarantees that all coalition sizes are treated equally with respect to their weight.</w:t>
      </w:r>
    </w:p>
    <w:p w14:paraId="60AC75AC" w14:textId="77777777" w:rsidR="00851EA5" w:rsidRDefault="00000000">
      <w:pPr>
        <w:tabs>
          <w:tab w:val="center" w:pos="4513"/>
          <w:tab w:val="left" w:pos="8216"/>
        </w:tabs>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Efficiency </w:t>
      </w:r>
    </w:p>
    <w:p w14:paraId="532B328F" w14:textId="77777777" w:rsidR="00851EA5" w:rsidRDefault="00000000">
      <w:pPr>
        <w:tabs>
          <w:tab w:val="center" w:pos="4513"/>
          <w:tab w:val="left" w:pos="8216"/>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efficiency property guarantees that the sum of all feature contributions exactly equals the prediction made by the model for a given instance. Specifically, the Shapley value for any feature is proportional to how much it contributed to the difference between a specific input-output of the model and an expected output over the background distribution: This ensures that no contribution is lost or spurious introduced during the explanation process.</w:t>
      </w:r>
    </w:p>
    <w:p w14:paraId="3B3F6C8B" w14:textId="77777777" w:rsidR="00851EA5" w:rsidRDefault="00000000">
      <w:pPr>
        <w:jc w:val="center"/>
        <w:rPr>
          <w:rFonts w:ascii="Cambria Math" w:eastAsia="Cambria Math" w:hAnsi="Cambria Math" w:cs="Cambria Math"/>
          <w:sz w:val="24"/>
          <w:szCs w:val="24"/>
        </w:rPr>
      </w:pPr>
      <m:oMathPara>
        <m:oMath>
          <m:nary>
            <m:naryPr>
              <m:chr m:val="∑"/>
              <m:ctrlPr>
                <w:rPr>
                  <w:rFonts w:ascii="Cambria Math" w:eastAsia="Cambria Math" w:hAnsi="Cambria Math" w:cs="Cambria Math"/>
                  <w:sz w:val="24"/>
                  <w:szCs w:val="24"/>
                </w:rPr>
              </m:ctrlPr>
            </m:naryPr>
            <m:sub>
              <m:r>
                <w:rPr>
                  <w:rFonts w:ascii="Cambria Math" w:eastAsia="Cambria Math" w:hAnsi="Cambria Math" w:cs="Cambria Math"/>
                  <w:sz w:val="24"/>
                  <w:szCs w:val="24"/>
                </w:rPr>
                <m:t>i=1</m:t>
              </m:r>
            </m:sub>
            <m:sup>
              <m:r>
                <w:rPr>
                  <w:rFonts w:ascii="Cambria Math" w:eastAsia="Cambria Math" w:hAnsi="Cambria Math" w:cs="Cambria Math"/>
                  <w:sz w:val="24"/>
                  <w:szCs w:val="24"/>
                </w:rPr>
                <m:t>M</m:t>
              </m:r>
            </m:sup>
            <m:e/>
          </m:nary>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m:t>
              </m:r>
            </m:e>
            <m:sub>
              <m:r>
                <w:rPr>
                  <w:rFonts w:ascii="Cambria Math" w:eastAsia="Cambria Math" w:hAnsi="Cambria Math" w:cs="Cambria Math"/>
                  <w:sz w:val="24"/>
                  <w:szCs w:val="24"/>
                </w:rPr>
                <m:t>i</m:t>
              </m:r>
            </m:sub>
          </m:sSub>
          <m:r>
            <w:rPr>
              <w:rFonts w:ascii="Cambria Math" w:eastAsia="Cambria Math" w:hAnsi="Cambria Math" w:cs="Cambria Math"/>
              <w:sz w:val="24"/>
              <w:szCs w:val="24"/>
            </w:rPr>
            <m:t>​=f(x)-E[f(x)]</m:t>
          </m:r>
        </m:oMath>
      </m:oMathPara>
    </w:p>
    <w:p w14:paraId="0B33ED1C" w14:textId="77777777" w:rsidR="00851EA5" w:rsidRDefault="00000000">
      <w:pPr>
        <w:tabs>
          <w:tab w:val="center" w:pos="4513"/>
          <w:tab w:val="left" w:pos="8216"/>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property is especially significant because it yields an accurate and comprehensive decomposition of the prediction. The contribution of each feature sums to exactly how the model generated a particular output instead of the average prediction.</w:t>
      </w:r>
    </w:p>
    <w:p w14:paraId="621C1221" w14:textId="77777777" w:rsidR="00851EA5" w:rsidRDefault="00000000">
      <w:pPr>
        <w:tabs>
          <w:tab w:val="center" w:pos="4513"/>
          <w:tab w:val="left" w:pos="8216"/>
        </w:tabs>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Consistency</w:t>
      </w:r>
    </w:p>
    <w:p w14:paraId="69F05659" w14:textId="77777777" w:rsidR="00851EA5" w:rsidRDefault="00000000">
      <w:pPr>
        <w:tabs>
          <w:tab w:val="center" w:pos="4513"/>
          <w:tab w:val="left" w:pos="8216"/>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Contrarily, the property of consistency is responsible for fair and reliable feature attribution. Meaning if a feature in one model leads to output on more occasions, then the Shapley value of that feature will not decrease as per all subset combinations in the comparison with another model. More plainly speaking, when a feature becomes essential in providing the prediction, the Shapley value score assigned to it will increase.</w:t>
      </w:r>
    </w:p>
    <w:p w14:paraId="442D96C8" w14:textId="77777777" w:rsidR="00851EA5" w:rsidRDefault="00000000">
      <w:pPr>
        <w:tabs>
          <w:tab w:val="center" w:pos="4513"/>
          <w:tab w:val="left" w:pos="8216"/>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is important when updating a model or comparing models, as users can rest assured that feature importance rankings accurately and consistently reflect their model's behaviour.</w:t>
      </w:r>
    </w:p>
    <w:p w14:paraId="23FE5990" w14:textId="77777777" w:rsidR="00851EA5" w:rsidRDefault="00000000">
      <w:pPr>
        <w:tabs>
          <w:tab w:val="center" w:pos="4513"/>
          <w:tab w:val="left" w:pos="8216"/>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Calculating Shapley values directly is computationally infeasible, which means that one must calculate all subsets of features. An effective remedy to this is provided by Tree Explainer, which uses the fact that the decision trees created by XGBoost can be used to calculate precise SHAP values efficiently in a time that is a polynomial of the number of features. The algorithm is also scalable to high-dimensional data, and it does not necessarily need to assess all the subsets, instead walking through tree paths and computes weighted expectations. SHAP interventional perturbation is used to estimate model outputs in cases where one or more features are not provided; the missing features are filled in with values found in a background dataset. The method increases stability in cases where the features are strongly correlated, such as deep learning representations.</w:t>
      </w:r>
    </w:p>
    <w:p w14:paraId="6FBEBA28" w14:textId="77777777" w:rsidR="00851EA5" w:rsidRDefault="00000000">
      <w:pPr>
        <w:spacing w:before="220" w:after="10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Application to our Architecture</w:t>
      </w:r>
    </w:p>
    <w:p w14:paraId="02F8905D" w14:textId="77777777" w:rsidR="00851EA5" w:rsidRDefault="00000000">
      <w:pPr>
        <w:tabs>
          <w:tab w:val="center" w:pos="4513"/>
          <w:tab w:val="left" w:pos="8216"/>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Architecture 1: Tree Explainer is used on the undimensionality-reduced feature vector directly on the full fused feature. SHAP values are used to measure the input of individual feature dimensions to the prediction of a model, given each instance of the test, and each predicted class. These values give a complete additive decomposition of the predicted probability into the levels of features. </w:t>
      </w:r>
    </w:p>
    <w:p w14:paraId="14C6EEC5" w14:textId="77777777" w:rsidR="00851EA5" w:rsidRDefault="00000000">
      <w:pPr>
        <w:tabs>
          <w:tab w:val="center" w:pos="4513"/>
          <w:tab w:val="left" w:pos="8216"/>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SHAP values are calculated on 200 test samples, and the resulting three-dimensional tensor represents the contributions across samples, features, and classes. To obtain world feature importance, the average absolute contribution of each feature is calculated on all test cases.</w:t>
      </w:r>
    </w:p>
    <w:p w14:paraId="2EC2AAC6" w14:textId="77777777" w:rsidR="00851EA5" w:rsidRDefault="00000000">
      <w:pPr>
        <w:tabs>
          <w:tab w:val="center" w:pos="4513"/>
          <w:tab w:val="left" w:pos="8216"/>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Model decomposition:</w:t>
      </w:r>
    </w:p>
    <w:p w14:paraId="7D1E490A" w14:textId="77777777" w:rsidR="00851EA5" w:rsidRDefault="00000000">
      <w:pPr>
        <w:jc w:val="center"/>
        <w:rPr>
          <w:rFonts w:ascii="Cambria Math" w:eastAsia="Cambria Math" w:hAnsi="Cambria Math" w:cs="Cambria Math"/>
          <w:sz w:val="24"/>
          <w:szCs w:val="24"/>
        </w:rPr>
      </w:pPr>
      <m:oMathPara>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f​​</m:t>
              </m:r>
            </m:e>
            <m:sub>
              <m:r>
                <w:rPr>
                  <w:rFonts w:ascii="Cambria Math" w:eastAsia="Cambria Math" w:hAnsi="Cambria Math" w:cs="Cambria Math"/>
                  <w:sz w:val="24"/>
                  <w:szCs w:val="24"/>
                </w:rPr>
                <m:t>k</m:t>
              </m:r>
            </m:sub>
          </m:sSub>
          <m:r>
            <w:rPr>
              <w:rFonts w:ascii="Cambria Math" w:eastAsia="Cambria Math" w:hAnsi="Cambria Math" w:cs="Cambria Math"/>
              <w:sz w:val="24"/>
              <w:szCs w:val="24"/>
            </w:rPr>
            <m:t>(</m:t>
          </m:r>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x</m:t>
              </m:r>
            </m:e>
            <m:sup>
              <m:r>
                <w:rPr>
                  <w:rFonts w:ascii="Cambria Math" w:eastAsia="Cambria Math" w:hAnsi="Cambria Math" w:cs="Cambria Math"/>
                  <w:sz w:val="24"/>
                  <w:szCs w:val="24"/>
                </w:rPr>
                <m:t>(n)</m:t>
              </m:r>
            </m:sup>
          </m:sSup>
          <m:r>
            <w:rPr>
              <w:rFonts w:ascii="Cambria Math" w:eastAsia="Cambria Math" w:hAnsi="Cambria Math" w:cs="Cambria Math"/>
              <w:sz w:val="24"/>
              <w:szCs w:val="24"/>
            </w:rPr>
            <m:t>)=E[</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f</m:t>
              </m:r>
            </m:e>
            <m:sub>
              <m:r>
                <w:rPr>
                  <w:rFonts w:ascii="Cambria Math" w:eastAsia="Cambria Math" w:hAnsi="Cambria Math" w:cs="Cambria Math"/>
                  <w:sz w:val="24"/>
                  <w:szCs w:val="24"/>
                </w:rPr>
                <m:t>k</m:t>
              </m:r>
            </m:sub>
          </m:sSub>
          <m:r>
            <w:rPr>
              <w:rFonts w:ascii="Cambria Math" w:eastAsia="Cambria Math" w:hAnsi="Cambria Math" w:cs="Cambria Math"/>
              <w:sz w:val="24"/>
              <w:szCs w:val="24"/>
            </w:rPr>
            <m:t xml:space="preserve">(x)] + </m:t>
          </m:r>
          <m:nary>
            <m:naryPr>
              <m:chr m:val="∑"/>
              <m:ctrlPr>
                <w:rPr>
                  <w:rFonts w:ascii="Cambria Math" w:eastAsia="Cambria Math" w:hAnsi="Cambria Math" w:cs="Cambria Math"/>
                  <w:sz w:val="24"/>
                  <w:szCs w:val="24"/>
                </w:rPr>
              </m:ctrlPr>
            </m:naryPr>
            <m:sub>
              <m:r>
                <w:rPr>
                  <w:rFonts w:ascii="Cambria Math" w:eastAsia="Cambria Math" w:hAnsi="Cambria Math" w:cs="Cambria Math"/>
                  <w:sz w:val="24"/>
                  <w:szCs w:val="24"/>
                </w:rPr>
                <m:t>i=1</m:t>
              </m:r>
            </m:sub>
            <m:sup>
              <m:r>
                <w:rPr>
                  <w:rFonts w:ascii="Cambria Math" w:eastAsia="Cambria Math" w:hAnsi="Cambria Math" w:cs="Cambria Math"/>
                  <w:sz w:val="24"/>
                  <w:szCs w:val="24"/>
                </w:rPr>
                <m:t>1792</m:t>
              </m:r>
            </m:sup>
            <m:e/>
          </m:nary>
          <m:sSup>
            <m:sSupPr>
              <m:ctrlPr>
                <w:rPr>
                  <w:rFonts w:ascii="Cambria Math" w:eastAsia="Cambria Math" w:hAnsi="Cambria Math" w:cs="Cambria Math"/>
                  <w:sz w:val="24"/>
                  <w:szCs w:val="24"/>
                </w:rPr>
              </m:ctrlPr>
            </m:sSup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m:t>
                  </m:r>
                </m:e>
                <m:sub>
                  <m:r>
                    <w:rPr>
                      <w:rFonts w:ascii="Cambria Math" w:eastAsia="Cambria Math" w:hAnsi="Cambria Math" w:cs="Cambria Math"/>
                      <w:sz w:val="24"/>
                      <w:szCs w:val="24"/>
                    </w:rPr>
                    <m:t>i</m:t>
                  </m:r>
                </m:sub>
              </m:sSub>
            </m:e>
            <m:sup>
              <m:r>
                <w:rPr>
                  <w:rFonts w:ascii="Cambria Math" w:eastAsia="Cambria Math" w:hAnsi="Cambria Math" w:cs="Cambria Math"/>
                  <w:sz w:val="24"/>
                  <w:szCs w:val="24"/>
                </w:rPr>
                <m:t>(n, k)</m:t>
              </m:r>
            </m:sup>
          </m:sSup>
          <m:r>
            <w:rPr>
              <w:rFonts w:ascii="Cambria Math" w:eastAsia="Cambria Math" w:hAnsi="Cambria Math" w:cs="Cambria Math"/>
              <w:sz w:val="24"/>
              <w:szCs w:val="24"/>
            </w:rPr>
            <m:t xml:space="preserve">    </m:t>
          </m:r>
        </m:oMath>
      </m:oMathPara>
    </w:p>
    <w:p w14:paraId="0DE5000B" w14:textId="77777777" w:rsidR="00851EA5" w:rsidRDefault="00000000">
      <w:pPr>
        <w:tabs>
          <w:tab w:val="center" w:pos="4513"/>
          <w:tab w:val="left" w:pos="8216"/>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Global feature importance:</w:t>
      </w:r>
    </w:p>
    <w:p w14:paraId="253F5FC5" w14:textId="77777777" w:rsidR="00851EA5" w:rsidRDefault="00000000">
      <w:pPr>
        <w:jc w:val="center"/>
        <w:rPr>
          <w:rFonts w:ascii="Cambria Math" w:eastAsia="Cambria Math" w:hAnsi="Cambria Math" w:cs="Cambria Math"/>
          <w:sz w:val="24"/>
          <w:szCs w:val="24"/>
        </w:rPr>
      </w:pPr>
      <m:oMathPara>
        <m:oMath>
          <m:sSub>
            <m:sSubPr>
              <m:ctrlPr>
                <w:rPr>
                  <w:rFonts w:ascii="Cambria Math" w:eastAsia="Cambria Math" w:hAnsi="Cambria Math" w:cs="Cambria Math"/>
                  <w:sz w:val="24"/>
                  <w:szCs w:val="24"/>
                </w:rPr>
              </m:ctrlPr>
            </m:sSubPr>
            <m:e>
              <m:sSup>
                <m:sSupPr>
                  <m:ctrlPr>
                    <w:rPr>
                      <w:rFonts w:ascii="Cambria Math" w:eastAsia="Cambria Math" w:hAnsi="Cambria Math" w:cs="Cambria Math"/>
                      <w:sz w:val="24"/>
                      <w:szCs w:val="24"/>
                    </w:rPr>
                  </m:ctrlPr>
                </m:sSupPr>
                <m:e>
                  <m:bar>
                    <m:barPr>
                      <m:ctrlPr>
                        <w:rPr>
                          <w:rFonts w:ascii="Cambria Math" w:eastAsia="Cambria Math" w:hAnsi="Cambria Math" w:cs="Cambria Math"/>
                          <w:sz w:val="24"/>
                          <w:szCs w:val="24"/>
                        </w:rPr>
                      </m:ctrlPr>
                    </m:barPr>
                    <m:e>
                      <m:r>
                        <w:rPr>
                          <w:rFonts w:ascii="Cambria Math" w:eastAsia="Cambria Math" w:hAnsi="Cambria Math" w:cs="Cambria Math"/>
                          <w:sz w:val="24"/>
                          <w:szCs w:val="24"/>
                        </w:rPr>
                        <m:t>I</m:t>
                      </m:r>
                    </m:e>
                  </m:bar>
                </m:e>
                <m:sup>
                  <m:r>
                    <w:rPr>
                      <w:rFonts w:ascii="Cambria Math" w:eastAsia="Cambria Math" w:hAnsi="Cambria Math" w:cs="Cambria Math"/>
                      <w:sz w:val="24"/>
                      <w:szCs w:val="24"/>
                    </w:rPr>
                    <m:t>k</m:t>
                  </m:r>
                </m:sup>
              </m:sSup>
              <m:r>
                <w:rPr>
                  <w:rFonts w:ascii="Cambria Math" w:eastAsia="Cambria Math" w:hAnsi="Cambria Math" w:cs="Cambria Math"/>
                  <w:sz w:val="24"/>
                  <w:szCs w:val="24"/>
                </w:rPr>
                <m:t>​​</m:t>
              </m:r>
            </m:e>
            <m:sub>
              <m:r>
                <w:rPr>
                  <w:rFonts w:ascii="Cambria Math" w:eastAsia="Cambria Math" w:hAnsi="Cambria Math" w:cs="Cambria Math"/>
                  <w:sz w:val="24"/>
                  <w:szCs w:val="24"/>
                </w:rPr>
                <m:t>i</m:t>
              </m:r>
            </m:sub>
          </m:sSub>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1</m:t>
              </m:r>
            </m:num>
            <m:den>
              <m:r>
                <w:rPr>
                  <w:rFonts w:ascii="Cambria Math" w:eastAsia="Cambria Math" w:hAnsi="Cambria Math" w:cs="Cambria Math"/>
                  <w:sz w:val="24"/>
                  <w:szCs w:val="24"/>
                </w:rPr>
                <m:t>N</m:t>
              </m:r>
            </m:den>
          </m:f>
          <m:nary>
            <m:naryPr>
              <m:chr m:val="∑"/>
              <m:ctrlPr>
                <w:rPr>
                  <w:rFonts w:ascii="Cambria Math" w:eastAsia="Cambria Math" w:hAnsi="Cambria Math" w:cs="Cambria Math"/>
                  <w:sz w:val="24"/>
                  <w:szCs w:val="24"/>
                </w:rPr>
              </m:ctrlPr>
            </m:naryPr>
            <m:sub>
              <m:r>
                <w:rPr>
                  <w:rFonts w:ascii="Cambria Math" w:eastAsia="Cambria Math" w:hAnsi="Cambria Math" w:cs="Cambria Math"/>
                  <w:sz w:val="24"/>
                  <w:szCs w:val="24"/>
                </w:rPr>
                <m:t>n=1</m:t>
              </m:r>
            </m:sub>
            <m:sup>
              <m:r>
                <w:rPr>
                  <w:rFonts w:ascii="Cambria Math" w:eastAsia="Cambria Math" w:hAnsi="Cambria Math" w:cs="Cambria Math"/>
                  <w:sz w:val="24"/>
                  <w:szCs w:val="24"/>
                </w:rPr>
                <m:t>N</m:t>
              </m:r>
            </m:sup>
            <m:e/>
          </m:nary>
          <m:d>
            <m:dPr>
              <m:begChr m:val="|"/>
              <m:endChr m:val="|"/>
              <m:ctrlPr>
                <w:rPr>
                  <w:rFonts w:ascii="Cambria Math" w:eastAsia="Cambria Math" w:hAnsi="Cambria Math" w:cs="Cambria Math"/>
                  <w:sz w:val="24"/>
                  <w:szCs w:val="24"/>
                </w:rPr>
              </m:ctrlPr>
            </m:dPr>
            <m:e>
              <m:sSup>
                <m:sSupPr>
                  <m:ctrlPr>
                    <w:rPr>
                      <w:rFonts w:ascii="Cambria Math" w:eastAsia="Cambria Math" w:hAnsi="Cambria Math" w:cs="Cambria Math"/>
                      <w:sz w:val="24"/>
                      <w:szCs w:val="24"/>
                    </w:rPr>
                  </m:ctrlPr>
                </m:sSup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m:t>
                      </m:r>
                    </m:e>
                    <m:sub>
                      <m:r>
                        <w:rPr>
                          <w:rFonts w:ascii="Cambria Math" w:eastAsia="Cambria Math" w:hAnsi="Cambria Math" w:cs="Cambria Math"/>
                          <w:sz w:val="24"/>
                          <w:szCs w:val="24"/>
                        </w:rPr>
                        <m:t>i</m:t>
                      </m:r>
                    </m:sub>
                  </m:sSub>
                </m:e>
                <m:sup>
                  <m:r>
                    <w:rPr>
                      <w:rFonts w:ascii="Cambria Math" w:eastAsia="Cambria Math" w:hAnsi="Cambria Math" w:cs="Cambria Math"/>
                      <w:sz w:val="24"/>
                      <w:szCs w:val="24"/>
                    </w:rPr>
                    <m:t>(n, k)</m:t>
                  </m:r>
                </m:sup>
              </m:sSup>
            </m:e>
          </m:d>
          <m:r>
            <w:rPr>
              <w:rFonts w:ascii="Cambria Math" w:eastAsia="Cambria Math" w:hAnsi="Cambria Math" w:cs="Cambria Math"/>
              <w:sz w:val="24"/>
              <w:szCs w:val="24"/>
            </w:rPr>
            <m:t xml:space="preserve">    </m:t>
          </m:r>
        </m:oMath>
      </m:oMathPara>
    </w:p>
    <w:p w14:paraId="0B49BDC5" w14:textId="77777777" w:rsidR="00851EA5" w:rsidRDefault="00000000">
      <w:pPr>
        <w:tabs>
          <w:tab w:val="center" w:pos="4513"/>
          <w:tab w:val="left" w:pos="8216"/>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Architecture 2 : Tree Explainer is then applied in this architecture following dimensionality reduction with the help of PCA. Every SHAP value is associated with a principal component instead of an original feature dimension, the value of which indicates the contribution to the predicted probability of class. </w:t>
      </w:r>
    </w:p>
    <w:p w14:paraId="2701E0B2" w14:textId="77777777" w:rsidR="00851EA5" w:rsidRDefault="00000000">
      <w:pPr>
        <w:tabs>
          <w:tab w:val="center" w:pos="4513"/>
          <w:tab w:val="left" w:pos="8216"/>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SHAP values are computed on 40 test samples, and a resulting tensor is obtained that captures contributions by samples, principal components, and output classes. Approximation mode is used to enhance computational efficiency because of the increase in the size of the XGBoost ensemble (300 trees). The global importance is calculated the same way as Architecture 1 with mean absolute SHAP values.</w:t>
      </w:r>
    </w:p>
    <w:p w14:paraId="0E15D400" w14:textId="77777777" w:rsidR="00851EA5" w:rsidRDefault="00000000">
      <w:pPr>
        <w:tabs>
          <w:tab w:val="center" w:pos="4513"/>
          <w:tab w:val="left" w:pos="8216"/>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Model decomposition:</w:t>
      </w:r>
    </w:p>
    <w:p w14:paraId="7672B47A" w14:textId="77777777" w:rsidR="00851EA5" w:rsidRDefault="00000000">
      <w:pPr>
        <w:jc w:val="center"/>
        <w:rPr>
          <w:rFonts w:ascii="Cambria Math" w:eastAsia="Cambria Math" w:hAnsi="Cambria Math" w:cs="Cambria Math"/>
          <w:sz w:val="24"/>
          <w:szCs w:val="24"/>
        </w:rPr>
      </w:pPr>
      <m:oMathPara>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f​​</m:t>
              </m:r>
            </m:e>
            <m:sub>
              <m:r>
                <w:rPr>
                  <w:rFonts w:ascii="Cambria Math" w:eastAsia="Cambria Math" w:hAnsi="Cambria Math" w:cs="Cambria Math"/>
                  <w:sz w:val="24"/>
                  <w:szCs w:val="24"/>
                </w:rPr>
                <m:t>k</m:t>
              </m:r>
            </m:sub>
          </m:sSub>
          <m:r>
            <w:rPr>
              <w:rFonts w:ascii="Cambria Math" w:eastAsia="Cambria Math" w:hAnsi="Cambria Math" w:cs="Cambria Math"/>
              <w:sz w:val="24"/>
              <w:szCs w:val="24"/>
            </w:rPr>
            <m:t>(</m:t>
          </m:r>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x</m:t>
              </m:r>
            </m:e>
            <m:sup>
              <m:r>
                <w:rPr>
                  <w:rFonts w:ascii="Cambria Math" w:eastAsia="Cambria Math" w:hAnsi="Cambria Math" w:cs="Cambria Math"/>
                  <w:sz w:val="24"/>
                  <w:szCs w:val="24"/>
                </w:rPr>
                <m:t>(n)</m:t>
              </m:r>
            </m:sup>
          </m:sSup>
          <m:r>
            <w:rPr>
              <w:rFonts w:ascii="Cambria Math" w:eastAsia="Cambria Math" w:hAnsi="Cambria Math" w:cs="Cambria Math"/>
              <w:sz w:val="24"/>
              <w:szCs w:val="24"/>
            </w:rPr>
            <m:t>)=E[</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f</m:t>
              </m:r>
            </m:e>
            <m:sub>
              <m:r>
                <w:rPr>
                  <w:rFonts w:ascii="Cambria Math" w:eastAsia="Cambria Math" w:hAnsi="Cambria Math" w:cs="Cambria Math"/>
                  <w:sz w:val="24"/>
                  <w:szCs w:val="24"/>
                </w:rPr>
                <m:t>k</m:t>
              </m:r>
            </m:sub>
          </m:sSub>
          <m:r>
            <w:rPr>
              <w:rFonts w:ascii="Cambria Math" w:eastAsia="Cambria Math" w:hAnsi="Cambria Math" w:cs="Cambria Math"/>
              <w:sz w:val="24"/>
              <w:szCs w:val="24"/>
            </w:rPr>
            <m:t xml:space="preserve">(x)] + </m:t>
          </m:r>
          <m:nary>
            <m:naryPr>
              <m:chr m:val="∑"/>
              <m:ctrlPr>
                <w:rPr>
                  <w:rFonts w:ascii="Cambria Math" w:eastAsia="Cambria Math" w:hAnsi="Cambria Math" w:cs="Cambria Math"/>
                  <w:sz w:val="24"/>
                  <w:szCs w:val="24"/>
                </w:rPr>
              </m:ctrlPr>
            </m:naryPr>
            <m:sub>
              <m:r>
                <w:rPr>
                  <w:rFonts w:ascii="Cambria Math" w:eastAsia="Cambria Math" w:hAnsi="Cambria Math" w:cs="Cambria Math"/>
                  <w:sz w:val="24"/>
                  <w:szCs w:val="24"/>
                </w:rPr>
                <m:t>j=1</m:t>
              </m:r>
            </m:sub>
            <m:sup>
              <m:r>
                <w:rPr>
                  <w:rFonts w:ascii="Cambria Math" w:eastAsia="Cambria Math" w:hAnsi="Cambria Math" w:cs="Cambria Math"/>
                  <w:sz w:val="24"/>
                  <w:szCs w:val="24"/>
                </w:rPr>
                <m:t>256</m:t>
              </m:r>
            </m:sup>
            <m:e/>
          </m:nary>
          <m:sSup>
            <m:sSupPr>
              <m:ctrlPr>
                <w:rPr>
                  <w:rFonts w:ascii="Cambria Math" w:eastAsia="Cambria Math" w:hAnsi="Cambria Math" w:cs="Cambria Math"/>
                  <w:sz w:val="24"/>
                  <w:szCs w:val="24"/>
                </w:rPr>
              </m:ctrlPr>
            </m:sSup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m:t>
                  </m:r>
                </m:e>
                <m:sub>
                  <m:r>
                    <w:rPr>
                      <w:rFonts w:ascii="Cambria Math" w:eastAsia="Cambria Math" w:hAnsi="Cambria Math" w:cs="Cambria Math"/>
                      <w:sz w:val="24"/>
                      <w:szCs w:val="24"/>
                    </w:rPr>
                    <m:t>j</m:t>
                  </m:r>
                </m:sub>
              </m:sSub>
            </m:e>
            <m:sup>
              <m:r>
                <w:rPr>
                  <w:rFonts w:ascii="Cambria Math" w:eastAsia="Cambria Math" w:hAnsi="Cambria Math" w:cs="Cambria Math"/>
                  <w:sz w:val="24"/>
                  <w:szCs w:val="24"/>
                </w:rPr>
                <m:t>(n, k)</m:t>
              </m:r>
            </m:sup>
          </m:sSup>
          <m:r>
            <w:rPr>
              <w:rFonts w:ascii="Cambria Math" w:eastAsia="Cambria Math" w:hAnsi="Cambria Math" w:cs="Cambria Math"/>
              <w:sz w:val="24"/>
              <w:szCs w:val="24"/>
            </w:rPr>
            <m:t xml:space="preserve">    </m:t>
          </m:r>
        </m:oMath>
      </m:oMathPara>
    </w:p>
    <w:p w14:paraId="29829A2B" w14:textId="77777777" w:rsidR="00851EA5" w:rsidRDefault="00851EA5">
      <w:pPr>
        <w:tabs>
          <w:tab w:val="center" w:pos="4513"/>
          <w:tab w:val="left" w:pos="8216"/>
        </w:tabs>
        <w:jc w:val="both"/>
        <w:rPr>
          <w:rFonts w:ascii="Times New Roman" w:eastAsia="Times New Roman" w:hAnsi="Times New Roman" w:cs="Times New Roman"/>
          <w:sz w:val="24"/>
          <w:szCs w:val="24"/>
        </w:rPr>
      </w:pPr>
    </w:p>
    <w:p w14:paraId="12612230" w14:textId="77777777" w:rsidR="00851EA5" w:rsidRDefault="00000000">
      <w:pPr>
        <w:tabs>
          <w:tab w:val="center" w:pos="4513"/>
          <w:tab w:val="left" w:pos="8216"/>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Global feature importance:</w:t>
      </w:r>
    </w:p>
    <w:p w14:paraId="3369589D" w14:textId="77777777" w:rsidR="00851EA5" w:rsidRDefault="00000000">
      <w:pPr>
        <w:jc w:val="center"/>
        <w:rPr>
          <w:rFonts w:ascii="Cambria Math" w:eastAsia="Cambria Math" w:hAnsi="Cambria Math" w:cs="Cambria Math"/>
          <w:sz w:val="24"/>
          <w:szCs w:val="24"/>
        </w:rPr>
      </w:pPr>
      <m:oMathPara>
        <m:oMath>
          <m:sSub>
            <m:sSubPr>
              <m:ctrlPr>
                <w:rPr>
                  <w:rFonts w:ascii="Cambria Math" w:eastAsia="Cambria Math" w:hAnsi="Cambria Math" w:cs="Cambria Math"/>
                  <w:sz w:val="24"/>
                  <w:szCs w:val="24"/>
                </w:rPr>
              </m:ctrlPr>
            </m:sSubPr>
            <m:e>
              <m:sSup>
                <m:sSupPr>
                  <m:ctrlPr>
                    <w:rPr>
                      <w:rFonts w:ascii="Cambria Math" w:eastAsia="Cambria Math" w:hAnsi="Cambria Math" w:cs="Cambria Math"/>
                      <w:sz w:val="24"/>
                      <w:szCs w:val="24"/>
                    </w:rPr>
                  </m:ctrlPr>
                </m:sSupPr>
                <m:e>
                  <m:bar>
                    <m:barPr>
                      <m:ctrlPr>
                        <w:rPr>
                          <w:rFonts w:ascii="Cambria Math" w:eastAsia="Cambria Math" w:hAnsi="Cambria Math" w:cs="Cambria Math"/>
                          <w:sz w:val="24"/>
                          <w:szCs w:val="24"/>
                        </w:rPr>
                      </m:ctrlPr>
                    </m:barPr>
                    <m:e>
                      <m:r>
                        <w:rPr>
                          <w:rFonts w:ascii="Cambria Math" w:eastAsia="Cambria Math" w:hAnsi="Cambria Math" w:cs="Cambria Math"/>
                          <w:sz w:val="24"/>
                          <w:szCs w:val="24"/>
                        </w:rPr>
                        <m:t>I</m:t>
                      </m:r>
                    </m:e>
                  </m:bar>
                </m:e>
                <m:sup>
                  <m:r>
                    <w:rPr>
                      <w:rFonts w:ascii="Cambria Math" w:eastAsia="Cambria Math" w:hAnsi="Cambria Math" w:cs="Cambria Math"/>
                      <w:sz w:val="24"/>
                      <w:szCs w:val="24"/>
                    </w:rPr>
                    <m:t>k</m:t>
                  </m:r>
                </m:sup>
              </m:sSup>
              <m:r>
                <w:rPr>
                  <w:rFonts w:ascii="Cambria Math" w:eastAsia="Cambria Math" w:hAnsi="Cambria Math" w:cs="Cambria Math"/>
                  <w:sz w:val="24"/>
                  <w:szCs w:val="24"/>
                </w:rPr>
                <m:t>​​</m:t>
              </m:r>
            </m:e>
            <m:sub>
              <m:r>
                <w:rPr>
                  <w:rFonts w:ascii="Cambria Math" w:eastAsia="Cambria Math" w:hAnsi="Cambria Math" w:cs="Cambria Math"/>
                  <w:sz w:val="24"/>
                  <w:szCs w:val="24"/>
                </w:rPr>
                <m:t>j</m:t>
              </m:r>
            </m:sub>
          </m:sSub>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1</m:t>
              </m:r>
            </m:num>
            <m:den>
              <m:r>
                <w:rPr>
                  <w:rFonts w:ascii="Cambria Math" w:eastAsia="Cambria Math" w:hAnsi="Cambria Math" w:cs="Cambria Math"/>
                  <w:sz w:val="24"/>
                  <w:szCs w:val="24"/>
                </w:rPr>
                <m:t>N</m:t>
              </m:r>
            </m:den>
          </m:f>
          <m:nary>
            <m:naryPr>
              <m:chr m:val="∑"/>
              <m:ctrlPr>
                <w:rPr>
                  <w:rFonts w:ascii="Cambria Math" w:eastAsia="Cambria Math" w:hAnsi="Cambria Math" w:cs="Cambria Math"/>
                  <w:sz w:val="24"/>
                  <w:szCs w:val="24"/>
                </w:rPr>
              </m:ctrlPr>
            </m:naryPr>
            <m:sub>
              <m:r>
                <w:rPr>
                  <w:rFonts w:ascii="Cambria Math" w:eastAsia="Cambria Math" w:hAnsi="Cambria Math" w:cs="Cambria Math"/>
                  <w:sz w:val="24"/>
                  <w:szCs w:val="24"/>
                </w:rPr>
                <m:t>n=1</m:t>
              </m:r>
            </m:sub>
            <m:sup>
              <m:r>
                <w:rPr>
                  <w:rFonts w:ascii="Cambria Math" w:eastAsia="Cambria Math" w:hAnsi="Cambria Math" w:cs="Cambria Math"/>
                  <w:sz w:val="24"/>
                  <w:szCs w:val="24"/>
                </w:rPr>
                <m:t>N</m:t>
              </m:r>
            </m:sup>
            <m:e/>
          </m:nary>
          <m:d>
            <m:dPr>
              <m:begChr m:val="|"/>
              <m:endChr m:val="|"/>
              <m:ctrlPr>
                <w:rPr>
                  <w:rFonts w:ascii="Cambria Math" w:eastAsia="Cambria Math" w:hAnsi="Cambria Math" w:cs="Cambria Math"/>
                  <w:sz w:val="24"/>
                  <w:szCs w:val="24"/>
                </w:rPr>
              </m:ctrlPr>
            </m:dPr>
            <m:e>
              <m:sSup>
                <m:sSupPr>
                  <m:ctrlPr>
                    <w:rPr>
                      <w:rFonts w:ascii="Cambria Math" w:eastAsia="Cambria Math" w:hAnsi="Cambria Math" w:cs="Cambria Math"/>
                      <w:sz w:val="24"/>
                      <w:szCs w:val="24"/>
                    </w:rPr>
                  </m:ctrlPr>
                </m:sSup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m:t>
                      </m:r>
                    </m:e>
                    <m:sub>
                      <m:r>
                        <w:rPr>
                          <w:rFonts w:ascii="Cambria Math" w:eastAsia="Cambria Math" w:hAnsi="Cambria Math" w:cs="Cambria Math"/>
                          <w:sz w:val="24"/>
                          <w:szCs w:val="24"/>
                        </w:rPr>
                        <m:t>j</m:t>
                      </m:r>
                    </m:sub>
                  </m:sSub>
                </m:e>
                <m:sup>
                  <m:r>
                    <w:rPr>
                      <w:rFonts w:ascii="Cambria Math" w:eastAsia="Cambria Math" w:hAnsi="Cambria Math" w:cs="Cambria Math"/>
                      <w:sz w:val="24"/>
                      <w:szCs w:val="24"/>
                    </w:rPr>
                    <m:t>(n, k)</m:t>
                  </m:r>
                </m:sup>
              </m:sSup>
            </m:e>
          </m:d>
          <m:r>
            <w:rPr>
              <w:rFonts w:ascii="Cambria Math" w:eastAsia="Cambria Math" w:hAnsi="Cambria Math" w:cs="Cambria Math"/>
              <w:sz w:val="24"/>
              <w:szCs w:val="24"/>
            </w:rPr>
            <m:t xml:space="preserve">    </m:t>
          </m:r>
        </m:oMath>
      </m:oMathPara>
    </w:p>
    <w:p w14:paraId="6B795C52" w14:textId="77777777" w:rsidR="00851EA5" w:rsidRDefault="00000000">
      <w:pPr>
        <w:spacing w:before="220" w:after="10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Pixel-Level SHAP Explainability</w:t>
      </w:r>
    </w:p>
    <w:p w14:paraId="29D79519" w14:textId="77777777" w:rsidR="00851EA5" w:rsidRDefault="00000000">
      <w:pPr>
        <w:spacing w:before="220" w:after="1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Besides feature-level SHAP analysis, Architecture 1 has pixel-level spatial explainability with the SHAP Partition Explainer. The technique creates spatial heatmaps on top of the original input image and determines which areas of the image have the greatest impact on the decision made by the model. This is only enabled by Architecture 1 since the complete spatial layout of the input image is maintained across its pipeline; in Architecture 2, the PCA dimensionality reduction operation loses spatial localization between the dimensions of features and regions of the image, and pixel-wise attribution with images is impossible. </w:t>
      </w:r>
    </w:p>
    <w:p w14:paraId="4E7FBBB8" w14:textId="77777777" w:rsidR="00851EA5" w:rsidRDefault="00000000">
      <w:pPr>
        <w:spacing w:before="220" w:after="1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SHAP framework offers a single interpretation of both architectures in terms of interpretability. The former Architecture 1 is useful with feature-level and pixel-level explanations computed precisely with SHAP, whereas the latter Architecture 2 is limited to feature-level explanations in a smaller PCA space. To have consistent and reliable explanations, interventional perturbation is employed. The explainability at the pixel-level can only be done in Architecture 1 because PCA in Architecture 2 destroys spatial correlations between features and image </w:t>
      </w:r>
      <w:r>
        <w:rPr>
          <w:rFonts w:ascii="Times New Roman" w:eastAsia="Times New Roman" w:hAnsi="Times New Roman" w:cs="Times New Roman"/>
          <w:sz w:val="24"/>
          <w:szCs w:val="24"/>
        </w:rPr>
        <w:lastRenderedPageBreak/>
        <w:t>regions. This allows the model to evaluate how different regions of the image influence the prediction.</w:t>
      </w:r>
      <w:r>
        <w:t xml:space="preserve"> </w:t>
      </w:r>
      <w:r>
        <w:rPr>
          <w:rFonts w:ascii="Times New Roman" w:eastAsia="Times New Roman" w:hAnsi="Times New Roman" w:cs="Times New Roman"/>
          <w:sz w:val="24"/>
          <w:szCs w:val="24"/>
        </w:rPr>
        <w:t>These results confirm that the model focuses on meaningful visual features.</w:t>
      </w:r>
    </w:p>
    <w:p w14:paraId="1551614E" w14:textId="77777777" w:rsidR="00851EA5" w:rsidRDefault="00000000">
      <w:pPr>
        <w:spacing w:before="220" w:after="1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compute SHAP on a pixel level, a prediction wrapper function is defined that wraps the entire inference pipeline. The function receives a batch of input images and resizes them to 256x256 first and then normalizes them with the usual ImageNet means and standard deviation values. </w:t>
      </w:r>
    </w:p>
    <w:p w14:paraId="6E0EB08B" w14:textId="77777777" w:rsidR="00851EA5" w:rsidRDefault="00000000">
      <w:pPr>
        <w:spacing w:before="220" w:after="1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processed images are then run through an EfficientNetV2-S, then LeViT-256 frozen hybrid feature extractor to produce a fused feature representation. These characteristics are translated into an XGBoost format and input into the trained classifier to generate potential estimates of the nine waste types. It is utilized as the prediction step in Partition Explainer so that SHAP can use it to analyse masked inputs and provide pixel-level explanations of the entire end-to-end pipeline.</w:t>
      </w:r>
    </w:p>
    <w:p w14:paraId="4497C213" w14:textId="77777777" w:rsidR="00851EA5" w:rsidRDefault="00000000">
      <w:pPr>
        <w:spacing w:before="220" w:after="10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Reference Distribution and Test Samples</w:t>
      </w:r>
    </w:p>
    <w:p w14:paraId="0CFD3D3B" w14:textId="77777777" w:rsidR="00851EA5" w:rsidRDefault="00000000">
      <w:pPr>
        <w:tabs>
          <w:tab w:val="center" w:pos="4513"/>
          <w:tab w:val="left" w:pos="8216"/>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baseline reference distribution of pixel-level SHAP is constructed based on a collection of B pixel =50 randomly chosen training images with 256 x 256 x 3 dimensions. These background images characterize the distribution according to which replacement pixel values are sampled during masking of absent super pixels. The set of backgrounds must be diverse and representative to guarantee that the marginalised expectations are accurate in the representation of the average behaviour of the model. </w:t>
      </w:r>
    </w:p>
    <w:p w14:paraId="6A22AA3E" w14:textId="77777777" w:rsidR="00851EA5" w:rsidRDefault="00000000">
      <w:pPr>
        <w:tabs>
          <w:tab w:val="center" w:pos="4513"/>
          <w:tab w:val="left" w:pos="8216"/>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SHAP values at the pixel level have been computed using N pixel = 5 representative test-images across four types of waste: glass, medical waste (two samples), foam rubber, and electronic waste. This set of categories was chosen to represent the variety of visual diversity in the TrashNeXt dataset, such as specular and transparent materials (glass), structured labelling and packaging (medical), soft deformable materials (foam rubber), and multifaceted circuitry (electronic waste). </w:t>
      </w:r>
    </w:p>
    <w:p w14:paraId="4EE9F400" w14:textId="77777777" w:rsidR="00851EA5" w:rsidRDefault="00000000">
      <w:pPr>
        <w:tabs>
          <w:tab w:val="center" w:pos="4513"/>
          <w:tab w:val="left" w:pos="8216"/>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resulting pixel-wise SHAP heatmaps are displayed in the form of spatial overlays on the original input images, where positive SHAP values (represented by red) represent individual regions that cause the model to make a prediction that is closer to the true class, and negative SHAP values (represented by blue) represent regions that counteract the classification decision. The heatmaps indicate that the model learns physically meaningful visual clues such as the specular reflections on a glass surface, a label on the packaging, or a medical label on medical waste, and traces on the circuit board on the electronic waste, which confirms that the hybrid architecture has learnt semantically-grounded visual representations of waste material.</w:t>
      </w:r>
    </w:p>
    <w:p w14:paraId="004277ED" w14:textId="77777777" w:rsidR="00851EA5" w:rsidRDefault="00000000">
      <w:pPr>
        <w:tabs>
          <w:tab w:val="center" w:pos="4513"/>
          <w:tab w:val="left" w:pos="8216"/>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Table 3.5 provides a consolidated summary of the SHAP explainability configuration parameters applied across both proposed architectures</w:t>
      </w:r>
    </w:p>
    <w:p w14:paraId="10FF5CFF" w14:textId="77777777" w:rsidR="00851EA5" w:rsidRDefault="00000000">
      <w:pPr>
        <w:spacing w:before="200" w:after="80"/>
        <w:jc w:val="center"/>
        <w:rPr>
          <w:rFonts w:ascii="Times New Roman" w:eastAsia="Times New Roman" w:hAnsi="Times New Roman" w:cs="Times New Roman"/>
          <w:i/>
          <w:iCs/>
        </w:rPr>
      </w:pPr>
      <w:r>
        <w:rPr>
          <w:rFonts w:ascii="Times New Roman" w:eastAsia="Times New Roman" w:hAnsi="Times New Roman" w:cs="Times New Roman"/>
          <w:i/>
          <w:iCs/>
        </w:rPr>
        <w:t>Table 3.5: SHAP Explainability Framework — Configuration Parameters for Architecture 1 and Architecture 2</w:t>
      </w:r>
    </w:p>
    <w:tbl>
      <w:tblPr>
        <w:tblStyle w:val="a5"/>
        <w:tblW w:w="9026" w:type="dxa"/>
        <w:tblInd w:w="0" w:type="dxa"/>
        <w:tblLayout w:type="fixed"/>
        <w:tblLook w:val="04A0" w:firstRow="1" w:lastRow="0" w:firstColumn="1" w:lastColumn="0" w:noHBand="0" w:noVBand="1"/>
      </w:tblPr>
      <w:tblGrid>
        <w:gridCol w:w="1877"/>
        <w:gridCol w:w="3510"/>
        <w:gridCol w:w="3639"/>
      </w:tblGrid>
      <w:tr w:rsidR="00851EA5" w14:paraId="50263BF1" w14:textId="77777777" w:rsidTr="00851EA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77" w:type="dxa"/>
          </w:tcPr>
          <w:p w14:paraId="2F9F6853" w14:textId="77777777" w:rsidR="00851EA5" w:rsidRDefault="00000000">
            <w:pPr>
              <w:tabs>
                <w:tab w:val="center" w:pos="4513"/>
                <w:tab w:val="left" w:pos="8216"/>
              </w:tabs>
              <w:spacing w:after="160" w:line="259" w:lineRule="auto"/>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Parameter</w:t>
            </w:r>
          </w:p>
        </w:tc>
        <w:tc>
          <w:tcPr>
            <w:tcW w:w="3510" w:type="dxa"/>
          </w:tcPr>
          <w:p w14:paraId="1171F727" w14:textId="77777777" w:rsidR="00851EA5" w:rsidRDefault="00000000">
            <w:pPr>
              <w:tabs>
                <w:tab w:val="center" w:pos="4513"/>
                <w:tab w:val="left" w:pos="8216"/>
              </w:tabs>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Architecture 1 (LeViT-256 + EfficientNetV2-S)</w:t>
            </w:r>
          </w:p>
        </w:tc>
        <w:tc>
          <w:tcPr>
            <w:tcW w:w="3639" w:type="dxa"/>
          </w:tcPr>
          <w:p w14:paraId="5C23454B" w14:textId="77777777" w:rsidR="00851EA5" w:rsidRDefault="00000000">
            <w:pPr>
              <w:tabs>
                <w:tab w:val="center" w:pos="4513"/>
                <w:tab w:val="left" w:pos="8216"/>
              </w:tabs>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Architecture 2 (Swin-Base + EfficientNetV2-S)</w:t>
            </w:r>
          </w:p>
        </w:tc>
      </w:tr>
      <w:tr w:rsidR="00851EA5" w14:paraId="63DAD384" w14:textId="77777777" w:rsidTr="00851E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7" w:type="dxa"/>
          </w:tcPr>
          <w:p w14:paraId="65D66364" w14:textId="77777777" w:rsidR="00851EA5" w:rsidRDefault="00000000">
            <w:pPr>
              <w:tabs>
                <w:tab w:val="center" w:pos="4513"/>
                <w:tab w:val="left" w:pos="8216"/>
              </w:tabs>
              <w:spacing w:after="160" w:line="259" w:lineRule="auto"/>
              <w:jc w:val="both"/>
              <w:rPr>
                <w:rFonts w:ascii="Times New Roman" w:eastAsia="Times New Roman" w:hAnsi="Times New Roman" w:cs="Times New Roman"/>
                <w:sz w:val="18"/>
                <w:szCs w:val="18"/>
              </w:rPr>
            </w:pPr>
            <w:r>
              <w:rPr>
                <w:rFonts w:ascii="Times New Roman" w:eastAsia="Times New Roman" w:hAnsi="Times New Roman" w:cs="Times New Roman"/>
                <w:b/>
                <w:bCs/>
                <w:sz w:val="18"/>
                <w:szCs w:val="18"/>
              </w:rPr>
              <w:t>SHAP Method</w:t>
            </w:r>
          </w:p>
        </w:tc>
        <w:tc>
          <w:tcPr>
            <w:tcW w:w="3510" w:type="dxa"/>
          </w:tcPr>
          <w:p w14:paraId="6CAFE12C" w14:textId="77777777" w:rsidR="00851EA5" w:rsidRDefault="00000000">
            <w:pPr>
              <w:tabs>
                <w:tab w:val="center" w:pos="4513"/>
                <w:tab w:val="left" w:pos="8216"/>
              </w:tabs>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rPr>
            </w:pPr>
            <w:r>
              <w:rPr>
                <w:rFonts w:ascii="Times New Roman" w:eastAsia="Times New Roman" w:hAnsi="Times New Roman" w:cs="Times New Roman"/>
                <w:sz w:val="18"/>
                <w:szCs w:val="18"/>
              </w:rPr>
              <w:t>TreeExplainer (exact) + PartitionExplainer (pixel-level)</w:t>
            </w:r>
          </w:p>
        </w:tc>
        <w:tc>
          <w:tcPr>
            <w:tcW w:w="3639" w:type="dxa"/>
          </w:tcPr>
          <w:p w14:paraId="325E39C4" w14:textId="77777777" w:rsidR="00851EA5" w:rsidRDefault="00000000">
            <w:pPr>
              <w:tabs>
                <w:tab w:val="center" w:pos="4513"/>
                <w:tab w:val="left" w:pos="8216"/>
              </w:tabs>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rPr>
            </w:pPr>
            <w:r>
              <w:rPr>
                <w:rFonts w:ascii="Times New Roman" w:eastAsia="Times New Roman" w:hAnsi="Times New Roman" w:cs="Times New Roman"/>
                <w:sz w:val="18"/>
                <w:szCs w:val="18"/>
              </w:rPr>
              <w:t>TreeExplainer (interventional perturbation)</w:t>
            </w:r>
          </w:p>
        </w:tc>
      </w:tr>
      <w:tr w:rsidR="00851EA5" w14:paraId="604D420D" w14:textId="77777777" w:rsidTr="00851EA5">
        <w:tc>
          <w:tcPr>
            <w:cnfStyle w:val="001000000000" w:firstRow="0" w:lastRow="0" w:firstColumn="1" w:lastColumn="0" w:oddVBand="0" w:evenVBand="0" w:oddHBand="0" w:evenHBand="0" w:firstRowFirstColumn="0" w:firstRowLastColumn="0" w:lastRowFirstColumn="0" w:lastRowLastColumn="0"/>
            <w:tcW w:w="1877" w:type="dxa"/>
          </w:tcPr>
          <w:p w14:paraId="5CF15B73" w14:textId="77777777" w:rsidR="00851EA5" w:rsidRDefault="00000000">
            <w:pPr>
              <w:tabs>
                <w:tab w:val="center" w:pos="4513"/>
                <w:tab w:val="left" w:pos="8216"/>
              </w:tabs>
              <w:spacing w:after="160" w:line="259" w:lineRule="auto"/>
              <w:jc w:val="both"/>
              <w:rPr>
                <w:rFonts w:ascii="Times New Roman" w:eastAsia="Times New Roman" w:hAnsi="Times New Roman" w:cs="Times New Roman"/>
                <w:sz w:val="18"/>
                <w:szCs w:val="18"/>
              </w:rPr>
            </w:pPr>
            <w:r>
              <w:rPr>
                <w:rFonts w:ascii="Times New Roman" w:eastAsia="Times New Roman" w:hAnsi="Times New Roman" w:cs="Times New Roman"/>
                <w:b/>
                <w:bCs/>
                <w:sz w:val="18"/>
                <w:szCs w:val="18"/>
              </w:rPr>
              <w:lastRenderedPageBreak/>
              <w:t>Feature Space (Input)</w:t>
            </w:r>
          </w:p>
        </w:tc>
        <w:tc>
          <w:tcPr>
            <w:tcW w:w="3510" w:type="dxa"/>
          </w:tcPr>
          <w:p w14:paraId="324E2538" w14:textId="77777777" w:rsidR="00851EA5" w:rsidRDefault="00000000">
            <w:pPr>
              <w:tabs>
                <w:tab w:val="center" w:pos="4513"/>
                <w:tab w:val="left" w:pos="8216"/>
              </w:tabs>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rPr>
            </w:pPr>
            <w:r>
              <w:rPr>
                <w:rFonts w:ascii="Times New Roman" w:eastAsia="Times New Roman" w:hAnsi="Times New Roman" w:cs="Times New Roman"/>
                <w:sz w:val="18"/>
                <w:szCs w:val="18"/>
              </w:rPr>
              <w:t>1,792 raw fused feature dimensions</w:t>
            </w:r>
          </w:p>
        </w:tc>
        <w:tc>
          <w:tcPr>
            <w:tcW w:w="3639" w:type="dxa"/>
          </w:tcPr>
          <w:p w14:paraId="7AF69208" w14:textId="77777777" w:rsidR="00851EA5" w:rsidRDefault="00000000">
            <w:pPr>
              <w:tabs>
                <w:tab w:val="center" w:pos="4513"/>
                <w:tab w:val="left" w:pos="8216"/>
              </w:tabs>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rPr>
            </w:pPr>
            <w:r>
              <w:rPr>
                <w:rFonts w:ascii="Times New Roman" w:eastAsia="Times New Roman" w:hAnsi="Times New Roman" w:cs="Times New Roman"/>
                <w:sz w:val="18"/>
                <w:szCs w:val="18"/>
              </w:rPr>
              <w:t>256 PCA-compressed components</w:t>
            </w:r>
          </w:p>
        </w:tc>
      </w:tr>
      <w:tr w:rsidR="00851EA5" w14:paraId="5D3D4D1D" w14:textId="77777777" w:rsidTr="00851E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7" w:type="dxa"/>
          </w:tcPr>
          <w:p w14:paraId="0EEBE463" w14:textId="77777777" w:rsidR="00851EA5" w:rsidRDefault="00000000">
            <w:pPr>
              <w:tabs>
                <w:tab w:val="center" w:pos="4513"/>
                <w:tab w:val="left" w:pos="8216"/>
              </w:tabs>
              <w:spacing w:after="160" w:line="259" w:lineRule="auto"/>
              <w:jc w:val="both"/>
              <w:rPr>
                <w:rFonts w:ascii="Times New Roman" w:eastAsia="Times New Roman" w:hAnsi="Times New Roman" w:cs="Times New Roman"/>
                <w:sz w:val="18"/>
                <w:szCs w:val="18"/>
              </w:rPr>
            </w:pPr>
            <w:r>
              <w:rPr>
                <w:rFonts w:ascii="Times New Roman" w:eastAsia="Times New Roman" w:hAnsi="Times New Roman" w:cs="Times New Roman"/>
                <w:b/>
                <w:bCs/>
                <w:sz w:val="18"/>
                <w:szCs w:val="18"/>
              </w:rPr>
              <w:t>SHAP Value Tensor Shape</w:t>
            </w:r>
          </w:p>
        </w:tc>
        <w:tc>
          <w:tcPr>
            <w:tcW w:w="3510" w:type="dxa"/>
          </w:tcPr>
          <w:p w14:paraId="0AA56084" w14:textId="77777777" w:rsidR="00851EA5" w:rsidRDefault="00000000">
            <w:pPr>
              <w:tabs>
                <w:tab w:val="center" w:pos="4513"/>
                <w:tab w:val="left" w:pos="8216"/>
              </w:tabs>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rPr>
            </w:pPr>
            <w:r>
              <w:rPr>
                <w:rFonts w:ascii="Times New Roman" w:eastAsia="Times New Roman" w:hAnsi="Times New Roman" w:cs="Times New Roman"/>
                <w:sz w:val="18"/>
                <w:szCs w:val="18"/>
              </w:rPr>
              <w:t>(200, 1792, 9)</w:t>
            </w:r>
          </w:p>
        </w:tc>
        <w:tc>
          <w:tcPr>
            <w:tcW w:w="3639" w:type="dxa"/>
          </w:tcPr>
          <w:p w14:paraId="0574646D" w14:textId="77777777" w:rsidR="00851EA5" w:rsidRDefault="00000000">
            <w:pPr>
              <w:tabs>
                <w:tab w:val="center" w:pos="4513"/>
                <w:tab w:val="left" w:pos="8216"/>
              </w:tabs>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rPr>
            </w:pPr>
            <w:r>
              <w:rPr>
                <w:rFonts w:ascii="Times New Roman" w:eastAsia="Times New Roman" w:hAnsi="Times New Roman" w:cs="Times New Roman"/>
                <w:sz w:val="18"/>
                <w:szCs w:val="18"/>
              </w:rPr>
              <w:t>(40, 256, 9)</w:t>
            </w:r>
          </w:p>
        </w:tc>
      </w:tr>
      <w:tr w:rsidR="00851EA5" w14:paraId="5FECBE9D" w14:textId="77777777" w:rsidTr="00851EA5">
        <w:tc>
          <w:tcPr>
            <w:cnfStyle w:val="001000000000" w:firstRow="0" w:lastRow="0" w:firstColumn="1" w:lastColumn="0" w:oddVBand="0" w:evenVBand="0" w:oddHBand="0" w:evenHBand="0" w:firstRowFirstColumn="0" w:firstRowLastColumn="0" w:lastRowFirstColumn="0" w:lastRowLastColumn="0"/>
            <w:tcW w:w="1877" w:type="dxa"/>
          </w:tcPr>
          <w:p w14:paraId="13C42F20" w14:textId="77777777" w:rsidR="00851EA5" w:rsidRDefault="00000000">
            <w:pPr>
              <w:tabs>
                <w:tab w:val="center" w:pos="4513"/>
                <w:tab w:val="left" w:pos="8216"/>
              </w:tabs>
              <w:spacing w:after="160" w:line="259" w:lineRule="auto"/>
              <w:jc w:val="both"/>
              <w:rPr>
                <w:rFonts w:ascii="Times New Roman" w:eastAsia="Times New Roman" w:hAnsi="Times New Roman" w:cs="Times New Roman"/>
                <w:sz w:val="18"/>
                <w:szCs w:val="18"/>
              </w:rPr>
            </w:pPr>
            <w:r>
              <w:rPr>
                <w:rFonts w:ascii="Times New Roman" w:eastAsia="Times New Roman" w:hAnsi="Times New Roman" w:cs="Times New Roman"/>
                <w:b/>
                <w:bCs/>
                <w:sz w:val="18"/>
                <w:szCs w:val="18"/>
              </w:rPr>
              <w:t>Background Samples</w:t>
            </w:r>
          </w:p>
        </w:tc>
        <w:tc>
          <w:tcPr>
            <w:tcW w:w="3510" w:type="dxa"/>
          </w:tcPr>
          <w:p w14:paraId="68508D14" w14:textId="77777777" w:rsidR="00851EA5" w:rsidRDefault="00000000">
            <w:pPr>
              <w:tabs>
                <w:tab w:val="center" w:pos="4513"/>
                <w:tab w:val="left" w:pos="8216"/>
              </w:tabs>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rPr>
            </w:pPr>
            <w:r>
              <w:rPr>
                <w:rFonts w:ascii="Times New Roman" w:eastAsia="Times New Roman" w:hAnsi="Times New Roman" w:cs="Times New Roman"/>
                <w:sz w:val="18"/>
                <w:szCs w:val="18"/>
              </w:rPr>
              <w:t>500 training feature vectors (feature-level SHAP); 50 training images (256 × 256 × 3) for pixel-level SHAP</w:t>
            </w:r>
          </w:p>
        </w:tc>
        <w:tc>
          <w:tcPr>
            <w:tcW w:w="3639" w:type="dxa"/>
          </w:tcPr>
          <w:p w14:paraId="754129C7" w14:textId="77777777" w:rsidR="00851EA5" w:rsidRDefault="00000000">
            <w:pPr>
              <w:tabs>
                <w:tab w:val="center" w:pos="4513"/>
                <w:tab w:val="left" w:pos="8216"/>
              </w:tabs>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rPr>
            </w:pPr>
            <w:r>
              <w:rPr>
                <w:rFonts w:ascii="Times New Roman" w:eastAsia="Times New Roman" w:hAnsi="Times New Roman" w:cs="Times New Roman"/>
                <w:sz w:val="18"/>
                <w:szCs w:val="18"/>
              </w:rPr>
              <w:t>50 training feature vectors</w:t>
            </w:r>
          </w:p>
        </w:tc>
      </w:tr>
      <w:tr w:rsidR="00851EA5" w14:paraId="4212C2D7" w14:textId="77777777" w:rsidTr="00851E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7" w:type="dxa"/>
          </w:tcPr>
          <w:p w14:paraId="185968AD" w14:textId="77777777" w:rsidR="00851EA5" w:rsidRDefault="00000000">
            <w:pPr>
              <w:tabs>
                <w:tab w:val="center" w:pos="4513"/>
                <w:tab w:val="left" w:pos="8216"/>
              </w:tabs>
              <w:spacing w:after="160" w:line="259" w:lineRule="auto"/>
              <w:jc w:val="both"/>
              <w:rPr>
                <w:rFonts w:ascii="Times New Roman" w:eastAsia="Times New Roman" w:hAnsi="Times New Roman" w:cs="Times New Roman"/>
                <w:sz w:val="18"/>
                <w:szCs w:val="18"/>
              </w:rPr>
            </w:pPr>
            <w:r>
              <w:rPr>
                <w:rFonts w:ascii="Times New Roman" w:eastAsia="Times New Roman" w:hAnsi="Times New Roman" w:cs="Times New Roman"/>
                <w:b/>
                <w:bCs/>
                <w:sz w:val="18"/>
                <w:szCs w:val="18"/>
              </w:rPr>
              <w:t>Test Samples Explained</w:t>
            </w:r>
          </w:p>
        </w:tc>
        <w:tc>
          <w:tcPr>
            <w:tcW w:w="3510" w:type="dxa"/>
          </w:tcPr>
          <w:p w14:paraId="39116DF2" w14:textId="77777777" w:rsidR="00851EA5" w:rsidRDefault="00000000">
            <w:pPr>
              <w:tabs>
                <w:tab w:val="center" w:pos="4513"/>
                <w:tab w:val="left" w:pos="8216"/>
              </w:tabs>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rPr>
            </w:pPr>
            <w:r>
              <w:rPr>
                <w:rFonts w:ascii="Times New Roman" w:eastAsia="Times New Roman" w:hAnsi="Times New Roman" w:cs="Times New Roman"/>
                <w:sz w:val="18"/>
                <w:szCs w:val="18"/>
              </w:rPr>
              <w:t>200 test samples</w:t>
            </w:r>
          </w:p>
        </w:tc>
        <w:tc>
          <w:tcPr>
            <w:tcW w:w="3639" w:type="dxa"/>
          </w:tcPr>
          <w:p w14:paraId="6CB3A01F" w14:textId="77777777" w:rsidR="00851EA5" w:rsidRDefault="00000000">
            <w:pPr>
              <w:tabs>
                <w:tab w:val="center" w:pos="4513"/>
                <w:tab w:val="left" w:pos="8216"/>
              </w:tabs>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rPr>
            </w:pPr>
            <w:r>
              <w:rPr>
                <w:rFonts w:ascii="Times New Roman" w:eastAsia="Times New Roman" w:hAnsi="Times New Roman" w:cs="Times New Roman"/>
                <w:sz w:val="18"/>
                <w:szCs w:val="18"/>
              </w:rPr>
              <w:t>40 test samples</w:t>
            </w:r>
          </w:p>
        </w:tc>
      </w:tr>
      <w:tr w:rsidR="00851EA5" w14:paraId="497CF3EF" w14:textId="77777777" w:rsidTr="00851EA5">
        <w:tc>
          <w:tcPr>
            <w:cnfStyle w:val="001000000000" w:firstRow="0" w:lastRow="0" w:firstColumn="1" w:lastColumn="0" w:oddVBand="0" w:evenVBand="0" w:oddHBand="0" w:evenHBand="0" w:firstRowFirstColumn="0" w:firstRowLastColumn="0" w:lastRowFirstColumn="0" w:lastRowLastColumn="0"/>
            <w:tcW w:w="1877" w:type="dxa"/>
          </w:tcPr>
          <w:p w14:paraId="64C99C6D" w14:textId="77777777" w:rsidR="00851EA5" w:rsidRDefault="00000000">
            <w:pPr>
              <w:tabs>
                <w:tab w:val="center" w:pos="4513"/>
                <w:tab w:val="left" w:pos="8216"/>
              </w:tabs>
              <w:spacing w:after="160" w:line="259" w:lineRule="auto"/>
              <w:jc w:val="both"/>
              <w:rPr>
                <w:rFonts w:ascii="Times New Roman" w:eastAsia="Times New Roman" w:hAnsi="Times New Roman" w:cs="Times New Roman"/>
                <w:sz w:val="18"/>
                <w:szCs w:val="18"/>
              </w:rPr>
            </w:pPr>
            <w:r>
              <w:rPr>
                <w:rFonts w:ascii="Times New Roman" w:eastAsia="Times New Roman" w:hAnsi="Times New Roman" w:cs="Times New Roman"/>
                <w:b/>
                <w:bCs/>
                <w:sz w:val="18"/>
                <w:szCs w:val="18"/>
              </w:rPr>
              <w:t>Approximation Setting</w:t>
            </w:r>
          </w:p>
        </w:tc>
        <w:tc>
          <w:tcPr>
            <w:tcW w:w="3510" w:type="dxa"/>
          </w:tcPr>
          <w:p w14:paraId="2582F823" w14:textId="77777777" w:rsidR="00851EA5" w:rsidRDefault="00000000">
            <w:pPr>
              <w:tabs>
                <w:tab w:val="center" w:pos="4513"/>
                <w:tab w:val="left" w:pos="8216"/>
              </w:tabs>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rPr>
            </w:pPr>
            <w:r>
              <w:rPr>
                <w:rFonts w:ascii="Times New Roman" w:eastAsia="Times New Roman" w:hAnsi="Times New Roman" w:cs="Times New Roman"/>
                <w:sz w:val="18"/>
                <w:szCs w:val="18"/>
              </w:rPr>
              <w:t>Exact (approximation = False)</w:t>
            </w:r>
          </w:p>
        </w:tc>
        <w:tc>
          <w:tcPr>
            <w:tcW w:w="3639" w:type="dxa"/>
          </w:tcPr>
          <w:p w14:paraId="2C7617D4" w14:textId="77777777" w:rsidR="00851EA5" w:rsidRDefault="00000000">
            <w:pPr>
              <w:tabs>
                <w:tab w:val="center" w:pos="4513"/>
                <w:tab w:val="left" w:pos="8216"/>
              </w:tabs>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rPr>
            </w:pPr>
            <w:r>
              <w:rPr>
                <w:rFonts w:ascii="Times New Roman" w:eastAsia="Times New Roman" w:hAnsi="Times New Roman" w:cs="Times New Roman"/>
                <w:sz w:val="18"/>
                <w:szCs w:val="18"/>
              </w:rPr>
              <w:t>Approximate (approximation = True)</w:t>
            </w:r>
          </w:p>
        </w:tc>
      </w:tr>
      <w:tr w:rsidR="00851EA5" w14:paraId="0D20F16B" w14:textId="77777777" w:rsidTr="00851E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7" w:type="dxa"/>
          </w:tcPr>
          <w:p w14:paraId="59A70272" w14:textId="77777777" w:rsidR="00851EA5" w:rsidRDefault="00000000">
            <w:pPr>
              <w:tabs>
                <w:tab w:val="center" w:pos="4513"/>
                <w:tab w:val="left" w:pos="8216"/>
              </w:tabs>
              <w:spacing w:after="160" w:line="259" w:lineRule="auto"/>
              <w:jc w:val="both"/>
              <w:rPr>
                <w:rFonts w:ascii="Times New Roman" w:eastAsia="Times New Roman" w:hAnsi="Times New Roman" w:cs="Times New Roman"/>
                <w:sz w:val="18"/>
                <w:szCs w:val="18"/>
              </w:rPr>
            </w:pPr>
            <w:r>
              <w:rPr>
                <w:rFonts w:ascii="Times New Roman" w:eastAsia="Times New Roman" w:hAnsi="Times New Roman" w:cs="Times New Roman"/>
                <w:b/>
                <w:bCs/>
                <w:sz w:val="18"/>
                <w:szCs w:val="18"/>
              </w:rPr>
              <w:t>Perturbation Mode</w:t>
            </w:r>
          </w:p>
        </w:tc>
        <w:tc>
          <w:tcPr>
            <w:tcW w:w="3510" w:type="dxa"/>
          </w:tcPr>
          <w:p w14:paraId="7715BB75" w14:textId="77777777" w:rsidR="00851EA5" w:rsidRDefault="00000000">
            <w:pPr>
              <w:tabs>
                <w:tab w:val="center" w:pos="4513"/>
                <w:tab w:val="left" w:pos="8216"/>
              </w:tabs>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rPr>
            </w:pPr>
            <w:r>
              <w:rPr>
                <w:rFonts w:ascii="Times New Roman" w:eastAsia="Times New Roman" w:hAnsi="Times New Roman" w:cs="Times New Roman"/>
                <w:sz w:val="18"/>
                <w:szCs w:val="18"/>
              </w:rPr>
              <w:t>Interventional perturbation</w:t>
            </w:r>
          </w:p>
        </w:tc>
        <w:tc>
          <w:tcPr>
            <w:tcW w:w="3639" w:type="dxa"/>
          </w:tcPr>
          <w:p w14:paraId="17C574DD" w14:textId="77777777" w:rsidR="00851EA5" w:rsidRDefault="00000000">
            <w:pPr>
              <w:tabs>
                <w:tab w:val="center" w:pos="4513"/>
                <w:tab w:val="left" w:pos="8216"/>
              </w:tabs>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rPr>
            </w:pPr>
            <w:r>
              <w:rPr>
                <w:rFonts w:ascii="Times New Roman" w:eastAsia="Times New Roman" w:hAnsi="Times New Roman" w:cs="Times New Roman"/>
                <w:sz w:val="18"/>
                <w:szCs w:val="18"/>
              </w:rPr>
              <w:t>Interventional perturbation</w:t>
            </w:r>
          </w:p>
        </w:tc>
      </w:tr>
      <w:tr w:rsidR="00851EA5" w14:paraId="7C8D9C7E" w14:textId="77777777" w:rsidTr="00851EA5">
        <w:tc>
          <w:tcPr>
            <w:cnfStyle w:val="001000000000" w:firstRow="0" w:lastRow="0" w:firstColumn="1" w:lastColumn="0" w:oddVBand="0" w:evenVBand="0" w:oddHBand="0" w:evenHBand="0" w:firstRowFirstColumn="0" w:firstRowLastColumn="0" w:lastRowFirstColumn="0" w:lastRowLastColumn="0"/>
            <w:tcW w:w="1877" w:type="dxa"/>
          </w:tcPr>
          <w:p w14:paraId="43DA5303" w14:textId="77777777" w:rsidR="00851EA5" w:rsidRDefault="00000000">
            <w:pPr>
              <w:tabs>
                <w:tab w:val="center" w:pos="4513"/>
                <w:tab w:val="left" w:pos="8216"/>
              </w:tabs>
              <w:spacing w:after="160" w:line="259" w:lineRule="auto"/>
              <w:jc w:val="both"/>
              <w:rPr>
                <w:rFonts w:ascii="Times New Roman" w:eastAsia="Times New Roman" w:hAnsi="Times New Roman" w:cs="Times New Roman"/>
                <w:sz w:val="18"/>
                <w:szCs w:val="18"/>
              </w:rPr>
            </w:pPr>
            <w:r>
              <w:rPr>
                <w:rFonts w:ascii="Times New Roman" w:eastAsia="Times New Roman" w:hAnsi="Times New Roman" w:cs="Times New Roman"/>
                <w:b/>
                <w:bCs/>
                <w:sz w:val="18"/>
                <w:szCs w:val="18"/>
              </w:rPr>
              <w:t>Global Importance</w:t>
            </w:r>
          </w:p>
        </w:tc>
        <w:tc>
          <w:tcPr>
            <w:tcW w:w="3510" w:type="dxa"/>
          </w:tcPr>
          <w:p w14:paraId="29AF7C53" w14:textId="77777777" w:rsidR="00851EA5" w:rsidRDefault="00000000">
            <w:pPr>
              <w:tabs>
                <w:tab w:val="center" w:pos="4513"/>
                <w:tab w:val="left" w:pos="8216"/>
              </w:tabs>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rPr>
            </w:pPr>
            <w:r>
              <w:rPr>
                <w:rFonts w:ascii="Times New Roman" w:eastAsia="Times New Roman" w:hAnsi="Times New Roman" w:cs="Times New Roman"/>
                <w:sz w:val="18"/>
                <w:szCs w:val="18"/>
              </w:rPr>
              <w:t>Bar plot across all 9 classes using 1,792 features</w:t>
            </w:r>
          </w:p>
        </w:tc>
        <w:tc>
          <w:tcPr>
            <w:tcW w:w="3639" w:type="dxa"/>
          </w:tcPr>
          <w:p w14:paraId="4C4134A6" w14:textId="77777777" w:rsidR="00851EA5" w:rsidRDefault="00000000">
            <w:pPr>
              <w:tabs>
                <w:tab w:val="center" w:pos="4513"/>
                <w:tab w:val="left" w:pos="8216"/>
              </w:tabs>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rPr>
            </w:pPr>
            <w:r>
              <w:rPr>
                <w:rFonts w:ascii="Times New Roman" w:eastAsia="Times New Roman" w:hAnsi="Times New Roman" w:cs="Times New Roman"/>
                <w:sz w:val="18"/>
                <w:szCs w:val="18"/>
              </w:rPr>
              <w:t>Top-10 mean absolute SHAP values per PCA component</w:t>
            </w:r>
          </w:p>
        </w:tc>
      </w:tr>
      <w:tr w:rsidR="00851EA5" w14:paraId="07E0CBF1" w14:textId="77777777" w:rsidTr="00851E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7" w:type="dxa"/>
          </w:tcPr>
          <w:p w14:paraId="5FB985F5" w14:textId="77777777" w:rsidR="00851EA5" w:rsidRDefault="00000000">
            <w:pPr>
              <w:tabs>
                <w:tab w:val="center" w:pos="4513"/>
                <w:tab w:val="left" w:pos="8216"/>
              </w:tabs>
              <w:spacing w:after="160" w:line="259" w:lineRule="auto"/>
              <w:jc w:val="both"/>
              <w:rPr>
                <w:rFonts w:ascii="Times New Roman" w:eastAsia="Times New Roman" w:hAnsi="Times New Roman" w:cs="Times New Roman"/>
                <w:sz w:val="18"/>
                <w:szCs w:val="18"/>
              </w:rPr>
            </w:pPr>
            <w:r>
              <w:rPr>
                <w:rFonts w:ascii="Times New Roman" w:eastAsia="Times New Roman" w:hAnsi="Times New Roman" w:cs="Times New Roman"/>
                <w:b/>
                <w:bCs/>
                <w:sz w:val="18"/>
                <w:szCs w:val="18"/>
              </w:rPr>
              <w:t>Per-Class Analysis</w:t>
            </w:r>
          </w:p>
        </w:tc>
        <w:tc>
          <w:tcPr>
            <w:tcW w:w="3510" w:type="dxa"/>
          </w:tcPr>
          <w:p w14:paraId="6B54EF54" w14:textId="77777777" w:rsidR="00851EA5" w:rsidRDefault="00000000">
            <w:pPr>
              <w:tabs>
                <w:tab w:val="center" w:pos="4513"/>
                <w:tab w:val="left" w:pos="8216"/>
              </w:tabs>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rPr>
            </w:pPr>
            <w:r>
              <w:rPr>
                <w:rFonts w:ascii="Times New Roman" w:eastAsia="Times New Roman" w:hAnsi="Times New Roman" w:cs="Times New Roman"/>
                <w:sz w:val="18"/>
                <w:szCs w:val="18"/>
              </w:rPr>
              <w:t>Beeswarm plots for Cardboard, Paper, Plastic, Metal, Organic</w:t>
            </w:r>
          </w:p>
        </w:tc>
        <w:tc>
          <w:tcPr>
            <w:tcW w:w="3639" w:type="dxa"/>
          </w:tcPr>
          <w:p w14:paraId="346E55DD" w14:textId="77777777" w:rsidR="00851EA5" w:rsidRDefault="00000000">
            <w:pPr>
              <w:tabs>
                <w:tab w:val="center" w:pos="4513"/>
                <w:tab w:val="left" w:pos="8216"/>
              </w:tabs>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rPr>
            </w:pPr>
            <w:r>
              <w:rPr>
                <w:rFonts w:ascii="Times New Roman" w:eastAsia="Times New Roman" w:hAnsi="Times New Roman" w:cs="Times New Roman"/>
                <w:sz w:val="18"/>
                <w:szCs w:val="18"/>
              </w:rPr>
              <w:t>Beeswarm plots for all 9 waste classes</w:t>
            </w:r>
          </w:p>
        </w:tc>
      </w:tr>
      <w:tr w:rsidR="00851EA5" w14:paraId="2BAD60E2" w14:textId="77777777" w:rsidTr="00851EA5">
        <w:tc>
          <w:tcPr>
            <w:cnfStyle w:val="001000000000" w:firstRow="0" w:lastRow="0" w:firstColumn="1" w:lastColumn="0" w:oddVBand="0" w:evenVBand="0" w:oddHBand="0" w:evenHBand="0" w:firstRowFirstColumn="0" w:firstRowLastColumn="0" w:lastRowFirstColumn="0" w:lastRowLastColumn="0"/>
            <w:tcW w:w="1877" w:type="dxa"/>
          </w:tcPr>
          <w:p w14:paraId="55FC890F" w14:textId="77777777" w:rsidR="00851EA5" w:rsidRDefault="00000000">
            <w:pPr>
              <w:tabs>
                <w:tab w:val="center" w:pos="4513"/>
                <w:tab w:val="left" w:pos="8216"/>
              </w:tabs>
              <w:spacing w:after="160" w:line="259" w:lineRule="auto"/>
              <w:jc w:val="both"/>
              <w:rPr>
                <w:rFonts w:ascii="Times New Roman" w:eastAsia="Times New Roman" w:hAnsi="Times New Roman" w:cs="Times New Roman"/>
                <w:sz w:val="18"/>
                <w:szCs w:val="18"/>
              </w:rPr>
            </w:pPr>
            <w:r>
              <w:rPr>
                <w:rFonts w:ascii="Times New Roman" w:eastAsia="Times New Roman" w:hAnsi="Times New Roman" w:cs="Times New Roman"/>
                <w:b/>
                <w:bCs/>
                <w:sz w:val="18"/>
                <w:szCs w:val="18"/>
              </w:rPr>
              <w:t>Force Plots</w:t>
            </w:r>
          </w:p>
        </w:tc>
        <w:tc>
          <w:tcPr>
            <w:tcW w:w="3510" w:type="dxa"/>
          </w:tcPr>
          <w:p w14:paraId="5422DA3E" w14:textId="77777777" w:rsidR="00851EA5" w:rsidRDefault="00000000">
            <w:pPr>
              <w:tabs>
                <w:tab w:val="center" w:pos="4513"/>
                <w:tab w:val="left" w:pos="8216"/>
              </w:tabs>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rPr>
            </w:pPr>
            <w:r>
              <w:rPr>
                <w:rFonts w:ascii="Times New Roman" w:eastAsia="Times New Roman" w:hAnsi="Times New Roman" w:cs="Times New Roman"/>
                <w:sz w:val="18"/>
                <w:szCs w:val="18"/>
              </w:rPr>
              <w:t>9 force plots (one per class using strongest samples)</w:t>
            </w:r>
          </w:p>
        </w:tc>
        <w:tc>
          <w:tcPr>
            <w:tcW w:w="3639" w:type="dxa"/>
          </w:tcPr>
          <w:p w14:paraId="581B5589" w14:textId="77777777" w:rsidR="00851EA5" w:rsidRDefault="00000000">
            <w:pPr>
              <w:tabs>
                <w:tab w:val="center" w:pos="4513"/>
                <w:tab w:val="left" w:pos="8216"/>
              </w:tabs>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rPr>
            </w:pPr>
            <w:r>
              <w:rPr>
                <w:rFonts w:ascii="Times New Roman" w:eastAsia="Times New Roman" w:hAnsi="Times New Roman" w:cs="Times New Roman"/>
                <w:sz w:val="18"/>
                <w:szCs w:val="18"/>
              </w:rPr>
              <w:t>Force plot for Metal class + Waterfall plot</w:t>
            </w:r>
          </w:p>
        </w:tc>
      </w:tr>
      <w:tr w:rsidR="00851EA5" w14:paraId="35E85522" w14:textId="77777777" w:rsidTr="00851E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7" w:type="dxa"/>
          </w:tcPr>
          <w:p w14:paraId="356A7819" w14:textId="77777777" w:rsidR="00851EA5" w:rsidRDefault="00000000">
            <w:pPr>
              <w:tabs>
                <w:tab w:val="center" w:pos="4513"/>
                <w:tab w:val="left" w:pos="8216"/>
              </w:tabs>
              <w:spacing w:after="160" w:line="259" w:lineRule="auto"/>
              <w:jc w:val="both"/>
              <w:rPr>
                <w:rFonts w:ascii="Times New Roman" w:eastAsia="Times New Roman" w:hAnsi="Times New Roman" w:cs="Times New Roman"/>
                <w:sz w:val="18"/>
                <w:szCs w:val="18"/>
              </w:rPr>
            </w:pPr>
            <w:r>
              <w:rPr>
                <w:rFonts w:ascii="Times New Roman" w:eastAsia="Times New Roman" w:hAnsi="Times New Roman" w:cs="Times New Roman"/>
                <w:b/>
                <w:bCs/>
                <w:sz w:val="18"/>
                <w:szCs w:val="18"/>
              </w:rPr>
              <w:t>Pixel-Level SHAP</w:t>
            </w:r>
          </w:p>
        </w:tc>
        <w:tc>
          <w:tcPr>
            <w:tcW w:w="3510" w:type="dxa"/>
          </w:tcPr>
          <w:p w14:paraId="508E212F" w14:textId="77777777" w:rsidR="00851EA5" w:rsidRDefault="00000000">
            <w:pPr>
              <w:tabs>
                <w:tab w:val="center" w:pos="4513"/>
                <w:tab w:val="left" w:pos="8216"/>
              </w:tabs>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rPr>
            </w:pPr>
            <w:r>
              <w:rPr>
                <w:rFonts w:ascii="Times New Roman" w:eastAsia="Times New Roman" w:hAnsi="Times New Roman" w:cs="Times New Roman"/>
                <w:sz w:val="18"/>
                <w:szCs w:val="18"/>
              </w:rPr>
              <w:t>PartitionExplainer applied to 5 test images (Glass, Medical ×2, Foam, E-waste)</w:t>
            </w:r>
          </w:p>
        </w:tc>
        <w:tc>
          <w:tcPr>
            <w:tcW w:w="3639" w:type="dxa"/>
          </w:tcPr>
          <w:p w14:paraId="779BFA90" w14:textId="77777777" w:rsidR="00851EA5" w:rsidRDefault="00000000">
            <w:pPr>
              <w:tabs>
                <w:tab w:val="center" w:pos="4513"/>
                <w:tab w:val="left" w:pos="8216"/>
              </w:tabs>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rPr>
            </w:pPr>
            <w:r>
              <w:rPr>
                <w:rFonts w:ascii="Times New Roman" w:eastAsia="Times New Roman" w:hAnsi="Times New Roman" w:cs="Times New Roman"/>
                <w:sz w:val="18"/>
                <w:szCs w:val="18"/>
              </w:rPr>
              <w:t>Not applicable (PCA removes spatial information)</w:t>
            </w:r>
          </w:p>
        </w:tc>
      </w:tr>
      <w:tr w:rsidR="00851EA5" w14:paraId="18583F10" w14:textId="77777777" w:rsidTr="00851EA5">
        <w:tc>
          <w:tcPr>
            <w:cnfStyle w:val="001000000000" w:firstRow="0" w:lastRow="0" w:firstColumn="1" w:lastColumn="0" w:oddVBand="0" w:evenVBand="0" w:oddHBand="0" w:evenHBand="0" w:firstRowFirstColumn="0" w:firstRowLastColumn="0" w:lastRowFirstColumn="0" w:lastRowLastColumn="0"/>
            <w:tcW w:w="1877" w:type="dxa"/>
          </w:tcPr>
          <w:p w14:paraId="2D16C5B4" w14:textId="77777777" w:rsidR="00851EA5" w:rsidRDefault="00000000">
            <w:pPr>
              <w:tabs>
                <w:tab w:val="center" w:pos="4513"/>
                <w:tab w:val="left" w:pos="8216"/>
              </w:tabs>
              <w:spacing w:after="160" w:line="259" w:lineRule="auto"/>
              <w:jc w:val="both"/>
              <w:rPr>
                <w:rFonts w:ascii="Times New Roman" w:eastAsia="Times New Roman" w:hAnsi="Times New Roman" w:cs="Times New Roman"/>
                <w:sz w:val="18"/>
                <w:szCs w:val="18"/>
              </w:rPr>
            </w:pPr>
            <w:r>
              <w:rPr>
                <w:rFonts w:ascii="Times New Roman" w:eastAsia="Times New Roman" w:hAnsi="Times New Roman" w:cs="Times New Roman"/>
                <w:b/>
                <w:bCs/>
                <w:sz w:val="18"/>
                <w:szCs w:val="18"/>
              </w:rPr>
              <w:t>Top Feature (Cardboard Class)</w:t>
            </w:r>
          </w:p>
        </w:tc>
        <w:tc>
          <w:tcPr>
            <w:tcW w:w="3510" w:type="dxa"/>
          </w:tcPr>
          <w:p w14:paraId="5DAB67C0" w14:textId="77777777" w:rsidR="00851EA5" w:rsidRDefault="00000000">
            <w:pPr>
              <w:tabs>
                <w:tab w:val="center" w:pos="4513"/>
                <w:tab w:val="left" w:pos="8216"/>
              </w:tabs>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rPr>
            </w:pPr>
            <w:r>
              <w:rPr>
                <w:rFonts w:ascii="Times New Roman" w:eastAsia="Times New Roman" w:hAnsi="Times New Roman" w:cs="Times New Roman"/>
                <w:sz w:val="18"/>
                <w:szCs w:val="18"/>
              </w:rPr>
              <w:t>Feature 256 (mean absolute SHAP = 1.3572)</w:t>
            </w:r>
          </w:p>
        </w:tc>
        <w:tc>
          <w:tcPr>
            <w:tcW w:w="3639" w:type="dxa"/>
          </w:tcPr>
          <w:p w14:paraId="13B81708" w14:textId="77777777" w:rsidR="00851EA5" w:rsidRDefault="00000000">
            <w:pPr>
              <w:tabs>
                <w:tab w:val="center" w:pos="4513"/>
                <w:tab w:val="left" w:pos="8216"/>
              </w:tabs>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rPr>
            </w:pPr>
            <w:r>
              <w:rPr>
                <w:rFonts w:ascii="Times New Roman" w:eastAsia="Times New Roman" w:hAnsi="Times New Roman" w:cs="Times New Roman"/>
                <w:sz w:val="18"/>
                <w:szCs w:val="18"/>
              </w:rPr>
              <w:t>PCA Component 12 (mean absolute SHAP = 0.345)</w:t>
            </w:r>
          </w:p>
        </w:tc>
      </w:tr>
    </w:tbl>
    <w:p w14:paraId="0C780249" w14:textId="77777777" w:rsidR="00851EA5" w:rsidRDefault="00851EA5">
      <w:pPr>
        <w:tabs>
          <w:tab w:val="center" w:pos="4513"/>
          <w:tab w:val="left" w:pos="8216"/>
        </w:tabs>
        <w:jc w:val="both"/>
        <w:rPr>
          <w:rFonts w:ascii="Times New Roman" w:eastAsia="Times New Roman" w:hAnsi="Times New Roman" w:cs="Times New Roman"/>
          <w:sz w:val="24"/>
          <w:szCs w:val="24"/>
        </w:rPr>
      </w:pPr>
    </w:p>
    <w:p w14:paraId="72FC6A35" w14:textId="77777777" w:rsidR="00851EA5" w:rsidRDefault="00851EA5">
      <w:pPr>
        <w:jc w:val="both"/>
        <w:rPr>
          <w:rFonts w:ascii="Times New Roman" w:eastAsia="Times New Roman" w:hAnsi="Times New Roman" w:cs="Times New Roman"/>
          <w:b/>
          <w:bCs/>
          <w:sz w:val="24"/>
          <w:szCs w:val="24"/>
        </w:rPr>
      </w:pPr>
    </w:p>
    <w:p w14:paraId="58835C3A" w14:textId="77777777" w:rsidR="00851EA5" w:rsidRDefault="00851EA5">
      <w:pPr>
        <w:jc w:val="both"/>
        <w:rPr>
          <w:rFonts w:ascii="Times New Roman" w:eastAsia="Times New Roman" w:hAnsi="Times New Roman" w:cs="Times New Roman"/>
          <w:b/>
          <w:bCs/>
          <w:sz w:val="24"/>
          <w:szCs w:val="24"/>
        </w:rPr>
      </w:pPr>
    </w:p>
    <w:p w14:paraId="42760958" w14:textId="77777777" w:rsidR="00851EA5"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EXPERIMENTAL  SETUP </w:t>
      </w:r>
    </w:p>
    <w:p w14:paraId="45513A81"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experiments were conducted in a controlled computational environment using Google Colab with Python 3.12 and GPU acceleration supported by CUDA 12.8 and PyTorch 2.8.0. The core deep learning framework utilised was PyTorch along with torchvision for data handling and preprocessing. Vision Transformer architectures were implemented using the timm library, which provides access to a wide range of pre-trained models from the Hugging Face Hub. The data processing and augmentation were handled by PIL, NumPy and scikit-learn tools. .</w:t>
      </w:r>
    </w:p>
    <w:p w14:paraId="583E2FEB" w14:textId="77777777" w:rsidR="00851EA5"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RESULTS AND ANALYSIS</w:t>
      </w:r>
    </w:p>
    <w:p w14:paraId="64C12808"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detailed experimental analysis was done in this research to examine the efficacy of hybrid deep learning architectures in waste image classification. Two hybrid models were developed, each composed of pre-trained Convolutional Neural Networks (CNNs) and Vision Transformer (ViT) backbones, with the final prediction performed by an XGBoost classifier optimised using Optuna. The hybrid design enables the system to combine both spatial feature extraction (CNNs) and global contextual knowledge (Transformers). </w:t>
      </w:r>
    </w:p>
    <w:p w14:paraId="612996B1"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Both models utilise Optuna-based Hyperparameter Optimisation (HPO) with 25 trials each, ensuring a systematic and reproducible search of the XGBoost hyperparameter space. The two architectures — LeViT-256 + EfficientNetV2-S and Swin-Base + EfficientNetV2-S — are </w:t>
      </w:r>
      <w:r>
        <w:rPr>
          <w:rFonts w:ascii="Times New Roman" w:eastAsia="Times New Roman" w:hAnsi="Times New Roman" w:cs="Times New Roman"/>
          <w:sz w:val="24"/>
          <w:szCs w:val="24"/>
        </w:rPr>
        <w:lastRenderedPageBreak/>
        <w:t>directly compared to analyse the impact of transformer backbone selection on classification performance, inference efficiency, and explainability.</w:t>
      </w:r>
    </w:p>
    <w:tbl>
      <w:tblPr>
        <w:tblStyle w:val="a6"/>
        <w:tblW w:w="9367" w:type="dxa"/>
        <w:tblInd w:w="0" w:type="dxa"/>
        <w:tblBorders>
          <w:top w:val="single" w:sz="4" w:space="0" w:color="7F7F7F"/>
          <w:bottom w:val="single" w:sz="4" w:space="0" w:color="7F7F7F"/>
        </w:tblBorders>
        <w:tblLayout w:type="fixed"/>
        <w:tblLook w:val="0000" w:firstRow="0" w:lastRow="0" w:firstColumn="0" w:lastColumn="0" w:noHBand="0" w:noVBand="0"/>
      </w:tblPr>
      <w:tblGrid>
        <w:gridCol w:w="3002"/>
        <w:gridCol w:w="6365"/>
      </w:tblGrid>
      <w:tr w:rsidR="00851EA5" w14:paraId="1B5F809B" w14:textId="77777777" w:rsidTr="00851EA5">
        <w:trPr>
          <w:cnfStyle w:val="000000100000" w:firstRow="0" w:lastRow="0" w:firstColumn="0" w:lastColumn="0" w:oddVBand="0" w:evenVBand="0" w:oddHBand="1" w:evenHBand="0" w:firstRowFirstColumn="0" w:firstRowLastColumn="0" w:lastRowFirstColumn="0" w:lastRowLastColumn="0"/>
          <w:trHeight w:val="420"/>
        </w:trPr>
        <w:tc>
          <w:tcPr>
            <w:cnfStyle w:val="000010000000" w:firstRow="0" w:lastRow="0" w:firstColumn="0" w:lastColumn="0" w:oddVBand="1" w:evenVBand="0" w:oddHBand="0" w:evenHBand="0" w:firstRowFirstColumn="0" w:firstRowLastColumn="0" w:lastRowFirstColumn="0" w:lastRowLastColumn="0"/>
            <w:tcW w:w="3002" w:type="dxa"/>
          </w:tcPr>
          <w:p w14:paraId="1386F1B3" w14:textId="77777777" w:rsidR="00851EA5" w:rsidRDefault="00000000">
            <w:pPr>
              <w:rPr>
                <w:rFonts w:ascii="Times New Roman" w:eastAsia="Times New Roman" w:hAnsi="Times New Roman" w:cs="Times New Roman"/>
              </w:rPr>
            </w:pPr>
            <w:r>
              <w:rPr>
                <w:rFonts w:ascii="Times New Roman" w:eastAsia="Times New Roman" w:hAnsi="Times New Roman" w:cs="Times New Roman"/>
                <w:b/>
                <w:bCs/>
                <w:sz w:val="20"/>
                <w:szCs w:val="20"/>
              </w:rPr>
              <w:t>Project</w:t>
            </w:r>
          </w:p>
        </w:tc>
        <w:tc>
          <w:tcPr>
            <w:cnfStyle w:val="000001000000" w:firstRow="0" w:lastRow="0" w:firstColumn="0" w:lastColumn="0" w:oddVBand="0" w:evenVBand="1" w:oddHBand="0" w:evenHBand="0" w:firstRowFirstColumn="0" w:firstRowLastColumn="0" w:lastRowFirstColumn="0" w:lastRowLastColumn="0"/>
            <w:tcW w:w="6365" w:type="dxa"/>
          </w:tcPr>
          <w:p w14:paraId="3AF31AFF" w14:textId="77777777" w:rsidR="00851EA5" w:rsidRDefault="00000000">
            <w:pPr>
              <w:rPr>
                <w:rFonts w:ascii="Times New Roman" w:eastAsia="Times New Roman" w:hAnsi="Times New Roman" w:cs="Times New Roman"/>
              </w:rPr>
            </w:pPr>
            <w:r>
              <w:rPr>
                <w:rFonts w:ascii="Times New Roman" w:eastAsia="Times New Roman" w:hAnsi="Times New Roman" w:cs="Times New Roman"/>
                <w:b/>
                <w:bCs/>
                <w:sz w:val="20"/>
                <w:szCs w:val="20"/>
              </w:rPr>
              <w:t>TrashNeXt Waste Image Classification with XAI</w:t>
            </w:r>
          </w:p>
        </w:tc>
      </w:tr>
      <w:tr w:rsidR="00851EA5" w14:paraId="6D1442E9" w14:textId="77777777" w:rsidTr="00851EA5">
        <w:trPr>
          <w:trHeight w:val="405"/>
        </w:trPr>
        <w:tc>
          <w:tcPr>
            <w:cnfStyle w:val="000010000000" w:firstRow="0" w:lastRow="0" w:firstColumn="0" w:lastColumn="0" w:oddVBand="1" w:evenVBand="0" w:oddHBand="0" w:evenHBand="0" w:firstRowFirstColumn="0" w:firstRowLastColumn="0" w:lastRowFirstColumn="0" w:lastRowLastColumn="0"/>
            <w:tcW w:w="3002" w:type="dxa"/>
          </w:tcPr>
          <w:p w14:paraId="39D5773A"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Dataset</w:t>
            </w:r>
          </w:p>
        </w:tc>
        <w:tc>
          <w:tcPr>
            <w:cnfStyle w:val="000001000000" w:firstRow="0" w:lastRow="0" w:firstColumn="0" w:lastColumn="0" w:oddVBand="0" w:evenVBand="1" w:oddHBand="0" w:evenHBand="0" w:firstRowFirstColumn="0" w:firstRowLastColumn="0" w:lastRowFirstColumn="0" w:lastRowLastColumn="0"/>
            <w:tcW w:w="6365" w:type="dxa"/>
          </w:tcPr>
          <w:p w14:paraId="4D4BB965"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TrashNeXt (23,625 images, 9 classes)</w:t>
            </w:r>
          </w:p>
        </w:tc>
      </w:tr>
      <w:tr w:rsidR="00851EA5" w14:paraId="6E8AE209" w14:textId="77777777" w:rsidTr="00851EA5">
        <w:trPr>
          <w:cnfStyle w:val="000000100000" w:firstRow="0" w:lastRow="0" w:firstColumn="0" w:lastColumn="0" w:oddVBand="0" w:evenVBand="0" w:oddHBand="1" w:evenHBand="0" w:firstRowFirstColumn="0" w:firstRowLastColumn="0" w:lastRowFirstColumn="0" w:lastRowLastColumn="0"/>
          <w:trHeight w:val="420"/>
        </w:trPr>
        <w:tc>
          <w:tcPr>
            <w:cnfStyle w:val="000010000000" w:firstRow="0" w:lastRow="0" w:firstColumn="0" w:lastColumn="0" w:oddVBand="1" w:evenVBand="0" w:oddHBand="0" w:evenHBand="0" w:firstRowFirstColumn="0" w:firstRowLastColumn="0" w:lastRowFirstColumn="0" w:lastRowLastColumn="0"/>
            <w:tcW w:w="3002" w:type="dxa"/>
          </w:tcPr>
          <w:p w14:paraId="3D57E213"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Models Evaluated</w:t>
            </w:r>
          </w:p>
        </w:tc>
        <w:tc>
          <w:tcPr>
            <w:cnfStyle w:val="000001000000" w:firstRow="0" w:lastRow="0" w:firstColumn="0" w:lastColumn="0" w:oddVBand="0" w:evenVBand="1" w:oddHBand="0" w:evenHBand="0" w:firstRowFirstColumn="0" w:firstRowLastColumn="0" w:lastRowFirstColumn="0" w:lastRowLastColumn="0"/>
            <w:tcW w:w="6365" w:type="dxa"/>
          </w:tcPr>
          <w:p w14:paraId="6F88CF70"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2 hybrid models (both with Optuna HPO, 25 trials each)</w:t>
            </w:r>
          </w:p>
        </w:tc>
      </w:tr>
      <w:tr w:rsidR="00851EA5" w14:paraId="4B51E4C0" w14:textId="77777777" w:rsidTr="00851EA5">
        <w:trPr>
          <w:trHeight w:val="420"/>
        </w:trPr>
        <w:tc>
          <w:tcPr>
            <w:cnfStyle w:val="000010000000" w:firstRow="0" w:lastRow="0" w:firstColumn="0" w:lastColumn="0" w:oddVBand="1" w:evenVBand="0" w:oddHBand="0" w:evenHBand="0" w:firstRowFirstColumn="0" w:firstRowLastColumn="0" w:lastRowFirstColumn="0" w:lastRowLastColumn="0"/>
            <w:tcW w:w="3002" w:type="dxa"/>
          </w:tcPr>
          <w:p w14:paraId="610E7844"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HPO Framework</w:t>
            </w:r>
          </w:p>
        </w:tc>
        <w:tc>
          <w:tcPr>
            <w:cnfStyle w:val="000001000000" w:firstRow="0" w:lastRow="0" w:firstColumn="0" w:lastColumn="0" w:oddVBand="0" w:evenVBand="1" w:oddHBand="0" w:evenHBand="0" w:firstRowFirstColumn="0" w:firstRowLastColumn="0" w:lastRowFirstColumn="0" w:lastRowLastColumn="0"/>
            <w:tcW w:w="6365" w:type="dxa"/>
          </w:tcPr>
          <w:p w14:paraId="0328B26E"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Optuna (100 trials per model, TPE sampler)</w:t>
            </w:r>
          </w:p>
        </w:tc>
      </w:tr>
      <w:tr w:rsidR="00851EA5" w14:paraId="2D6BC1B4" w14:textId="77777777" w:rsidTr="00851EA5">
        <w:trPr>
          <w:cnfStyle w:val="000000100000" w:firstRow="0" w:lastRow="0" w:firstColumn="0" w:lastColumn="0" w:oddVBand="0" w:evenVBand="0" w:oddHBand="1" w:evenHBand="0" w:firstRowFirstColumn="0" w:firstRowLastColumn="0" w:lastRowFirstColumn="0" w:lastRowLastColumn="0"/>
          <w:trHeight w:val="405"/>
        </w:trPr>
        <w:tc>
          <w:tcPr>
            <w:cnfStyle w:val="000010000000" w:firstRow="0" w:lastRow="0" w:firstColumn="0" w:lastColumn="0" w:oddVBand="1" w:evenVBand="0" w:oddHBand="0" w:evenHBand="0" w:firstRowFirstColumn="0" w:firstRowLastColumn="0" w:lastRowFirstColumn="0" w:lastRowLastColumn="0"/>
            <w:tcW w:w="3002" w:type="dxa"/>
          </w:tcPr>
          <w:p w14:paraId="1FC17BD6"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Final Model</w:t>
            </w:r>
          </w:p>
        </w:tc>
        <w:tc>
          <w:tcPr>
            <w:cnfStyle w:val="000001000000" w:firstRow="0" w:lastRow="0" w:firstColumn="0" w:lastColumn="0" w:oddVBand="0" w:evenVBand="1" w:oddHBand="0" w:evenHBand="0" w:firstRowFirstColumn="0" w:firstRowLastColumn="0" w:lastRowFirstColumn="0" w:lastRowLastColumn="0"/>
            <w:tcW w:w="6365" w:type="dxa"/>
          </w:tcPr>
          <w:p w14:paraId="5CB8824E"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LeViT-256 + EfficientNetV2-S + XGBoost (Optuna HPO)</w:t>
            </w:r>
          </w:p>
        </w:tc>
      </w:tr>
      <w:tr w:rsidR="00851EA5" w14:paraId="4ACBE1CA" w14:textId="77777777" w:rsidTr="00851EA5">
        <w:trPr>
          <w:trHeight w:val="420"/>
        </w:trPr>
        <w:tc>
          <w:tcPr>
            <w:cnfStyle w:val="000010000000" w:firstRow="0" w:lastRow="0" w:firstColumn="0" w:lastColumn="0" w:oddVBand="1" w:evenVBand="0" w:oddHBand="0" w:evenHBand="0" w:firstRowFirstColumn="0" w:firstRowLastColumn="0" w:lastRowFirstColumn="0" w:lastRowLastColumn="0"/>
            <w:tcW w:w="3002" w:type="dxa"/>
          </w:tcPr>
          <w:p w14:paraId="19F2E84A"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Explainability</w:t>
            </w:r>
          </w:p>
        </w:tc>
        <w:tc>
          <w:tcPr>
            <w:cnfStyle w:val="000001000000" w:firstRow="0" w:lastRow="0" w:firstColumn="0" w:lastColumn="0" w:oddVBand="0" w:evenVBand="1" w:oddHBand="0" w:evenHBand="0" w:firstRowFirstColumn="0" w:firstRowLastColumn="0" w:lastRowFirstColumn="0" w:lastRowLastColumn="0"/>
            <w:tcW w:w="6365" w:type="dxa"/>
          </w:tcPr>
          <w:p w14:paraId="16C626D1"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SHAP KernelExplainer with superpixel masking</w:t>
            </w:r>
          </w:p>
        </w:tc>
      </w:tr>
      <w:tr w:rsidR="00851EA5" w14:paraId="1471FB8C" w14:textId="77777777" w:rsidTr="00851EA5">
        <w:trPr>
          <w:cnfStyle w:val="000000100000" w:firstRow="0" w:lastRow="0" w:firstColumn="0" w:lastColumn="0" w:oddVBand="0" w:evenVBand="0" w:oddHBand="1" w:evenHBand="0" w:firstRowFirstColumn="0" w:firstRowLastColumn="0" w:lastRowFirstColumn="0" w:lastRowLastColumn="0"/>
          <w:trHeight w:val="420"/>
        </w:trPr>
        <w:tc>
          <w:tcPr>
            <w:cnfStyle w:val="000010000000" w:firstRow="0" w:lastRow="0" w:firstColumn="0" w:lastColumn="0" w:oddVBand="1" w:evenVBand="0" w:oddHBand="0" w:evenHBand="0" w:firstRowFirstColumn="0" w:firstRowLastColumn="0" w:lastRowFirstColumn="0" w:lastRowLastColumn="0"/>
            <w:tcW w:w="3002" w:type="dxa"/>
          </w:tcPr>
          <w:p w14:paraId="0AA1CF43"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Framework</w:t>
            </w:r>
          </w:p>
        </w:tc>
        <w:tc>
          <w:tcPr>
            <w:cnfStyle w:val="000001000000" w:firstRow="0" w:lastRow="0" w:firstColumn="0" w:lastColumn="0" w:oddVBand="0" w:evenVBand="1" w:oddHBand="0" w:evenHBand="0" w:firstRowFirstColumn="0" w:firstRowLastColumn="0" w:lastRowFirstColumn="0" w:lastRowLastColumn="0"/>
            <w:tcW w:w="6365" w:type="dxa"/>
          </w:tcPr>
          <w:p w14:paraId="7C98FEC0"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PyTorch, timm, XGBoost, Optuna, scikit-learn, SHAP</w:t>
            </w:r>
          </w:p>
        </w:tc>
      </w:tr>
    </w:tbl>
    <w:p w14:paraId="73CBDDA2" w14:textId="77777777" w:rsidR="00851EA5" w:rsidRDefault="00000000">
      <w:pPr>
        <w:spacing w:before="80" w:after="80" w:line="320" w:lineRule="auto"/>
        <w:rPr>
          <w:rFonts w:ascii="Times New Roman" w:eastAsia="Times New Roman" w:hAnsi="Times New Roman" w:cs="Times New Roman"/>
        </w:rPr>
      </w:pPr>
      <w:r>
        <w:rPr>
          <w:rFonts w:ascii="Times New Roman" w:eastAsia="Times New Roman" w:hAnsi="Times New Roman" w:cs="Times New Roman"/>
        </w:rPr>
        <w:t xml:space="preserve">The TrashNeXt dataset comprises 23,625 waste images across 9 distinct categories. The dataset was pre-split into training, validation and test sets. During loading, 4 corrupted or hidden macOS system files were removed. The class mapping used by sklearn's ImageFolder is: </w:t>
      </w:r>
    </w:p>
    <w:p w14:paraId="6F027D65" w14:textId="77777777" w:rsidR="00851EA5" w:rsidRDefault="00000000">
      <w:pPr>
        <w:spacing w:before="80" w:after="80" w:line="32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0=cardboard, 1=e-waste, 2=foam_rubber, 3=glass, 4=medical, 5=metal, 6=organic, 7=paper, 8=plastic.</w:t>
      </w:r>
    </w:p>
    <w:tbl>
      <w:tblPr>
        <w:tblStyle w:val="a7"/>
        <w:tblW w:w="9349" w:type="dxa"/>
        <w:tblInd w:w="0" w:type="dxa"/>
        <w:tblBorders>
          <w:top w:val="single" w:sz="4" w:space="0" w:color="7F7F7F"/>
          <w:bottom w:val="single" w:sz="4" w:space="0" w:color="7F7F7F"/>
        </w:tblBorders>
        <w:tblLayout w:type="fixed"/>
        <w:tblLook w:val="0000" w:firstRow="0" w:lastRow="0" w:firstColumn="0" w:lastColumn="0" w:noHBand="0" w:noVBand="0"/>
      </w:tblPr>
      <w:tblGrid>
        <w:gridCol w:w="2497"/>
        <w:gridCol w:w="1998"/>
        <w:gridCol w:w="2357"/>
        <w:gridCol w:w="2497"/>
      </w:tblGrid>
      <w:tr w:rsidR="00851EA5" w14:paraId="21208534" w14:textId="77777777" w:rsidTr="00851EA5">
        <w:trPr>
          <w:cnfStyle w:val="000000100000" w:firstRow="0" w:lastRow="0" w:firstColumn="0" w:lastColumn="0" w:oddVBand="0" w:evenVBand="0" w:oddHBand="1" w:evenHBand="0" w:firstRowFirstColumn="0" w:firstRowLastColumn="0" w:lastRowFirstColumn="0" w:lastRowLastColumn="0"/>
          <w:trHeight w:val="496"/>
        </w:trPr>
        <w:tc>
          <w:tcPr>
            <w:cnfStyle w:val="000010000000" w:firstRow="0" w:lastRow="0" w:firstColumn="0" w:lastColumn="0" w:oddVBand="1" w:evenVBand="0" w:oddHBand="0" w:evenHBand="0" w:firstRowFirstColumn="0" w:firstRowLastColumn="0" w:lastRowFirstColumn="0" w:lastRowLastColumn="0"/>
            <w:tcW w:w="2497" w:type="dxa"/>
          </w:tcPr>
          <w:p w14:paraId="4D917B1C" w14:textId="77777777" w:rsidR="00851EA5" w:rsidRDefault="00000000">
            <w:pPr>
              <w:rPr>
                <w:rFonts w:ascii="Times New Roman" w:eastAsia="Times New Roman" w:hAnsi="Times New Roman" w:cs="Times New Roman"/>
              </w:rPr>
            </w:pPr>
            <w:r>
              <w:rPr>
                <w:rFonts w:ascii="Times New Roman" w:eastAsia="Times New Roman" w:hAnsi="Times New Roman" w:cs="Times New Roman"/>
                <w:b/>
                <w:bCs/>
                <w:sz w:val="20"/>
                <w:szCs w:val="20"/>
              </w:rPr>
              <w:t>Split</w:t>
            </w:r>
          </w:p>
        </w:tc>
        <w:tc>
          <w:tcPr>
            <w:cnfStyle w:val="000001000000" w:firstRow="0" w:lastRow="0" w:firstColumn="0" w:lastColumn="0" w:oddVBand="0" w:evenVBand="1" w:oddHBand="0" w:evenHBand="0" w:firstRowFirstColumn="0" w:firstRowLastColumn="0" w:lastRowFirstColumn="0" w:lastRowLastColumn="0"/>
            <w:tcW w:w="1998" w:type="dxa"/>
          </w:tcPr>
          <w:p w14:paraId="612CBEE8" w14:textId="77777777" w:rsidR="00851EA5" w:rsidRDefault="00000000">
            <w:pPr>
              <w:rPr>
                <w:rFonts w:ascii="Times New Roman" w:eastAsia="Times New Roman" w:hAnsi="Times New Roman" w:cs="Times New Roman"/>
              </w:rPr>
            </w:pPr>
            <w:r>
              <w:rPr>
                <w:rFonts w:ascii="Times New Roman" w:eastAsia="Times New Roman" w:hAnsi="Times New Roman" w:cs="Times New Roman"/>
                <w:b/>
                <w:bCs/>
                <w:sz w:val="20"/>
                <w:szCs w:val="20"/>
              </w:rPr>
              <w:t>Samples</w:t>
            </w:r>
          </w:p>
        </w:tc>
        <w:tc>
          <w:tcPr>
            <w:cnfStyle w:val="000010000000" w:firstRow="0" w:lastRow="0" w:firstColumn="0" w:lastColumn="0" w:oddVBand="1" w:evenVBand="0" w:oddHBand="0" w:evenHBand="0" w:firstRowFirstColumn="0" w:firstRowLastColumn="0" w:lastRowFirstColumn="0" w:lastRowLastColumn="0"/>
            <w:tcW w:w="2357" w:type="dxa"/>
          </w:tcPr>
          <w:p w14:paraId="0CA4AD0A" w14:textId="77777777" w:rsidR="00851EA5" w:rsidRDefault="00000000">
            <w:pPr>
              <w:rPr>
                <w:rFonts w:ascii="Times New Roman" w:eastAsia="Times New Roman" w:hAnsi="Times New Roman" w:cs="Times New Roman"/>
              </w:rPr>
            </w:pPr>
            <w:r>
              <w:rPr>
                <w:rFonts w:ascii="Times New Roman" w:eastAsia="Times New Roman" w:hAnsi="Times New Roman" w:cs="Times New Roman"/>
                <w:b/>
                <w:bCs/>
                <w:sz w:val="20"/>
                <w:szCs w:val="20"/>
              </w:rPr>
              <w:t>Batches (bs=64)</w:t>
            </w:r>
          </w:p>
        </w:tc>
        <w:tc>
          <w:tcPr>
            <w:cnfStyle w:val="000001000000" w:firstRow="0" w:lastRow="0" w:firstColumn="0" w:lastColumn="0" w:oddVBand="0" w:evenVBand="1" w:oddHBand="0" w:evenHBand="0" w:firstRowFirstColumn="0" w:firstRowLastColumn="0" w:lastRowFirstColumn="0" w:lastRowLastColumn="0"/>
            <w:tcW w:w="2497" w:type="dxa"/>
          </w:tcPr>
          <w:p w14:paraId="248F1B8C" w14:textId="77777777" w:rsidR="00851EA5" w:rsidRDefault="00000000">
            <w:pPr>
              <w:rPr>
                <w:rFonts w:ascii="Times New Roman" w:eastAsia="Times New Roman" w:hAnsi="Times New Roman" w:cs="Times New Roman"/>
              </w:rPr>
            </w:pPr>
            <w:r>
              <w:rPr>
                <w:rFonts w:ascii="Times New Roman" w:eastAsia="Times New Roman" w:hAnsi="Times New Roman" w:cs="Times New Roman"/>
                <w:b/>
                <w:bCs/>
                <w:sz w:val="20"/>
                <w:szCs w:val="20"/>
              </w:rPr>
              <w:t>Feature Extraction Time</w:t>
            </w:r>
          </w:p>
        </w:tc>
      </w:tr>
      <w:tr w:rsidR="00851EA5" w14:paraId="796D6A94" w14:textId="77777777" w:rsidTr="00851EA5">
        <w:trPr>
          <w:trHeight w:val="479"/>
        </w:trPr>
        <w:tc>
          <w:tcPr>
            <w:cnfStyle w:val="000010000000" w:firstRow="0" w:lastRow="0" w:firstColumn="0" w:lastColumn="0" w:oddVBand="1" w:evenVBand="0" w:oddHBand="0" w:evenHBand="0" w:firstRowFirstColumn="0" w:firstRowLastColumn="0" w:lastRowFirstColumn="0" w:lastRowLastColumn="0"/>
            <w:tcW w:w="2497" w:type="dxa"/>
          </w:tcPr>
          <w:p w14:paraId="77A2F055"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Training</w:t>
            </w:r>
          </w:p>
        </w:tc>
        <w:tc>
          <w:tcPr>
            <w:cnfStyle w:val="000001000000" w:firstRow="0" w:lastRow="0" w:firstColumn="0" w:lastColumn="0" w:oddVBand="0" w:evenVBand="1" w:oddHBand="0" w:evenHBand="0" w:firstRowFirstColumn="0" w:firstRowLastColumn="0" w:lastRowFirstColumn="0" w:lastRowLastColumn="0"/>
            <w:tcW w:w="1998" w:type="dxa"/>
          </w:tcPr>
          <w:p w14:paraId="40EAE1EB"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18,898–18,899</w:t>
            </w:r>
          </w:p>
        </w:tc>
        <w:tc>
          <w:tcPr>
            <w:cnfStyle w:val="000010000000" w:firstRow="0" w:lastRow="0" w:firstColumn="0" w:lastColumn="0" w:oddVBand="1" w:evenVBand="0" w:oddHBand="0" w:evenHBand="0" w:firstRowFirstColumn="0" w:firstRowLastColumn="0" w:lastRowFirstColumn="0" w:lastRowLastColumn="0"/>
            <w:tcW w:w="2357" w:type="dxa"/>
          </w:tcPr>
          <w:p w14:paraId="0DE9C3B9"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296</w:t>
            </w:r>
          </w:p>
        </w:tc>
        <w:tc>
          <w:tcPr>
            <w:cnfStyle w:val="000001000000" w:firstRow="0" w:lastRow="0" w:firstColumn="0" w:lastColumn="0" w:oddVBand="0" w:evenVBand="1" w:oddHBand="0" w:evenHBand="0" w:firstRowFirstColumn="0" w:firstRowLastColumn="0" w:lastRowFirstColumn="0" w:lastRowLastColumn="0"/>
            <w:tcW w:w="2497" w:type="dxa"/>
          </w:tcPr>
          <w:p w14:paraId="5C065165"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67.65s – 111.10s</w:t>
            </w:r>
          </w:p>
        </w:tc>
      </w:tr>
      <w:tr w:rsidR="00851EA5" w14:paraId="47749A7E" w14:textId="77777777" w:rsidTr="00851EA5">
        <w:trPr>
          <w:cnfStyle w:val="000000100000" w:firstRow="0" w:lastRow="0" w:firstColumn="0" w:lastColumn="0" w:oddVBand="0" w:evenVBand="0" w:oddHBand="1" w:evenHBand="0" w:firstRowFirstColumn="0" w:firstRowLastColumn="0" w:lastRowFirstColumn="0" w:lastRowLastColumn="0"/>
          <w:trHeight w:val="496"/>
        </w:trPr>
        <w:tc>
          <w:tcPr>
            <w:cnfStyle w:val="000010000000" w:firstRow="0" w:lastRow="0" w:firstColumn="0" w:lastColumn="0" w:oddVBand="1" w:evenVBand="0" w:oddHBand="0" w:evenHBand="0" w:firstRowFirstColumn="0" w:firstRowLastColumn="0" w:lastRowFirstColumn="0" w:lastRowLastColumn="0"/>
            <w:tcW w:w="2497" w:type="dxa"/>
          </w:tcPr>
          <w:p w14:paraId="759E9644"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Validation</w:t>
            </w:r>
          </w:p>
        </w:tc>
        <w:tc>
          <w:tcPr>
            <w:cnfStyle w:val="000001000000" w:firstRow="0" w:lastRow="0" w:firstColumn="0" w:lastColumn="0" w:oddVBand="0" w:evenVBand="1" w:oddHBand="0" w:evenHBand="0" w:firstRowFirstColumn="0" w:firstRowLastColumn="0" w:lastRowFirstColumn="0" w:lastRowLastColumn="0"/>
            <w:tcW w:w="1998" w:type="dxa"/>
          </w:tcPr>
          <w:p w14:paraId="5FF79B1F"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2,362–2,363</w:t>
            </w:r>
          </w:p>
        </w:tc>
        <w:tc>
          <w:tcPr>
            <w:cnfStyle w:val="000010000000" w:firstRow="0" w:lastRow="0" w:firstColumn="0" w:lastColumn="0" w:oddVBand="1" w:evenVBand="0" w:oddHBand="0" w:evenHBand="0" w:firstRowFirstColumn="0" w:firstRowLastColumn="0" w:lastRowFirstColumn="0" w:lastRowLastColumn="0"/>
            <w:tcW w:w="2357" w:type="dxa"/>
          </w:tcPr>
          <w:p w14:paraId="3906EE2C"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37</w:t>
            </w:r>
          </w:p>
        </w:tc>
        <w:tc>
          <w:tcPr>
            <w:cnfStyle w:val="000001000000" w:firstRow="0" w:lastRow="0" w:firstColumn="0" w:lastColumn="0" w:oddVBand="0" w:evenVBand="1" w:oddHBand="0" w:evenHBand="0" w:firstRowFirstColumn="0" w:firstRowLastColumn="0" w:lastRowFirstColumn="0" w:lastRowLastColumn="0"/>
            <w:tcW w:w="2497" w:type="dxa"/>
          </w:tcPr>
          <w:p w14:paraId="59EBD5C4"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10.41s – 10.50s</w:t>
            </w:r>
          </w:p>
        </w:tc>
      </w:tr>
      <w:tr w:rsidR="00851EA5" w14:paraId="564E36A0" w14:textId="77777777" w:rsidTr="00851EA5">
        <w:trPr>
          <w:trHeight w:val="496"/>
        </w:trPr>
        <w:tc>
          <w:tcPr>
            <w:cnfStyle w:val="000010000000" w:firstRow="0" w:lastRow="0" w:firstColumn="0" w:lastColumn="0" w:oddVBand="1" w:evenVBand="0" w:oddHBand="0" w:evenHBand="0" w:firstRowFirstColumn="0" w:firstRowLastColumn="0" w:lastRowFirstColumn="0" w:lastRowLastColumn="0"/>
            <w:tcW w:w="2497" w:type="dxa"/>
          </w:tcPr>
          <w:p w14:paraId="5F57A8E4"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Test</w:t>
            </w:r>
          </w:p>
        </w:tc>
        <w:tc>
          <w:tcPr>
            <w:cnfStyle w:val="000001000000" w:firstRow="0" w:lastRow="0" w:firstColumn="0" w:lastColumn="0" w:oddVBand="0" w:evenVBand="1" w:oddHBand="0" w:evenHBand="0" w:firstRowFirstColumn="0" w:firstRowLastColumn="0" w:lastRowFirstColumn="0" w:lastRowLastColumn="0"/>
            <w:tcW w:w="1998" w:type="dxa"/>
          </w:tcPr>
          <w:p w14:paraId="40F719DB"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2,364</w:t>
            </w:r>
          </w:p>
        </w:tc>
        <w:tc>
          <w:tcPr>
            <w:cnfStyle w:val="000010000000" w:firstRow="0" w:lastRow="0" w:firstColumn="0" w:lastColumn="0" w:oddVBand="1" w:evenVBand="0" w:oddHBand="0" w:evenHBand="0" w:firstRowFirstColumn="0" w:firstRowLastColumn="0" w:lastRowFirstColumn="0" w:lastRowLastColumn="0"/>
            <w:tcW w:w="2357" w:type="dxa"/>
          </w:tcPr>
          <w:p w14:paraId="62A7B708"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37</w:t>
            </w:r>
          </w:p>
        </w:tc>
        <w:tc>
          <w:tcPr>
            <w:cnfStyle w:val="000001000000" w:firstRow="0" w:lastRow="0" w:firstColumn="0" w:lastColumn="0" w:oddVBand="0" w:evenVBand="1" w:oddHBand="0" w:evenHBand="0" w:firstRowFirstColumn="0" w:firstRowLastColumn="0" w:lastRowFirstColumn="0" w:lastRowLastColumn="0"/>
            <w:tcW w:w="2497" w:type="dxa"/>
          </w:tcPr>
          <w:p w14:paraId="57258AE4"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8.82s – 9.08s</w:t>
            </w:r>
          </w:p>
        </w:tc>
      </w:tr>
      <w:tr w:rsidR="00851EA5" w14:paraId="186B0063" w14:textId="77777777" w:rsidTr="00851EA5">
        <w:trPr>
          <w:cnfStyle w:val="000000100000" w:firstRow="0" w:lastRow="0" w:firstColumn="0" w:lastColumn="0" w:oddVBand="0" w:evenVBand="0" w:oddHBand="1" w:evenHBand="0" w:firstRowFirstColumn="0" w:firstRowLastColumn="0" w:lastRowFirstColumn="0" w:lastRowLastColumn="0"/>
          <w:trHeight w:val="496"/>
        </w:trPr>
        <w:tc>
          <w:tcPr>
            <w:cnfStyle w:val="000010000000" w:firstRow="0" w:lastRow="0" w:firstColumn="0" w:lastColumn="0" w:oddVBand="1" w:evenVBand="0" w:oddHBand="0" w:evenHBand="0" w:firstRowFirstColumn="0" w:firstRowLastColumn="0" w:lastRowFirstColumn="0" w:lastRowLastColumn="0"/>
            <w:tcW w:w="2497" w:type="dxa"/>
          </w:tcPr>
          <w:p w14:paraId="11928440"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Total</w:t>
            </w:r>
          </w:p>
        </w:tc>
        <w:tc>
          <w:tcPr>
            <w:cnfStyle w:val="000001000000" w:firstRow="0" w:lastRow="0" w:firstColumn="0" w:lastColumn="0" w:oddVBand="0" w:evenVBand="1" w:oddHBand="0" w:evenHBand="0" w:firstRowFirstColumn="0" w:firstRowLastColumn="0" w:lastRowFirstColumn="0" w:lastRowLastColumn="0"/>
            <w:tcW w:w="1998" w:type="dxa"/>
          </w:tcPr>
          <w:p w14:paraId="3CE842D9"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23,625</w:t>
            </w:r>
          </w:p>
        </w:tc>
        <w:tc>
          <w:tcPr>
            <w:cnfStyle w:val="000010000000" w:firstRow="0" w:lastRow="0" w:firstColumn="0" w:lastColumn="0" w:oddVBand="1" w:evenVBand="0" w:oddHBand="0" w:evenHBand="0" w:firstRowFirstColumn="0" w:firstRowLastColumn="0" w:lastRowFirstColumn="0" w:lastRowLastColumn="0"/>
            <w:tcW w:w="2357" w:type="dxa"/>
          </w:tcPr>
          <w:p w14:paraId="35595021"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w:t>
            </w:r>
          </w:p>
        </w:tc>
        <w:tc>
          <w:tcPr>
            <w:cnfStyle w:val="000001000000" w:firstRow="0" w:lastRow="0" w:firstColumn="0" w:lastColumn="0" w:oddVBand="0" w:evenVBand="1" w:oddHBand="0" w:evenHBand="0" w:firstRowFirstColumn="0" w:firstRowLastColumn="0" w:lastRowFirstColumn="0" w:lastRowLastColumn="0"/>
            <w:tcW w:w="2497" w:type="dxa"/>
          </w:tcPr>
          <w:p w14:paraId="3E63DEE6"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w:t>
            </w:r>
          </w:p>
        </w:tc>
      </w:tr>
    </w:tbl>
    <w:p w14:paraId="5BFA9FD8"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difference in training samples is attributed to the fact that there are small differences in preprocessing between runs. The time spent in feature extraction is dependent on the complexity of the model and the backbone architecture.</w:t>
      </w:r>
    </w:p>
    <w:tbl>
      <w:tblPr>
        <w:tblStyle w:val="a8"/>
        <w:tblW w:w="9367" w:type="dxa"/>
        <w:tblInd w:w="0" w:type="dxa"/>
        <w:tblBorders>
          <w:top w:val="single" w:sz="4" w:space="0" w:color="7F7F7F"/>
          <w:bottom w:val="single" w:sz="4" w:space="0" w:color="7F7F7F"/>
        </w:tblBorders>
        <w:tblLayout w:type="fixed"/>
        <w:tblLook w:val="0000" w:firstRow="0" w:lastRow="0" w:firstColumn="0" w:lastColumn="0" w:noHBand="0" w:noVBand="0"/>
      </w:tblPr>
      <w:tblGrid>
        <w:gridCol w:w="2602"/>
        <w:gridCol w:w="1561"/>
        <w:gridCol w:w="5204"/>
      </w:tblGrid>
      <w:tr w:rsidR="00851EA5" w14:paraId="41A68648" w14:textId="77777777" w:rsidTr="00851EA5">
        <w:trPr>
          <w:cnfStyle w:val="000000100000" w:firstRow="0" w:lastRow="0" w:firstColumn="0" w:lastColumn="0" w:oddVBand="0" w:evenVBand="0" w:oddHBand="1" w:evenHBand="0" w:firstRowFirstColumn="0" w:firstRowLastColumn="0" w:lastRowFirstColumn="0" w:lastRowLastColumn="0"/>
          <w:trHeight w:val="498"/>
        </w:trPr>
        <w:tc>
          <w:tcPr>
            <w:cnfStyle w:val="000010000000" w:firstRow="0" w:lastRow="0" w:firstColumn="0" w:lastColumn="0" w:oddVBand="1" w:evenVBand="0" w:oddHBand="0" w:evenHBand="0" w:firstRowFirstColumn="0" w:firstRowLastColumn="0" w:lastRowFirstColumn="0" w:lastRowLastColumn="0"/>
            <w:tcW w:w="2602" w:type="dxa"/>
          </w:tcPr>
          <w:p w14:paraId="38D2FF0E" w14:textId="77777777" w:rsidR="00851EA5" w:rsidRDefault="00000000">
            <w:pPr>
              <w:rPr>
                <w:rFonts w:ascii="Times New Roman" w:eastAsia="Times New Roman" w:hAnsi="Times New Roman" w:cs="Times New Roman"/>
              </w:rPr>
            </w:pPr>
            <w:r>
              <w:rPr>
                <w:rFonts w:ascii="Times New Roman" w:eastAsia="Times New Roman" w:hAnsi="Times New Roman" w:cs="Times New Roman"/>
                <w:b/>
                <w:bCs/>
                <w:sz w:val="20"/>
                <w:szCs w:val="20"/>
              </w:rPr>
              <w:t>Class</w:t>
            </w:r>
          </w:p>
        </w:tc>
        <w:tc>
          <w:tcPr>
            <w:cnfStyle w:val="000001000000" w:firstRow="0" w:lastRow="0" w:firstColumn="0" w:lastColumn="0" w:oddVBand="0" w:evenVBand="1" w:oddHBand="0" w:evenHBand="0" w:firstRowFirstColumn="0" w:firstRowLastColumn="0" w:lastRowFirstColumn="0" w:lastRowLastColumn="0"/>
            <w:tcW w:w="1561" w:type="dxa"/>
          </w:tcPr>
          <w:p w14:paraId="118F90E8" w14:textId="77777777" w:rsidR="00851EA5" w:rsidRDefault="00000000">
            <w:pPr>
              <w:rPr>
                <w:rFonts w:ascii="Times New Roman" w:eastAsia="Times New Roman" w:hAnsi="Times New Roman" w:cs="Times New Roman"/>
              </w:rPr>
            </w:pPr>
            <w:r>
              <w:rPr>
                <w:rFonts w:ascii="Times New Roman" w:eastAsia="Times New Roman" w:hAnsi="Times New Roman" w:cs="Times New Roman"/>
                <w:b/>
                <w:bCs/>
                <w:sz w:val="20"/>
                <w:szCs w:val="20"/>
              </w:rPr>
              <w:t>Label</w:t>
            </w:r>
          </w:p>
        </w:tc>
        <w:tc>
          <w:tcPr>
            <w:cnfStyle w:val="000010000000" w:firstRow="0" w:lastRow="0" w:firstColumn="0" w:lastColumn="0" w:oddVBand="1" w:evenVBand="0" w:oddHBand="0" w:evenHBand="0" w:firstRowFirstColumn="0" w:firstRowLastColumn="0" w:lastRowFirstColumn="0" w:lastRowLastColumn="0"/>
            <w:tcW w:w="5204" w:type="dxa"/>
          </w:tcPr>
          <w:p w14:paraId="4BB6DF6F" w14:textId="77777777" w:rsidR="00851EA5" w:rsidRDefault="00000000">
            <w:pPr>
              <w:rPr>
                <w:rFonts w:ascii="Times New Roman" w:eastAsia="Times New Roman" w:hAnsi="Times New Roman" w:cs="Times New Roman"/>
              </w:rPr>
            </w:pPr>
            <w:r>
              <w:rPr>
                <w:rFonts w:ascii="Times New Roman" w:eastAsia="Times New Roman" w:hAnsi="Times New Roman" w:cs="Times New Roman"/>
                <w:b/>
                <w:bCs/>
                <w:sz w:val="20"/>
                <w:szCs w:val="20"/>
              </w:rPr>
              <w:t>Test Support</w:t>
            </w:r>
          </w:p>
        </w:tc>
      </w:tr>
      <w:tr w:rsidR="00851EA5" w14:paraId="165BF21F" w14:textId="77777777" w:rsidTr="00851EA5">
        <w:trPr>
          <w:trHeight w:val="481"/>
        </w:trPr>
        <w:tc>
          <w:tcPr>
            <w:cnfStyle w:val="000010000000" w:firstRow="0" w:lastRow="0" w:firstColumn="0" w:lastColumn="0" w:oddVBand="1" w:evenVBand="0" w:oddHBand="0" w:evenHBand="0" w:firstRowFirstColumn="0" w:firstRowLastColumn="0" w:lastRowFirstColumn="0" w:lastRowLastColumn="0"/>
            <w:tcW w:w="2602" w:type="dxa"/>
          </w:tcPr>
          <w:p w14:paraId="2C7A53A5"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cardboard</w:t>
            </w:r>
          </w:p>
        </w:tc>
        <w:tc>
          <w:tcPr>
            <w:cnfStyle w:val="000001000000" w:firstRow="0" w:lastRow="0" w:firstColumn="0" w:lastColumn="0" w:oddVBand="0" w:evenVBand="1" w:oddHBand="0" w:evenHBand="0" w:firstRowFirstColumn="0" w:firstRowLastColumn="0" w:lastRowFirstColumn="0" w:lastRowLastColumn="0"/>
            <w:tcW w:w="1561" w:type="dxa"/>
          </w:tcPr>
          <w:p w14:paraId="6BE7B276"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0</w:t>
            </w:r>
          </w:p>
        </w:tc>
        <w:tc>
          <w:tcPr>
            <w:cnfStyle w:val="000010000000" w:firstRow="0" w:lastRow="0" w:firstColumn="0" w:lastColumn="0" w:oddVBand="1" w:evenVBand="0" w:oddHBand="0" w:evenHBand="0" w:firstRowFirstColumn="0" w:firstRowLastColumn="0" w:lastRowFirstColumn="0" w:lastRowLastColumn="0"/>
            <w:tcW w:w="5204" w:type="dxa"/>
          </w:tcPr>
          <w:p w14:paraId="32B64AAF"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235</w:t>
            </w:r>
          </w:p>
        </w:tc>
      </w:tr>
      <w:tr w:rsidR="00851EA5" w14:paraId="0FC04C01" w14:textId="77777777" w:rsidTr="00851EA5">
        <w:trPr>
          <w:cnfStyle w:val="000000100000" w:firstRow="0" w:lastRow="0" w:firstColumn="0" w:lastColumn="0" w:oddVBand="0" w:evenVBand="0" w:oddHBand="1" w:evenHBand="0" w:firstRowFirstColumn="0" w:firstRowLastColumn="0" w:lastRowFirstColumn="0" w:lastRowLastColumn="0"/>
          <w:trHeight w:val="498"/>
        </w:trPr>
        <w:tc>
          <w:tcPr>
            <w:cnfStyle w:val="000010000000" w:firstRow="0" w:lastRow="0" w:firstColumn="0" w:lastColumn="0" w:oddVBand="1" w:evenVBand="0" w:oddHBand="0" w:evenHBand="0" w:firstRowFirstColumn="0" w:firstRowLastColumn="0" w:lastRowFirstColumn="0" w:lastRowLastColumn="0"/>
            <w:tcW w:w="2602" w:type="dxa"/>
          </w:tcPr>
          <w:p w14:paraId="60643ADE"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e-waste</w:t>
            </w:r>
          </w:p>
        </w:tc>
        <w:tc>
          <w:tcPr>
            <w:cnfStyle w:val="000001000000" w:firstRow="0" w:lastRow="0" w:firstColumn="0" w:lastColumn="0" w:oddVBand="0" w:evenVBand="1" w:oddHBand="0" w:evenHBand="0" w:firstRowFirstColumn="0" w:firstRowLastColumn="0" w:lastRowFirstColumn="0" w:lastRowLastColumn="0"/>
            <w:tcW w:w="1561" w:type="dxa"/>
          </w:tcPr>
          <w:p w14:paraId="00334BEA"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1</w:t>
            </w:r>
          </w:p>
        </w:tc>
        <w:tc>
          <w:tcPr>
            <w:cnfStyle w:val="000010000000" w:firstRow="0" w:lastRow="0" w:firstColumn="0" w:lastColumn="0" w:oddVBand="1" w:evenVBand="0" w:oddHBand="0" w:evenHBand="0" w:firstRowFirstColumn="0" w:firstRowLastColumn="0" w:lastRowFirstColumn="0" w:lastRowLastColumn="0"/>
            <w:tcW w:w="5204" w:type="dxa"/>
          </w:tcPr>
          <w:p w14:paraId="4AF40DC0"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301</w:t>
            </w:r>
          </w:p>
        </w:tc>
      </w:tr>
      <w:tr w:rsidR="00851EA5" w14:paraId="061033EB" w14:textId="77777777" w:rsidTr="00851EA5">
        <w:trPr>
          <w:trHeight w:val="498"/>
        </w:trPr>
        <w:tc>
          <w:tcPr>
            <w:cnfStyle w:val="000010000000" w:firstRow="0" w:lastRow="0" w:firstColumn="0" w:lastColumn="0" w:oddVBand="1" w:evenVBand="0" w:oddHBand="0" w:evenHBand="0" w:firstRowFirstColumn="0" w:firstRowLastColumn="0" w:lastRowFirstColumn="0" w:lastRowLastColumn="0"/>
            <w:tcW w:w="2602" w:type="dxa"/>
          </w:tcPr>
          <w:p w14:paraId="5F308EA4"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foam_rubber</w:t>
            </w:r>
          </w:p>
        </w:tc>
        <w:tc>
          <w:tcPr>
            <w:cnfStyle w:val="000001000000" w:firstRow="0" w:lastRow="0" w:firstColumn="0" w:lastColumn="0" w:oddVBand="0" w:evenVBand="1" w:oddHBand="0" w:evenHBand="0" w:firstRowFirstColumn="0" w:firstRowLastColumn="0" w:lastRowFirstColumn="0" w:lastRowLastColumn="0"/>
            <w:tcW w:w="1561" w:type="dxa"/>
          </w:tcPr>
          <w:p w14:paraId="64DCFFF8"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2</w:t>
            </w:r>
          </w:p>
        </w:tc>
        <w:tc>
          <w:tcPr>
            <w:cnfStyle w:val="000010000000" w:firstRow="0" w:lastRow="0" w:firstColumn="0" w:lastColumn="0" w:oddVBand="1" w:evenVBand="0" w:oddHBand="0" w:evenHBand="0" w:firstRowFirstColumn="0" w:firstRowLastColumn="0" w:lastRowFirstColumn="0" w:lastRowLastColumn="0"/>
            <w:tcW w:w="5204" w:type="dxa"/>
          </w:tcPr>
          <w:p w14:paraId="0D54B77F"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286</w:t>
            </w:r>
          </w:p>
        </w:tc>
      </w:tr>
      <w:tr w:rsidR="00851EA5" w14:paraId="050BC698" w14:textId="77777777" w:rsidTr="00851EA5">
        <w:trPr>
          <w:cnfStyle w:val="000000100000" w:firstRow="0" w:lastRow="0" w:firstColumn="0" w:lastColumn="0" w:oddVBand="0" w:evenVBand="0" w:oddHBand="1" w:evenHBand="0" w:firstRowFirstColumn="0" w:firstRowLastColumn="0" w:lastRowFirstColumn="0" w:lastRowLastColumn="0"/>
          <w:trHeight w:val="481"/>
        </w:trPr>
        <w:tc>
          <w:tcPr>
            <w:cnfStyle w:val="000010000000" w:firstRow="0" w:lastRow="0" w:firstColumn="0" w:lastColumn="0" w:oddVBand="1" w:evenVBand="0" w:oddHBand="0" w:evenHBand="0" w:firstRowFirstColumn="0" w:firstRowLastColumn="0" w:lastRowFirstColumn="0" w:lastRowLastColumn="0"/>
            <w:tcW w:w="2602" w:type="dxa"/>
          </w:tcPr>
          <w:p w14:paraId="36A47B5D"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glass</w:t>
            </w:r>
          </w:p>
        </w:tc>
        <w:tc>
          <w:tcPr>
            <w:cnfStyle w:val="000001000000" w:firstRow="0" w:lastRow="0" w:firstColumn="0" w:lastColumn="0" w:oddVBand="0" w:evenVBand="1" w:oddHBand="0" w:evenHBand="0" w:firstRowFirstColumn="0" w:firstRowLastColumn="0" w:lastRowFirstColumn="0" w:lastRowLastColumn="0"/>
            <w:tcW w:w="1561" w:type="dxa"/>
          </w:tcPr>
          <w:p w14:paraId="5F1D7314"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3</w:t>
            </w:r>
          </w:p>
        </w:tc>
        <w:tc>
          <w:tcPr>
            <w:cnfStyle w:val="000010000000" w:firstRow="0" w:lastRow="0" w:firstColumn="0" w:lastColumn="0" w:oddVBand="1" w:evenVBand="0" w:oddHBand="0" w:evenHBand="0" w:firstRowFirstColumn="0" w:firstRowLastColumn="0" w:lastRowFirstColumn="0" w:lastRowLastColumn="0"/>
            <w:tcW w:w="5204" w:type="dxa"/>
          </w:tcPr>
          <w:p w14:paraId="07D4AD5F"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252</w:t>
            </w:r>
          </w:p>
        </w:tc>
      </w:tr>
      <w:tr w:rsidR="00851EA5" w14:paraId="7ED64470" w14:textId="77777777" w:rsidTr="00851EA5">
        <w:trPr>
          <w:trHeight w:val="498"/>
        </w:trPr>
        <w:tc>
          <w:tcPr>
            <w:cnfStyle w:val="000010000000" w:firstRow="0" w:lastRow="0" w:firstColumn="0" w:lastColumn="0" w:oddVBand="1" w:evenVBand="0" w:oddHBand="0" w:evenHBand="0" w:firstRowFirstColumn="0" w:firstRowLastColumn="0" w:lastRowFirstColumn="0" w:lastRowLastColumn="0"/>
            <w:tcW w:w="2602" w:type="dxa"/>
          </w:tcPr>
          <w:p w14:paraId="2FCE67B9"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medical</w:t>
            </w:r>
          </w:p>
        </w:tc>
        <w:tc>
          <w:tcPr>
            <w:cnfStyle w:val="000001000000" w:firstRow="0" w:lastRow="0" w:firstColumn="0" w:lastColumn="0" w:oddVBand="0" w:evenVBand="1" w:oddHBand="0" w:evenHBand="0" w:firstRowFirstColumn="0" w:firstRowLastColumn="0" w:lastRowFirstColumn="0" w:lastRowLastColumn="0"/>
            <w:tcW w:w="1561" w:type="dxa"/>
          </w:tcPr>
          <w:p w14:paraId="1C6DE805"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4</w:t>
            </w:r>
          </w:p>
        </w:tc>
        <w:tc>
          <w:tcPr>
            <w:cnfStyle w:val="000010000000" w:firstRow="0" w:lastRow="0" w:firstColumn="0" w:lastColumn="0" w:oddVBand="1" w:evenVBand="0" w:oddHBand="0" w:evenHBand="0" w:firstRowFirstColumn="0" w:firstRowLastColumn="0" w:lastRowFirstColumn="0" w:lastRowLastColumn="0"/>
            <w:tcW w:w="5204" w:type="dxa"/>
          </w:tcPr>
          <w:p w14:paraId="3F6ACA0E"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196</w:t>
            </w:r>
          </w:p>
        </w:tc>
      </w:tr>
      <w:tr w:rsidR="00851EA5" w14:paraId="5FF19DA8" w14:textId="77777777" w:rsidTr="00851EA5">
        <w:trPr>
          <w:cnfStyle w:val="000000100000" w:firstRow="0" w:lastRow="0" w:firstColumn="0" w:lastColumn="0" w:oddVBand="0" w:evenVBand="0" w:oddHBand="1" w:evenHBand="0" w:firstRowFirstColumn="0" w:firstRowLastColumn="0" w:lastRowFirstColumn="0" w:lastRowLastColumn="0"/>
          <w:trHeight w:val="498"/>
        </w:trPr>
        <w:tc>
          <w:tcPr>
            <w:cnfStyle w:val="000010000000" w:firstRow="0" w:lastRow="0" w:firstColumn="0" w:lastColumn="0" w:oddVBand="1" w:evenVBand="0" w:oddHBand="0" w:evenHBand="0" w:firstRowFirstColumn="0" w:firstRowLastColumn="0" w:lastRowFirstColumn="0" w:lastRowLastColumn="0"/>
            <w:tcW w:w="2602" w:type="dxa"/>
          </w:tcPr>
          <w:p w14:paraId="7D0C7638"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metal</w:t>
            </w:r>
          </w:p>
        </w:tc>
        <w:tc>
          <w:tcPr>
            <w:cnfStyle w:val="000001000000" w:firstRow="0" w:lastRow="0" w:firstColumn="0" w:lastColumn="0" w:oddVBand="0" w:evenVBand="1" w:oddHBand="0" w:evenHBand="0" w:firstRowFirstColumn="0" w:firstRowLastColumn="0" w:lastRowFirstColumn="0" w:lastRowLastColumn="0"/>
            <w:tcW w:w="1561" w:type="dxa"/>
          </w:tcPr>
          <w:p w14:paraId="62203428"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5</w:t>
            </w:r>
          </w:p>
        </w:tc>
        <w:tc>
          <w:tcPr>
            <w:cnfStyle w:val="000010000000" w:firstRow="0" w:lastRow="0" w:firstColumn="0" w:lastColumn="0" w:oddVBand="1" w:evenVBand="0" w:oddHBand="0" w:evenHBand="0" w:firstRowFirstColumn="0" w:firstRowLastColumn="0" w:lastRowFirstColumn="0" w:lastRowLastColumn="0"/>
            <w:tcW w:w="5204" w:type="dxa"/>
          </w:tcPr>
          <w:p w14:paraId="087DDF71"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258</w:t>
            </w:r>
          </w:p>
        </w:tc>
      </w:tr>
      <w:tr w:rsidR="00851EA5" w14:paraId="129D6D3F" w14:textId="77777777" w:rsidTr="00851EA5">
        <w:trPr>
          <w:trHeight w:val="481"/>
        </w:trPr>
        <w:tc>
          <w:tcPr>
            <w:cnfStyle w:val="000010000000" w:firstRow="0" w:lastRow="0" w:firstColumn="0" w:lastColumn="0" w:oddVBand="1" w:evenVBand="0" w:oddHBand="0" w:evenHBand="0" w:firstRowFirstColumn="0" w:firstRowLastColumn="0" w:lastRowFirstColumn="0" w:lastRowLastColumn="0"/>
            <w:tcW w:w="2602" w:type="dxa"/>
          </w:tcPr>
          <w:p w14:paraId="533A2B4B"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organic</w:t>
            </w:r>
          </w:p>
        </w:tc>
        <w:tc>
          <w:tcPr>
            <w:cnfStyle w:val="000001000000" w:firstRow="0" w:lastRow="0" w:firstColumn="0" w:lastColumn="0" w:oddVBand="0" w:evenVBand="1" w:oddHBand="0" w:evenHBand="0" w:firstRowFirstColumn="0" w:firstRowLastColumn="0" w:lastRowFirstColumn="0" w:lastRowLastColumn="0"/>
            <w:tcW w:w="1561" w:type="dxa"/>
          </w:tcPr>
          <w:p w14:paraId="799BC059"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6</w:t>
            </w:r>
          </w:p>
        </w:tc>
        <w:tc>
          <w:tcPr>
            <w:cnfStyle w:val="000010000000" w:firstRow="0" w:lastRow="0" w:firstColumn="0" w:lastColumn="0" w:oddVBand="1" w:evenVBand="0" w:oddHBand="0" w:evenHBand="0" w:firstRowFirstColumn="0" w:firstRowLastColumn="0" w:lastRowFirstColumn="0" w:lastRowLastColumn="0"/>
            <w:tcW w:w="5204" w:type="dxa"/>
          </w:tcPr>
          <w:p w14:paraId="672F09F2"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299</w:t>
            </w:r>
          </w:p>
        </w:tc>
      </w:tr>
      <w:tr w:rsidR="00851EA5" w14:paraId="16235CED" w14:textId="77777777" w:rsidTr="00851EA5">
        <w:trPr>
          <w:cnfStyle w:val="000000100000" w:firstRow="0" w:lastRow="0" w:firstColumn="0" w:lastColumn="0" w:oddVBand="0" w:evenVBand="0" w:oddHBand="1" w:evenHBand="0" w:firstRowFirstColumn="0" w:firstRowLastColumn="0" w:lastRowFirstColumn="0" w:lastRowLastColumn="0"/>
          <w:trHeight w:val="498"/>
        </w:trPr>
        <w:tc>
          <w:tcPr>
            <w:cnfStyle w:val="000010000000" w:firstRow="0" w:lastRow="0" w:firstColumn="0" w:lastColumn="0" w:oddVBand="1" w:evenVBand="0" w:oddHBand="0" w:evenHBand="0" w:firstRowFirstColumn="0" w:firstRowLastColumn="0" w:lastRowFirstColumn="0" w:lastRowLastColumn="0"/>
            <w:tcW w:w="2602" w:type="dxa"/>
          </w:tcPr>
          <w:p w14:paraId="3C74C5AE"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paper</w:t>
            </w:r>
          </w:p>
        </w:tc>
        <w:tc>
          <w:tcPr>
            <w:cnfStyle w:val="000001000000" w:firstRow="0" w:lastRow="0" w:firstColumn="0" w:lastColumn="0" w:oddVBand="0" w:evenVBand="1" w:oddHBand="0" w:evenHBand="0" w:firstRowFirstColumn="0" w:firstRowLastColumn="0" w:lastRowFirstColumn="0" w:lastRowLastColumn="0"/>
            <w:tcW w:w="1561" w:type="dxa"/>
          </w:tcPr>
          <w:p w14:paraId="66D07C1A"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7</w:t>
            </w:r>
          </w:p>
        </w:tc>
        <w:tc>
          <w:tcPr>
            <w:cnfStyle w:val="000010000000" w:firstRow="0" w:lastRow="0" w:firstColumn="0" w:lastColumn="0" w:oddVBand="1" w:evenVBand="0" w:oddHBand="0" w:evenHBand="0" w:firstRowFirstColumn="0" w:firstRowLastColumn="0" w:lastRowFirstColumn="0" w:lastRowLastColumn="0"/>
            <w:tcW w:w="5204" w:type="dxa"/>
          </w:tcPr>
          <w:p w14:paraId="6735CDC1"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270</w:t>
            </w:r>
          </w:p>
        </w:tc>
      </w:tr>
      <w:tr w:rsidR="00851EA5" w14:paraId="753F637F" w14:textId="77777777" w:rsidTr="00851EA5">
        <w:trPr>
          <w:trHeight w:val="498"/>
        </w:trPr>
        <w:tc>
          <w:tcPr>
            <w:cnfStyle w:val="000010000000" w:firstRow="0" w:lastRow="0" w:firstColumn="0" w:lastColumn="0" w:oddVBand="1" w:evenVBand="0" w:oddHBand="0" w:evenHBand="0" w:firstRowFirstColumn="0" w:firstRowLastColumn="0" w:lastRowFirstColumn="0" w:lastRowLastColumn="0"/>
            <w:tcW w:w="2602" w:type="dxa"/>
          </w:tcPr>
          <w:p w14:paraId="65B0B495"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plastic</w:t>
            </w:r>
          </w:p>
        </w:tc>
        <w:tc>
          <w:tcPr>
            <w:cnfStyle w:val="000001000000" w:firstRow="0" w:lastRow="0" w:firstColumn="0" w:lastColumn="0" w:oddVBand="0" w:evenVBand="1" w:oddHBand="0" w:evenHBand="0" w:firstRowFirstColumn="0" w:firstRowLastColumn="0" w:lastRowFirstColumn="0" w:lastRowLastColumn="0"/>
            <w:tcW w:w="1561" w:type="dxa"/>
          </w:tcPr>
          <w:p w14:paraId="470C92B8"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8</w:t>
            </w:r>
          </w:p>
        </w:tc>
        <w:tc>
          <w:tcPr>
            <w:cnfStyle w:val="000010000000" w:firstRow="0" w:lastRow="0" w:firstColumn="0" w:lastColumn="0" w:oddVBand="1" w:evenVBand="0" w:oddHBand="0" w:evenHBand="0" w:firstRowFirstColumn="0" w:firstRowLastColumn="0" w:lastRowFirstColumn="0" w:lastRowLastColumn="0"/>
            <w:tcW w:w="5204" w:type="dxa"/>
          </w:tcPr>
          <w:p w14:paraId="48656779"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267</w:t>
            </w:r>
          </w:p>
        </w:tc>
      </w:tr>
    </w:tbl>
    <w:p w14:paraId="1BD8F779"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dataset is comparably evenly distributed, with minor differences (e.g., medical class is less represented). This balance allows avoiding a deep bias against one of the classes but remains to test the model robustness in the face of mild imbalance.</w:t>
      </w:r>
    </w:p>
    <w:p w14:paraId="6D9AAC01" w14:textId="77777777" w:rsidR="00851EA5" w:rsidRDefault="00000000">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Model Architecture</w:t>
      </w:r>
    </w:p>
    <w:p w14:paraId="61C59467"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Both models in this paper are built on a hybrid frozen-backbone feature extraction paradigm, in which two pre-trained deep learning architectures process each input image simultaneously. One branch uses a Vision Transformer to learn global contextual dependencies, and the other uses a convolutional neural network to extract fine-grained spatial features. Both networks are pre-trained on ImageNet and remain frozen throughout the experiment, minimising computational cost and avoiding overfitting. The feature vectors from each branch are concatenated into a single high-dimensional representation and fed to an Optuna-optimised XGBoost classifier for the final prediction.</w:t>
      </w:r>
    </w:p>
    <w:tbl>
      <w:tblPr>
        <w:tblStyle w:val="a9"/>
        <w:tblW w:w="9287" w:type="dxa"/>
        <w:tblInd w:w="0" w:type="dxa"/>
        <w:tblBorders>
          <w:top w:val="single" w:sz="4" w:space="0" w:color="7F7F7F"/>
          <w:bottom w:val="single" w:sz="4" w:space="0" w:color="7F7F7F"/>
        </w:tblBorders>
        <w:tblLayout w:type="fixed"/>
        <w:tblLook w:val="0000" w:firstRow="0" w:lastRow="0" w:firstColumn="0" w:lastColumn="0" w:noHBand="0" w:noVBand="0"/>
      </w:tblPr>
      <w:tblGrid>
        <w:gridCol w:w="912"/>
        <w:gridCol w:w="1832"/>
        <w:gridCol w:w="2225"/>
        <w:gridCol w:w="1439"/>
        <w:gridCol w:w="1963"/>
        <w:gridCol w:w="916"/>
      </w:tblGrid>
      <w:tr w:rsidR="00851EA5" w14:paraId="76A9C6E1" w14:textId="77777777" w:rsidTr="00851EA5">
        <w:trPr>
          <w:cnfStyle w:val="000000100000" w:firstRow="0" w:lastRow="0" w:firstColumn="0" w:lastColumn="0" w:oddVBand="0" w:evenVBand="0" w:oddHBand="1" w:evenHBand="0" w:firstRowFirstColumn="0" w:firstRowLastColumn="0" w:lastRowFirstColumn="0" w:lastRowLastColumn="0"/>
          <w:trHeight w:val="525"/>
        </w:trPr>
        <w:tc>
          <w:tcPr>
            <w:cnfStyle w:val="000010000000" w:firstRow="0" w:lastRow="0" w:firstColumn="0" w:lastColumn="0" w:oddVBand="1" w:evenVBand="0" w:oddHBand="0" w:evenHBand="0" w:firstRowFirstColumn="0" w:firstRowLastColumn="0" w:lastRowFirstColumn="0" w:lastRowLastColumn="0"/>
            <w:tcW w:w="912" w:type="dxa"/>
          </w:tcPr>
          <w:p w14:paraId="73DB1EF0" w14:textId="77777777" w:rsidR="00851EA5" w:rsidRDefault="00000000">
            <w:pPr>
              <w:rPr>
                <w:rFonts w:ascii="Times New Roman" w:eastAsia="Times New Roman" w:hAnsi="Times New Roman" w:cs="Times New Roman"/>
                <w:sz w:val="16"/>
                <w:szCs w:val="16"/>
              </w:rPr>
            </w:pPr>
            <w:r>
              <w:rPr>
                <w:rFonts w:ascii="Times New Roman" w:eastAsia="Times New Roman" w:hAnsi="Times New Roman" w:cs="Times New Roman"/>
                <w:b/>
                <w:bCs/>
                <w:sz w:val="16"/>
                <w:szCs w:val="16"/>
              </w:rPr>
              <w:t>Model ID</w:t>
            </w:r>
          </w:p>
        </w:tc>
        <w:tc>
          <w:tcPr>
            <w:cnfStyle w:val="000001000000" w:firstRow="0" w:lastRow="0" w:firstColumn="0" w:lastColumn="0" w:oddVBand="0" w:evenVBand="1" w:oddHBand="0" w:evenHBand="0" w:firstRowFirstColumn="0" w:firstRowLastColumn="0" w:lastRowFirstColumn="0" w:lastRowLastColumn="0"/>
            <w:tcW w:w="1832" w:type="dxa"/>
          </w:tcPr>
          <w:p w14:paraId="383ED021" w14:textId="77777777" w:rsidR="00851EA5" w:rsidRDefault="00000000">
            <w:pPr>
              <w:rPr>
                <w:rFonts w:ascii="Times New Roman" w:eastAsia="Times New Roman" w:hAnsi="Times New Roman" w:cs="Times New Roman"/>
                <w:sz w:val="16"/>
                <w:szCs w:val="16"/>
              </w:rPr>
            </w:pPr>
            <w:r>
              <w:rPr>
                <w:rFonts w:ascii="Times New Roman" w:eastAsia="Times New Roman" w:hAnsi="Times New Roman" w:cs="Times New Roman"/>
                <w:b/>
                <w:bCs/>
                <w:sz w:val="16"/>
                <w:szCs w:val="16"/>
              </w:rPr>
              <w:t>Transformer Branch</w:t>
            </w:r>
          </w:p>
        </w:tc>
        <w:tc>
          <w:tcPr>
            <w:cnfStyle w:val="000010000000" w:firstRow="0" w:lastRow="0" w:firstColumn="0" w:lastColumn="0" w:oddVBand="1" w:evenVBand="0" w:oddHBand="0" w:evenHBand="0" w:firstRowFirstColumn="0" w:firstRowLastColumn="0" w:lastRowFirstColumn="0" w:lastRowLastColumn="0"/>
            <w:tcW w:w="2225" w:type="dxa"/>
          </w:tcPr>
          <w:p w14:paraId="5CC34E0A" w14:textId="77777777" w:rsidR="00851EA5" w:rsidRDefault="00000000">
            <w:pPr>
              <w:rPr>
                <w:rFonts w:ascii="Times New Roman" w:eastAsia="Times New Roman" w:hAnsi="Times New Roman" w:cs="Times New Roman"/>
                <w:sz w:val="16"/>
                <w:szCs w:val="16"/>
              </w:rPr>
            </w:pPr>
            <w:r>
              <w:rPr>
                <w:rFonts w:ascii="Times New Roman" w:eastAsia="Times New Roman" w:hAnsi="Times New Roman" w:cs="Times New Roman"/>
                <w:b/>
                <w:bCs/>
                <w:sz w:val="16"/>
                <w:szCs w:val="16"/>
              </w:rPr>
              <w:t>CNN Branch</w:t>
            </w:r>
          </w:p>
        </w:tc>
        <w:tc>
          <w:tcPr>
            <w:cnfStyle w:val="000001000000" w:firstRow="0" w:lastRow="0" w:firstColumn="0" w:lastColumn="0" w:oddVBand="0" w:evenVBand="1" w:oddHBand="0" w:evenHBand="0" w:firstRowFirstColumn="0" w:firstRowLastColumn="0" w:lastRowFirstColumn="0" w:lastRowLastColumn="0"/>
            <w:tcW w:w="1439" w:type="dxa"/>
          </w:tcPr>
          <w:p w14:paraId="4B95BD7C" w14:textId="77777777" w:rsidR="00851EA5" w:rsidRDefault="00000000">
            <w:pPr>
              <w:rPr>
                <w:rFonts w:ascii="Times New Roman" w:eastAsia="Times New Roman" w:hAnsi="Times New Roman" w:cs="Times New Roman"/>
                <w:sz w:val="16"/>
                <w:szCs w:val="16"/>
              </w:rPr>
            </w:pPr>
            <w:r>
              <w:rPr>
                <w:rFonts w:ascii="Times New Roman" w:eastAsia="Times New Roman" w:hAnsi="Times New Roman" w:cs="Times New Roman"/>
                <w:b/>
                <w:bCs/>
                <w:sz w:val="16"/>
                <w:szCs w:val="16"/>
              </w:rPr>
              <w:t>Feature Vector</w:t>
            </w:r>
          </w:p>
        </w:tc>
        <w:tc>
          <w:tcPr>
            <w:cnfStyle w:val="000010000000" w:firstRow="0" w:lastRow="0" w:firstColumn="0" w:lastColumn="0" w:oddVBand="1" w:evenVBand="0" w:oddHBand="0" w:evenHBand="0" w:firstRowFirstColumn="0" w:firstRowLastColumn="0" w:lastRowFirstColumn="0" w:lastRowLastColumn="0"/>
            <w:tcW w:w="1963" w:type="dxa"/>
          </w:tcPr>
          <w:p w14:paraId="4A930E72" w14:textId="77777777" w:rsidR="00851EA5" w:rsidRDefault="00000000">
            <w:pPr>
              <w:rPr>
                <w:rFonts w:ascii="Times New Roman" w:eastAsia="Times New Roman" w:hAnsi="Times New Roman" w:cs="Times New Roman"/>
                <w:sz w:val="16"/>
                <w:szCs w:val="16"/>
              </w:rPr>
            </w:pPr>
            <w:r>
              <w:rPr>
                <w:rFonts w:ascii="Times New Roman" w:eastAsia="Times New Roman" w:hAnsi="Times New Roman" w:cs="Times New Roman"/>
                <w:b/>
                <w:bCs/>
                <w:sz w:val="16"/>
                <w:szCs w:val="16"/>
              </w:rPr>
              <w:t>Classifier</w:t>
            </w:r>
          </w:p>
        </w:tc>
        <w:tc>
          <w:tcPr>
            <w:cnfStyle w:val="000001000000" w:firstRow="0" w:lastRow="0" w:firstColumn="0" w:lastColumn="0" w:oddVBand="0" w:evenVBand="1" w:oddHBand="0" w:evenHBand="0" w:firstRowFirstColumn="0" w:firstRowLastColumn="0" w:lastRowFirstColumn="0" w:lastRowLastColumn="0"/>
            <w:tcW w:w="916" w:type="dxa"/>
          </w:tcPr>
          <w:p w14:paraId="069E0170" w14:textId="77777777" w:rsidR="00851EA5" w:rsidRDefault="00000000">
            <w:pPr>
              <w:rPr>
                <w:rFonts w:ascii="Times New Roman" w:eastAsia="Times New Roman" w:hAnsi="Times New Roman" w:cs="Times New Roman"/>
                <w:sz w:val="16"/>
                <w:szCs w:val="16"/>
              </w:rPr>
            </w:pPr>
            <w:r>
              <w:rPr>
                <w:rFonts w:ascii="Times New Roman" w:eastAsia="Times New Roman" w:hAnsi="Times New Roman" w:cs="Times New Roman"/>
                <w:b/>
                <w:bCs/>
                <w:sz w:val="16"/>
                <w:szCs w:val="16"/>
              </w:rPr>
              <w:t>HPO</w:t>
            </w:r>
          </w:p>
        </w:tc>
      </w:tr>
      <w:tr w:rsidR="00851EA5" w14:paraId="54BEA86D" w14:textId="77777777" w:rsidTr="00851EA5">
        <w:trPr>
          <w:trHeight w:val="525"/>
        </w:trPr>
        <w:tc>
          <w:tcPr>
            <w:cnfStyle w:val="000010000000" w:firstRow="0" w:lastRow="0" w:firstColumn="0" w:lastColumn="0" w:oddVBand="1" w:evenVBand="0" w:oddHBand="0" w:evenHBand="0" w:firstRowFirstColumn="0" w:firstRowLastColumn="0" w:lastRowFirstColumn="0" w:lastRowLastColumn="0"/>
            <w:tcW w:w="912" w:type="dxa"/>
          </w:tcPr>
          <w:p w14:paraId="6A3F917C" w14:textId="77777777" w:rsidR="00851EA5" w:rsidRDefault="00000000">
            <w:pPr>
              <w:rPr>
                <w:rFonts w:ascii="Times New Roman" w:eastAsia="Times New Roman" w:hAnsi="Times New Roman" w:cs="Times New Roman"/>
                <w:sz w:val="16"/>
                <w:szCs w:val="16"/>
              </w:rPr>
            </w:pPr>
            <w:r>
              <w:rPr>
                <w:rFonts w:ascii="Times New Roman" w:eastAsia="Times New Roman" w:hAnsi="Times New Roman" w:cs="Times New Roman"/>
                <w:sz w:val="16"/>
                <w:szCs w:val="16"/>
              </w:rPr>
              <w:t>M1</w:t>
            </w:r>
          </w:p>
        </w:tc>
        <w:tc>
          <w:tcPr>
            <w:cnfStyle w:val="000001000000" w:firstRow="0" w:lastRow="0" w:firstColumn="0" w:lastColumn="0" w:oddVBand="0" w:evenVBand="1" w:oddHBand="0" w:evenHBand="0" w:firstRowFirstColumn="0" w:firstRowLastColumn="0" w:lastRowFirstColumn="0" w:lastRowLastColumn="0"/>
            <w:tcW w:w="1832" w:type="dxa"/>
          </w:tcPr>
          <w:p w14:paraId="23BD23AE" w14:textId="77777777" w:rsidR="00851EA5" w:rsidRDefault="00000000">
            <w:pPr>
              <w:rPr>
                <w:rFonts w:ascii="Times New Roman" w:eastAsia="Times New Roman" w:hAnsi="Times New Roman" w:cs="Times New Roman"/>
                <w:sz w:val="16"/>
                <w:szCs w:val="16"/>
              </w:rPr>
            </w:pPr>
            <w:r>
              <w:rPr>
                <w:rFonts w:ascii="Times New Roman" w:eastAsia="Times New Roman" w:hAnsi="Times New Roman" w:cs="Times New Roman"/>
                <w:sz w:val="16"/>
                <w:szCs w:val="16"/>
              </w:rPr>
              <w:t>LeViT-256 (512D)</w:t>
            </w:r>
          </w:p>
        </w:tc>
        <w:tc>
          <w:tcPr>
            <w:cnfStyle w:val="000010000000" w:firstRow="0" w:lastRow="0" w:firstColumn="0" w:lastColumn="0" w:oddVBand="1" w:evenVBand="0" w:oddHBand="0" w:evenHBand="0" w:firstRowFirstColumn="0" w:firstRowLastColumn="0" w:lastRowFirstColumn="0" w:lastRowLastColumn="0"/>
            <w:tcW w:w="2225" w:type="dxa"/>
          </w:tcPr>
          <w:p w14:paraId="2A0E97B0" w14:textId="77777777" w:rsidR="00851EA5" w:rsidRDefault="00000000">
            <w:pPr>
              <w:rPr>
                <w:rFonts w:ascii="Times New Roman" w:eastAsia="Times New Roman" w:hAnsi="Times New Roman" w:cs="Times New Roman"/>
                <w:sz w:val="16"/>
                <w:szCs w:val="16"/>
              </w:rPr>
            </w:pPr>
            <w:r>
              <w:rPr>
                <w:rFonts w:ascii="Times New Roman" w:eastAsia="Times New Roman" w:hAnsi="Times New Roman" w:cs="Times New Roman"/>
                <w:sz w:val="16"/>
                <w:szCs w:val="16"/>
              </w:rPr>
              <w:t>EfficientNetV2-S (1,280D)</w:t>
            </w:r>
          </w:p>
        </w:tc>
        <w:tc>
          <w:tcPr>
            <w:cnfStyle w:val="000001000000" w:firstRow="0" w:lastRow="0" w:firstColumn="0" w:lastColumn="0" w:oddVBand="0" w:evenVBand="1" w:oddHBand="0" w:evenHBand="0" w:firstRowFirstColumn="0" w:firstRowLastColumn="0" w:lastRowFirstColumn="0" w:lastRowLastColumn="0"/>
            <w:tcW w:w="1439" w:type="dxa"/>
          </w:tcPr>
          <w:p w14:paraId="0CDE0DBD" w14:textId="77777777" w:rsidR="00851EA5" w:rsidRDefault="00000000">
            <w:pPr>
              <w:rPr>
                <w:rFonts w:ascii="Times New Roman" w:eastAsia="Times New Roman" w:hAnsi="Times New Roman" w:cs="Times New Roman"/>
                <w:sz w:val="16"/>
                <w:szCs w:val="16"/>
              </w:rPr>
            </w:pPr>
            <w:r>
              <w:rPr>
                <w:rFonts w:ascii="Times New Roman" w:eastAsia="Times New Roman" w:hAnsi="Times New Roman" w:cs="Times New Roman"/>
                <w:sz w:val="16"/>
                <w:szCs w:val="16"/>
              </w:rPr>
              <w:t>1,792D</w:t>
            </w:r>
          </w:p>
        </w:tc>
        <w:tc>
          <w:tcPr>
            <w:cnfStyle w:val="000010000000" w:firstRow="0" w:lastRow="0" w:firstColumn="0" w:lastColumn="0" w:oddVBand="1" w:evenVBand="0" w:oddHBand="0" w:evenHBand="0" w:firstRowFirstColumn="0" w:firstRowLastColumn="0" w:lastRowFirstColumn="0" w:lastRowLastColumn="0"/>
            <w:tcW w:w="1963" w:type="dxa"/>
          </w:tcPr>
          <w:p w14:paraId="3DC1B41F" w14:textId="77777777" w:rsidR="00851EA5" w:rsidRDefault="00000000">
            <w:pPr>
              <w:rPr>
                <w:rFonts w:ascii="Times New Roman" w:eastAsia="Times New Roman" w:hAnsi="Times New Roman" w:cs="Times New Roman"/>
                <w:sz w:val="16"/>
                <w:szCs w:val="16"/>
              </w:rPr>
            </w:pPr>
            <w:r>
              <w:rPr>
                <w:rFonts w:ascii="Times New Roman" w:eastAsia="Times New Roman" w:hAnsi="Times New Roman" w:cs="Times New Roman"/>
                <w:sz w:val="16"/>
                <w:szCs w:val="16"/>
              </w:rPr>
              <w:t>XGBoost (Optuna, 100 trials)</w:t>
            </w:r>
          </w:p>
        </w:tc>
        <w:tc>
          <w:tcPr>
            <w:cnfStyle w:val="000001000000" w:firstRow="0" w:lastRow="0" w:firstColumn="0" w:lastColumn="0" w:oddVBand="0" w:evenVBand="1" w:oddHBand="0" w:evenHBand="0" w:firstRowFirstColumn="0" w:firstRowLastColumn="0" w:lastRowFirstColumn="0" w:lastRowLastColumn="0"/>
            <w:tcW w:w="916" w:type="dxa"/>
          </w:tcPr>
          <w:p w14:paraId="4B27E666" w14:textId="77777777" w:rsidR="00851EA5" w:rsidRDefault="00000000">
            <w:pPr>
              <w:rPr>
                <w:rFonts w:ascii="Times New Roman" w:eastAsia="Times New Roman" w:hAnsi="Times New Roman" w:cs="Times New Roman"/>
                <w:sz w:val="16"/>
                <w:szCs w:val="16"/>
              </w:rPr>
            </w:pPr>
            <w:r>
              <w:rPr>
                <w:rFonts w:ascii="Times New Roman" w:eastAsia="Times New Roman" w:hAnsi="Times New Roman" w:cs="Times New Roman"/>
                <w:sz w:val="16"/>
                <w:szCs w:val="16"/>
              </w:rPr>
              <w:t>Yes</w:t>
            </w:r>
          </w:p>
        </w:tc>
      </w:tr>
      <w:tr w:rsidR="00851EA5" w14:paraId="270C5716" w14:textId="77777777" w:rsidTr="00851EA5">
        <w:trPr>
          <w:cnfStyle w:val="000000100000" w:firstRow="0" w:lastRow="0" w:firstColumn="0" w:lastColumn="0" w:oddVBand="0" w:evenVBand="0" w:oddHBand="1" w:evenHBand="0" w:firstRowFirstColumn="0" w:firstRowLastColumn="0" w:lastRowFirstColumn="0" w:lastRowLastColumn="0"/>
          <w:trHeight w:val="525"/>
        </w:trPr>
        <w:tc>
          <w:tcPr>
            <w:cnfStyle w:val="000010000000" w:firstRow="0" w:lastRow="0" w:firstColumn="0" w:lastColumn="0" w:oddVBand="1" w:evenVBand="0" w:oddHBand="0" w:evenHBand="0" w:firstRowFirstColumn="0" w:firstRowLastColumn="0" w:lastRowFirstColumn="0" w:lastRowLastColumn="0"/>
            <w:tcW w:w="912" w:type="dxa"/>
          </w:tcPr>
          <w:p w14:paraId="3150417A" w14:textId="77777777" w:rsidR="00851EA5" w:rsidRDefault="00000000">
            <w:pPr>
              <w:rPr>
                <w:rFonts w:ascii="Times New Roman" w:eastAsia="Times New Roman" w:hAnsi="Times New Roman" w:cs="Times New Roman"/>
                <w:sz w:val="16"/>
                <w:szCs w:val="16"/>
              </w:rPr>
            </w:pPr>
            <w:r>
              <w:rPr>
                <w:rFonts w:ascii="Times New Roman" w:eastAsia="Times New Roman" w:hAnsi="Times New Roman" w:cs="Times New Roman"/>
                <w:sz w:val="16"/>
                <w:szCs w:val="16"/>
              </w:rPr>
              <w:t>M2</w:t>
            </w:r>
          </w:p>
        </w:tc>
        <w:tc>
          <w:tcPr>
            <w:cnfStyle w:val="000001000000" w:firstRow="0" w:lastRow="0" w:firstColumn="0" w:lastColumn="0" w:oddVBand="0" w:evenVBand="1" w:oddHBand="0" w:evenHBand="0" w:firstRowFirstColumn="0" w:firstRowLastColumn="0" w:lastRowFirstColumn="0" w:lastRowLastColumn="0"/>
            <w:tcW w:w="1832" w:type="dxa"/>
          </w:tcPr>
          <w:p w14:paraId="6EECC407" w14:textId="77777777" w:rsidR="00851EA5" w:rsidRDefault="00000000">
            <w:pPr>
              <w:rPr>
                <w:rFonts w:ascii="Times New Roman" w:eastAsia="Times New Roman" w:hAnsi="Times New Roman" w:cs="Times New Roman"/>
                <w:sz w:val="16"/>
                <w:szCs w:val="16"/>
              </w:rPr>
            </w:pPr>
            <w:r>
              <w:rPr>
                <w:rFonts w:ascii="Times New Roman" w:eastAsia="Times New Roman" w:hAnsi="Times New Roman" w:cs="Times New Roman"/>
                <w:sz w:val="16"/>
                <w:szCs w:val="16"/>
              </w:rPr>
              <w:t>Swin-Base (1,024D)</w:t>
            </w:r>
          </w:p>
        </w:tc>
        <w:tc>
          <w:tcPr>
            <w:cnfStyle w:val="000010000000" w:firstRow="0" w:lastRow="0" w:firstColumn="0" w:lastColumn="0" w:oddVBand="1" w:evenVBand="0" w:oddHBand="0" w:evenHBand="0" w:firstRowFirstColumn="0" w:firstRowLastColumn="0" w:lastRowFirstColumn="0" w:lastRowLastColumn="0"/>
            <w:tcW w:w="2225" w:type="dxa"/>
          </w:tcPr>
          <w:p w14:paraId="0C29312A" w14:textId="77777777" w:rsidR="00851EA5" w:rsidRDefault="00000000">
            <w:pPr>
              <w:rPr>
                <w:rFonts w:ascii="Times New Roman" w:eastAsia="Times New Roman" w:hAnsi="Times New Roman" w:cs="Times New Roman"/>
                <w:sz w:val="16"/>
                <w:szCs w:val="16"/>
              </w:rPr>
            </w:pPr>
            <w:r>
              <w:rPr>
                <w:rFonts w:ascii="Times New Roman" w:eastAsia="Times New Roman" w:hAnsi="Times New Roman" w:cs="Times New Roman"/>
                <w:sz w:val="16"/>
                <w:szCs w:val="16"/>
              </w:rPr>
              <w:t>EfficientNetV2-S (1,280D)</w:t>
            </w:r>
          </w:p>
        </w:tc>
        <w:tc>
          <w:tcPr>
            <w:cnfStyle w:val="000001000000" w:firstRow="0" w:lastRow="0" w:firstColumn="0" w:lastColumn="0" w:oddVBand="0" w:evenVBand="1" w:oddHBand="0" w:evenHBand="0" w:firstRowFirstColumn="0" w:firstRowLastColumn="0" w:lastRowFirstColumn="0" w:lastRowLastColumn="0"/>
            <w:tcW w:w="1439" w:type="dxa"/>
          </w:tcPr>
          <w:p w14:paraId="234FCC09" w14:textId="77777777" w:rsidR="00851EA5" w:rsidRDefault="00000000">
            <w:pPr>
              <w:rPr>
                <w:rFonts w:ascii="Times New Roman" w:eastAsia="Times New Roman" w:hAnsi="Times New Roman" w:cs="Times New Roman"/>
                <w:sz w:val="16"/>
                <w:szCs w:val="16"/>
              </w:rPr>
            </w:pPr>
            <w:r>
              <w:rPr>
                <w:rFonts w:ascii="Times New Roman" w:eastAsia="Times New Roman" w:hAnsi="Times New Roman" w:cs="Times New Roman"/>
                <w:sz w:val="16"/>
                <w:szCs w:val="16"/>
              </w:rPr>
              <w:t>2,304D*</w:t>
            </w:r>
          </w:p>
        </w:tc>
        <w:tc>
          <w:tcPr>
            <w:cnfStyle w:val="000010000000" w:firstRow="0" w:lastRow="0" w:firstColumn="0" w:lastColumn="0" w:oddVBand="1" w:evenVBand="0" w:oddHBand="0" w:evenHBand="0" w:firstRowFirstColumn="0" w:firstRowLastColumn="0" w:lastRowFirstColumn="0" w:lastRowLastColumn="0"/>
            <w:tcW w:w="1963" w:type="dxa"/>
          </w:tcPr>
          <w:p w14:paraId="47533C74" w14:textId="77777777" w:rsidR="00851EA5" w:rsidRDefault="00000000">
            <w:pPr>
              <w:rPr>
                <w:rFonts w:ascii="Times New Roman" w:eastAsia="Times New Roman" w:hAnsi="Times New Roman" w:cs="Times New Roman"/>
                <w:sz w:val="16"/>
                <w:szCs w:val="16"/>
              </w:rPr>
            </w:pPr>
            <w:r>
              <w:rPr>
                <w:rFonts w:ascii="Times New Roman" w:eastAsia="Times New Roman" w:hAnsi="Times New Roman" w:cs="Times New Roman"/>
                <w:sz w:val="16"/>
                <w:szCs w:val="16"/>
              </w:rPr>
              <w:t>XGBoost (Optuna, 100 trials)</w:t>
            </w:r>
          </w:p>
        </w:tc>
        <w:tc>
          <w:tcPr>
            <w:cnfStyle w:val="000001000000" w:firstRow="0" w:lastRow="0" w:firstColumn="0" w:lastColumn="0" w:oddVBand="0" w:evenVBand="1" w:oddHBand="0" w:evenHBand="0" w:firstRowFirstColumn="0" w:firstRowLastColumn="0" w:lastRowFirstColumn="0" w:lastRowLastColumn="0"/>
            <w:tcW w:w="916" w:type="dxa"/>
          </w:tcPr>
          <w:p w14:paraId="5F42F70B" w14:textId="77777777" w:rsidR="00851EA5" w:rsidRDefault="00000000">
            <w:pPr>
              <w:rPr>
                <w:rFonts w:ascii="Times New Roman" w:eastAsia="Times New Roman" w:hAnsi="Times New Roman" w:cs="Times New Roman"/>
                <w:sz w:val="16"/>
                <w:szCs w:val="16"/>
              </w:rPr>
            </w:pPr>
            <w:r>
              <w:rPr>
                <w:rFonts w:ascii="Times New Roman" w:eastAsia="Times New Roman" w:hAnsi="Times New Roman" w:cs="Times New Roman"/>
                <w:sz w:val="16"/>
                <w:szCs w:val="16"/>
              </w:rPr>
              <w:t>Yes</w:t>
            </w:r>
          </w:p>
        </w:tc>
      </w:tr>
    </w:tbl>
    <w:p w14:paraId="1F75A4A9"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examine the effects of building designs and optimisation procedures, two hybrid configurations were assessed. The models are based on the combinations of LeViT and Swin Transformer versions and EfficientNetV2-S as the CNN backbone. The resulting feature vectors are different in the number of dimensions based on the picked architectures, and models based on LeViT generate relatively compact features, whereas models based on Swin generate features with higher dimensions. The LeViT-256 and EfficientNetV2-S combination is among them and is used in both the baseline and optimised conditions, which allows the effects of hyperparameter optimisation to be controlled. The last model that was selected is the Optuna-optimised LeViT-256 and EfficientNetV2-S hybrid, which was selected due to its good performance-to-computational-efficiency ratio.</w:t>
      </w:r>
      <w:r>
        <w:rPr>
          <w:rFonts w:ascii="Times New Roman" w:eastAsia="Times New Roman" w:hAnsi="Times New Roman" w:cs="Times New Roman"/>
          <w:sz w:val="24"/>
          <w:szCs w:val="24"/>
        </w:rPr>
        <w:tab/>
      </w:r>
    </w:p>
    <w:p w14:paraId="7F3AADAC"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transformer branch is vital in the detection of long-range dependencies in images. LeViT models are convolutional networks that are combined with attention mechanisms, and they provide a light and efficient alternative to regular Vision Transformers. However, Swin Transformers are hierarchical with shifted window attention, enabling high-resolution images to be modelled in a scalable manner. These architectural variations lead to the difference in the feature representations, with LeViT models being more efficiency-oriented and Swin models being richer in representation. The transformer branch output is normally obtained using either a classification token or global average pooling, which gives a summary of the image in a compact way.</w:t>
      </w:r>
    </w:p>
    <w:tbl>
      <w:tblPr>
        <w:tblStyle w:val="aa"/>
        <w:tblpPr w:leftFromText="180" w:rightFromText="180" w:vertAnchor="text" w:tblpY="56"/>
        <w:tblW w:w="9002" w:type="dxa"/>
        <w:tblInd w:w="0" w:type="dxa"/>
        <w:tblBorders>
          <w:top w:val="single" w:sz="4" w:space="0" w:color="7F7F7F"/>
          <w:bottom w:val="single" w:sz="4" w:space="0" w:color="7F7F7F"/>
        </w:tblBorders>
        <w:tblLayout w:type="fixed"/>
        <w:tblLook w:val="0000" w:firstRow="0" w:lastRow="0" w:firstColumn="0" w:lastColumn="0" w:noHBand="0" w:noVBand="0"/>
      </w:tblPr>
      <w:tblGrid>
        <w:gridCol w:w="1426"/>
        <w:gridCol w:w="2378"/>
        <w:gridCol w:w="1109"/>
        <w:gridCol w:w="1236"/>
        <w:gridCol w:w="2853"/>
      </w:tblGrid>
      <w:tr w:rsidR="00851EA5" w14:paraId="14387609" w14:textId="77777777" w:rsidTr="00851EA5">
        <w:trPr>
          <w:cnfStyle w:val="000000100000" w:firstRow="0" w:lastRow="0" w:firstColumn="0" w:lastColumn="0" w:oddVBand="0" w:evenVBand="0" w:oddHBand="1" w:evenHBand="0" w:firstRowFirstColumn="0" w:firstRowLastColumn="0" w:lastRowFirstColumn="0" w:lastRowLastColumn="0"/>
          <w:trHeight w:val="335"/>
        </w:trPr>
        <w:tc>
          <w:tcPr>
            <w:cnfStyle w:val="000010000000" w:firstRow="0" w:lastRow="0" w:firstColumn="0" w:lastColumn="0" w:oddVBand="1" w:evenVBand="0" w:oddHBand="0" w:evenHBand="0" w:firstRowFirstColumn="0" w:firstRowLastColumn="0" w:lastRowFirstColumn="0" w:lastRowLastColumn="0"/>
            <w:tcW w:w="1426" w:type="dxa"/>
          </w:tcPr>
          <w:p w14:paraId="0925AE3A" w14:textId="77777777" w:rsidR="00851EA5" w:rsidRDefault="00000000">
            <w:pPr>
              <w:rPr>
                <w:rFonts w:ascii="Times New Roman" w:eastAsia="Times New Roman" w:hAnsi="Times New Roman" w:cs="Times New Roman"/>
              </w:rPr>
            </w:pPr>
            <w:r>
              <w:rPr>
                <w:rFonts w:ascii="Times New Roman" w:eastAsia="Times New Roman" w:hAnsi="Times New Roman" w:cs="Times New Roman"/>
                <w:b/>
                <w:bCs/>
                <w:sz w:val="20"/>
                <w:szCs w:val="20"/>
              </w:rPr>
              <w:t>Backbone</w:t>
            </w:r>
          </w:p>
        </w:tc>
        <w:tc>
          <w:tcPr>
            <w:cnfStyle w:val="000001000000" w:firstRow="0" w:lastRow="0" w:firstColumn="0" w:lastColumn="0" w:oddVBand="0" w:evenVBand="1" w:oddHBand="0" w:evenHBand="0" w:firstRowFirstColumn="0" w:firstRowLastColumn="0" w:lastRowFirstColumn="0" w:lastRowLastColumn="0"/>
            <w:tcW w:w="2378" w:type="dxa"/>
          </w:tcPr>
          <w:p w14:paraId="05999B99" w14:textId="77777777" w:rsidR="00851EA5" w:rsidRDefault="00000000">
            <w:pPr>
              <w:rPr>
                <w:rFonts w:ascii="Times New Roman" w:eastAsia="Times New Roman" w:hAnsi="Times New Roman" w:cs="Times New Roman"/>
              </w:rPr>
            </w:pPr>
            <w:r>
              <w:rPr>
                <w:rFonts w:ascii="Times New Roman" w:eastAsia="Times New Roman" w:hAnsi="Times New Roman" w:cs="Times New Roman"/>
                <w:b/>
                <w:bCs/>
                <w:sz w:val="20"/>
                <w:szCs w:val="20"/>
              </w:rPr>
              <w:t>timm Identifier</w:t>
            </w:r>
          </w:p>
        </w:tc>
        <w:tc>
          <w:tcPr>
            <w:cnfStyle w:val="000010000000" w:firstRow="0" w:lastRow="0" w:firstColumn="0" w:lastColumn="0" w:oddVBand="1" w:evenVBand="0" w:oddHBand="0" w:evenHBand="0" w:firstRowFirstColumn="0" w:firstRowLastColumn="0" w:lastRowFirstColumn="0" w:lastRowLastColumn="0"/>
            <w:tcW w:w="1109" w:type="dxa"/>
          </w:tcPr>
          <w:p w14:paraId="70F2FCB8" w14:textId="77777777" w:rsidR="00851EA5" w:rsidRDefault="00000000">
            <w:pPr>
              <w:rPr>
                <w:rFonts w:ascii="Times New Roman" w:eastAsia="Times New Roman" w:hAnsi="Times New Roman" w:cs="Times New Roman"/>
              </w:rPr>
            </w:pPr>
            <w:r>
              <w:rPr>
                <w:rFonts w:ascii="Times New Roman" w:eastAsia="Times New Roman" w:hAnsi="Times New Roman" w:cs="Times New Roman"/>
                <w:b/>
                <w:bCs/>
                <w:sz w:val="20"/>
                <w:szCs w:val="20"/>
              </w:rPr>
              <w:t>Input Size</w:t>
            </w:r>
          </w:p>
        </w:tc>
        <w:tc>
          <w:tcPr>
            <w:cnfStyle w:val="000001000000" w:firstRow="0" w:lastRow="0" w:firstColumn="0" w:lastColumn="0" w:oddVBand="0" w:evenVBand="1" w:oddHBand="0" w:evenHBand="0" w:firstRowFirstColumn="0" w:firstRowLastColumn="0" w:lastRowFirstColumn="0" w:lastRowLastColumn="0"/>
            <w:tcW w:w="1236" w:type="dxa"/>
          </w:tcPr>
          <w:p w14:paraId="34D60B44" w14:textId="77777777" w:rsidR="00851EA5" w:rsidRDefault="00000000">
            <w:pPr>
              <w:rPr>
                <w:rFonts w:ascii="Times New Roman" w:eastAsia="Times New Roman" w:hAnsi="Times New Roman" w:cs="Times New Roman"/>
              </w:rPr>
            </w:pPr>
            <w:r>
              <w:rPr>
                <w:rFonts w:ascii="Times New Roman" w:eastAsia="Times New Roman" w:hAnsi="Times New Roman" w:cs="Times New Roman"/>
                <w:b/>
                <w:bCs/>
                <w:sz w:val="20"/>
                <w:szCs w:val="20"/>
              </w:rPr>
              <w:t>Feature Dim</w:t>
            </w:r>
          </w:p>
        </w:tc>
        <w:tc>
          <w:tcPr>
            <w:cnfStyle w:val="000010000000" w:firstRow="0" w:lastRow="0" w:firstColumn="0" w:lastColumn="0" w:oddVBand="1" w:evenVBand="0" w:oddHBand="0" w:evenHBand="0" w:firstRowFirstColumn="0" w:firstRowLastColumn="0" w:lastRowFirstColumn="0" w:lastRowLastColumn="0"/>
            <w:tcW w:w="2853" w:type="dxa"/>
          </w:tcPr>
          <w:p w14:paraId="127B0340" w14:textId="77777777" w:rsidR="00851EA5" w:rsidRDefault="00000000">
            <w:pPr>
              <w:rPr>
                <w:rFonts w:ascii="Times New Roman" w:eastAsia="Times New Roman" w:hAnsi="Times New Roman" w:cs="Times New Roman"/>
              </w:rPr>
            </w:pPr>
            <w:r>
              <w:rPr>
                <w:rFonts w:ascii="Times New Roman" w:eastAsia="Times New Roman" w:hAnsi="Times New Roman" w:cs="Times New Roman"/>
                <w:b/>
                <w:bCs/>
                <w:sz w:val="20"/>
                <w:szCs w:val="20"/>
              </w:rPr>
              <w:t>Architecture Type</w:t>
            </w:r>
          </w:p>
        </w:tc>
      </w:tr>
      <w:tr w:rsidR="00851EA5" w14:paraId="3D551D45" w14:textId="77777777" w:rsidTr="00851EA5">
        <w:trPr>
          <w:trHeight w:val="551"/>
        </w:trPr>
        <w:tc>
          <w:tcPr>
            <w:cnfStyle w:val="000010000000" w:firstRow="0" w:lastRow="0" w:firstColumn="0" w:lastColumn="0" w:oddVBand="1" w:evenVBand="0" w:oddHBand="0" w:evenHBand="0" w:firstRowFirstColumn="0" w:firstRowLastColumn="0" w:lastRowFirstColumn="0" w:lastRowLastColumn="0"/>
            <w:tcW w:w="1426" w:type="dxa"/>
          </w:tcPr>
          <w:p w14:paraId="5514EB32"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LeViT-256</w:t>
            </w:r>
          </w:p>
        </w:tc>
        <w:tc>
          <w:tcPr>
            <w:cnfStyle w:val="000001000000" w:firstRow="0" w:lastRow="0" w:firstColumn="0" w:lastColumn="0" w:oddVBand="0" w:evenVBand="1" w:oddHBand="0" w:evenHBand="0" w:firstRowFirstColumn="0" w:firstRowLastColumn="0" w:lastRowFirstColumn="0" w:lastRowLastColumn="0"/>
            <w:tcW w:w="2378" w:type="dxa"/>
          </w:tcPr>
          <w:p w14:paraId="1E8FB249"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levit_256</w:t>
            </w:r>
          </w:p>
        </w:tc>
        <w:tc>
          <w:tcPr>
            <w:cnfStyle w:val="000010000000" w:firstRow="0" w:lastRow="0" w:firstColumn="0" w:lastColumn="0" w:oddVBand="1" w:evenVBand="0" w:oddHBand="0" w:evenHBand="0" w:firstRowFirstColumn="0" w:firstRowLastColumn="0" w:lastRowFirstColumn="0" w:lastRowLastColumn="0"/>
            <w:tcW w:w="1109" w:type="dxa"/>
          </w:tcPr>
          <w:p w14:paraId="09B75B30"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224×224</w:t>
            </w:r>
          </w:p>
        </w:tc>
        <w:tc>
          <w:tcPr>
            <w:cnfStyle w:val="000001000000" w:firstRow="0" w:lastRow="0" w:firstColumn="0" w:lastColumn="0" w:oddVBand="0" w:evenVBand="1" w:oddHBand="0" w:evenHBand="0" w:firstRowFirstColumn="0" w:firstRowLastColumn="0" w:lastRowFirstColumn="0" w:lastRowLastColumn="0"/>
            <w:tcW w:w="1236" w:type="dxa"/>
          </w:tcPr>
          <w:p w14:paraId="5A31EA8C"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512D (CLS token)</w:t>
            </w:r>
          </w:p>
        </w:tc>
        <w:tc>
          <w:tcPr>
            <w:cnfStyle w:val="000010000000" w:firstRow="0" w:lastRow="0" w:firstColumn="0" w:lastColumn="0" w:oddVBand="1" w:evenVBand="0" w:oddHBand="0" w:evenHBand="0" w:firstRowFirstColumn="0" w:firstRowLastColumn="0" w:lastRowFirstColumn="0" w:lastRowLastColumn="0"/>
            <w:tcW w:w="2853" w:type="dxa"/>
          </w:tcPr>
          <w:p w14:paraId="47FFD9D8"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Hybrid ViT (attention + conv)</w:t>
            </w:r>
          </w:p>
        </w:tc>
      </w:tr>
      <w:tr w:rsidR="00851EA5" w14:paraId="0DB2DE29" w14:textId="77777777" w:rsidTr="00851EA5">
        <w:trPr>
          <w:cnfStyle w:val="000000100000" w:firstRow="0" w:lastRow="0" w:firstColumn="0" w:lastColumn="0" w:oddVBand="0" w:evenVBand="0" w:oddHBand="1" w:evenHBand="0" w:firstRowFirstColumn="0" w:firstRowLastColumn="0" w:lastRowFirstColumn="0" w:lastRowLastColumn="0"/>
          <w:trHeight w:val="538"/>
        </w:trPr>
        <w:tc>
          <w:tcPr>
            <w:cnfStyle w:val="000010000000" w:firstRow="0" w:lastRow="0" w:firstColumn="0" w:lastColumn="0" w:oddVBand="1" w:evenVBand="0" w:oddHBand="0" w:evenHBand="0" w:firstRowFirstColumn="0" w:firstRowLastColumn="0" w:lastRowFirstColumn="0" w:lastRowLastColumn="0"/>
            <w:tcW w:w="1426" w:type="dxa"/>
          </w:tcPr>
          <w:p w14:paraId="0550A5D4"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Swin-Base</w:t>
            </w:r>
          </w:p>
        </w:tc>
        <w:tc>
          <w:tcPr>
            <w:cnfStyle w:val="000001000000" w:firstRow="0" w:lastRow="0" w:firstColumn="0" w:lastColumn="0" w:oddVBand="0" w:evenVBand="1" w:oddHBand="0" w:evenHBand="0" w:firstRowFirstColumn="0" w:firstRowLastColumn="0" w:lastRowFirstColumn="0" w:lastRowLastColumn="0"/>
            <w:tcW w:w="2378" w:type="dxa"/>
          </w:tcPr>
          <w:p w14:paraId="01F66D9E"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swin_base_patch4_window7_224</w:t>
            </w:r>
          </w:p>
        </w:tc>
        <w:tc>
          <w:tcPr>
            <w:cnfStyle w:val="000010000000" w:firstRow="0" w:lastRow="0" w:firstColumn="0" w:lastColumn="0" w:oddVBand="1" w:evenVBand="0" w:oddHBand="0" w:evenHBand="0" w:firstRowFirstColumn="0" w:firstRowLastColumn="0" w:lastRowFirstColumn="0" w:lastRowLastColumn="0"/>
            <w:tcW w:w="1109" w:type="dxa"/>
          </w:tcPr>
          <w:p w14:paraId="65D7F155"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224×224</w:t>
            </w:r>
          </w:p>
        </w:tc>
        <w:tc>
          <w:tcPr>
            <w:cnfStyle w:val="000001000000" w:firstRow="0" w:lastRow="0" w:firstColumn="0" w:lastColumn="0" w:oddVBand="0" w:evenVBand="1" w:oddHBand="0" w:evenHBand="0" w:firstRowFirstColumn="0" w:firstRowLastColumn="0" w:lastRowFirstColumn="0" w:lastRowLastColumn="0"/>
            <w:tcW w:w="1236" w:type="dxa"/>
          </w:tcPr>
          <w:p w14:paraId="285226CB"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1,024D (global avg pool)</w:t>
            </w:r>
          </w:p>
        </w:tc>
        <w:tc>
          <w:tcPr>
            <w:cnfStyle w:val="000010000000" w:firstRow="0" w:lastRow="0" w:firstColumn="0" w:lastColumn="0" w:oddVBand="1" w:evenVBand="0" w:oddHBand="0" w:evenHBand="0" w:firstRowFirstColumn="0" w:firstRowLastColumn="0" w:lastRowFirstColumn="0" w:lastRowLastColumn="0"/>
            <w:tcW w:w="2853" w:type="dxa"/>
          </w:tcPr>
          <w:p w14:paraId="72A70D37"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Hierarchical Shifted Window ViT</w:t>
            </w:r>
          </w:p>
        </w:tc>
      </w:tr>
    </w:tbl>
    <w:p w14:paraId="22018305"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convolutional branch is realized with the help of EfficientNetV2-S, a modern network, which is characterized by a high level of accuracy to efficiency. It creates a feature vector of 1280 dimensions with the last classification layer removed and hence is only a feature extractor. The model can be used on appropriately resized inputs based on the transformer configuration meaning it can be compatible with hybrid architectures. The consistency is ensured by the use of a common CNN backbone by all experiments and the comparability of the variants of transformers is possible.</w:t>
      </w:r>
    </w:p>
    <w:tbl>
      <w:tblPr>
        <w:tblStyle w:val="ab"/>
        <w:tblW w:w="9360" w:type="dxa"/>
        <w:tblInd w:w="0" w:type="dxa"/>
        <w:tblBorders>
          <w:top w:val="single" w:sz="4" w:space="0" w:color="7F7F7F"/>
          <w:bottom w:val="single" w:sz="4" w:space="0" w:color="7F7F7F"/>
        </w:tblBorders>
        <w:tblLayout w:type="fixed"/>
        <w:tblLook w:val="0000" w:firstRow="0" w:lastRow="0" w:firstColumn="0" w:lastColumn="0" w:noHBand="0" w:noVBand="0"/>
      </w:tblPr>
      <w:tblGrid>
        <w:gridCol w:w="3600"/>
        <w:gridCol w:w="5760"/>
      </w:tblGrid>
      <w:tr w:rsidR="00851EA5" w14:paraId="13B75808" w14:textId="77777777" w:rsidTr="00851EA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600" w:type="dxa"/>
          </w:tcPr>
          <w:p w14:paraId="2F0C0C2B" w14:textId="77777777" w:rsidR="00851EA5" w:rsidRDefault="00000000">
            <w:pPr>
              <w:rPr>
                <w:rFonts w:ascii="Times New Roman" w:eastAsia="Times New Roman" w:hAnsi="Times New Roman" w:cs="Times New Roman"/>
              </w:rPr>
            </w:pPr>
            <w:r>
              <w:rPr>
                <w:rFonts w:ascii="Times New Roman" w:eastAsia="Times New Roman" w:hAnsi="Times New Roman" w:cs="Times New Roman"/>
                <w:b/>
                <w:bCs/>
                <w:sz w:val="20"/>
                <w:szCs w:val="20"/>
              </w:rPr>
              <w:t>HPO Configuration</w:t>
            </w:r>
          </w:p>
        </w:tc>
        <w:tc>
          <w:tcPr>
            <w:cnfStyle w:val="000001000000" w:firstRow="0" w:lastRow="0" w:firstColumn="0" w:lastColumn="0" w:oddVBand="0" w:evenVBand="1" w:oddHBand="0" w:evenHBand="0" w:firstRowFirstColumn="0" w:firstRowLastColumn="0" w:lastRowFirstColumn="0" w:lastRowLastColumn="0"/>
            <w:tcW w:w="5760" w:type="dxa"/>
          </w:tcPr>
          <w:p w14:paraId="7C3B8DAE" w14:textId="77777777" w:rsidR="00851EA5" w:rsidRDefault="00000000">
            <w:pPr>
              <w:rPr>
                <w:rFonts w:ascii="Times New Roman" w:eastAsia="Times New Roman" w:hAnsi="Times New Roman" w:cs="Times New Roman"/>
              </w:rPr>
            </w:pPr>
            <w:r>
              <w:rPr>
                <w:rFonts w:ascii="Times New Roman" w:eastAsia="Times New Roman" w:hAnsi="Times New Roman" w:cs="Times New Roman"/>
                <w:b/>
                <w:bCs/>
                <w:sz w:val="20"/>
                <w:szCs w:val="20"/>
              </w:rPr>
              <w:t>Value</w:t>
            </w:r>
          </w:p>
        </w:tc>
      </w:tr>
      <w:tr w:rsidR="00851EA5" w14:paraId="3B93ED08" w14:textId="77777777" w:rsidTr="00851EA5">
        <w:tc>
          <w:tcPr>
            <w:cnfStyle w:val="000010000000" w:firstRow="0" w:lastRow="0" w:firstColumn="0" w:lastColumn="0" w:oddVBand="1" w:evenVBand="0" w:oddHBand="0" w:evenHBand="0" w:firstRowFirstColumn="0" w:firstRowLastColumn="0" w:lastRowFirstColumn="0" w:lastRowLastColumn="0"/>
            <w:tcW w:w="3600" w:type="dxa"/>
          </w:tcPr>
          <w:p w14:paraId="7BB8DC48"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Framework</w:t>
            </w:r>
          </w:p>
        </w:tc>
        <w:tc>
          <w:tcPr>
            <w:cnfStyle w:val="000001000000" w:firstRow="0" w:lastRow="0" w:firstColumn="0" w:lastColumn="0" w:oddVBand="0" w:evenVBand="1" w:oddHBand="0" w:evenHBand="0" w:firstRowFirstColumn="0" w:firstRowLastColumn="0" w:lastRowFirstColumn="0" w:lastRowLastColumn="0"/>
            <w:tcW w:w="5760" w:type="dxa"/>
          </w:tcPr>
          <w:p w14:paraId="7DE7AAE4"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Optuna (TPE sampler)</w:t>
            </w:r>
          </w:p>
        </w:tc>
      </w:tr>
      <w:tr w:rsidR="00851EA5" w14:paraId="3D1D86A6" w14:textId="77777777" w:rsidTr="00851EA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600" w:type="dxa"/>
          </w:tcPr>
          <w:p w14:paraId="34F91DA7"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Objective metric</w:t>
            </w:r>
          </w:p>
        </w:tc>
        <w:tc>
          <w:tcPr>
            <w:cnfStyle w:val="000001000000" w:firstRow="0" w:lastRow="0" w:firstColumn="0" w:lastColumn="0" w:oddVBand="0" w:evenVBand="1" w:oddHBand="0" w:evenHBand="0" w:firstRowFirstColumn="0" w:firstRowLastColumn="0" w:lastRowFirstColumn="0" w:lastRowLastColumn="0"/>
            <w:tcW w:w="5760" w:type="dxa"/>
          </w:tcPr>
          <w:p w14:paraId="53F37006"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Validation accuracy (maximise)</w:t>
            </w:r>
          </w:p>
        </w:tc>
      </w:tr>
      <w:tr w:rsidR="00851EA5" w14:paraId="7B69F0EE" w14:textId="77777777" w:rsidTr="00851EA5">
        <w:tc>
          <w:tcPr>
            <w:cnfStyle w:val="000010000000" w:firstRow="0" w:lastRow="0" w:firstColumn="0" w:lastColumn="0" w:oddVBand="1" w:evenVBand="0" w:oddHBand="0" w:evenHBand="0" w:firstRowFirstColumn="0" w:firstRowLastColumn="0" w:lastRowFirstColumn="0" w:lastRowLastColumn="0"/>
            <w:tcW w:w="3600" w:type="dxa"/>
          </w:tcPr>
          <w:p w14:paraId="30C35A6F"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Number of trials</w:t>
            </w:r>
          </w:p>
        </w:tc>
        <w:tc>
          <w:tcPr>
            <w:cnfStyle w:val="000001000000" w:firstRow="0" w:lastRow="0" w:firstColumn="0" w:lastColumn="0" w:oddVBand="0" w:evenVBand="1" w:oddHBand="0" w:evenHBand="0" w:firstRowFirstColumn="0" w:firstRowLastColumn="0" w:lastRowFirstColumn="0" w:lastRowLastColumn="0"/>
            <w:tcW w:w="5760" w:type="dxa"/>
          </w:tcPr>
          <w:p w14:paraId="51711CC7"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100 per model</w:t>
            </w:r>
          </w:p>
        </w:tc>
      </w:tr>
      <w:tr w:rsidR="00851EA5" w14:paraId="6FCD973F" w14:textId="77777777" w:rsidTr="00851EA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600" w:type="dxa"/>
          </w:tcPr>
          <w:p w14:paraId="2A4CD738"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Optimised hyperparameters</w:t>
            </w:r>
          </w:p>
        </w:tc>
        <w:tc>
          <w:tcPr>
            <w:cnfStyle w:val="000001000000" w:firstRow="0" w:lastRow="0" w:firstColumn="0" w:lastColumn="0" w:oddVBand="0" w:evenVBand="1" w:oddHBand="0" w:evenHBand="0" w:firstRowFirstColumn="0" w:firstRowLastColumn="0" w:lastRowFirstColumn="0" w:lastRowLastColumn="0"/>
            <w:tcW w:w="5760" w:type="dxa"/>
          </w:tcPr>
          <w:p w14:paraId="60E94374"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n_estimators, max_depth, learning_rate, reg_alpha, reg_lambda, subsample, colsample_bytree, min_child_weight</w:t>
            </w:r>
          </w:p>
        </w:tc>
      </w:tr>
      <w:tr w:rsidR="00851EA5" w14:paraId="44E6EDEE" w14:textId="77777777" w:rsidTr="00851EA5">
        <w:tc>
          <w:tcPr>
            <w:cnfStyle w:val="000010000000" w:firstRow="0" w:lastRow="0" w:firstColumn="0" w:lastColumn="0" w:oddVBand="1" w:evenVBand="0" w:oddHBand="0" w:evenHBand="0" w:firstRowFirstColumn="0" w:firstRowLastColumn="0" w:lastRowFirstColumn="0" w:lastRowLastColumn="0"/>
            <w:tcW w:w="3600" w:type="dxa"/>
          </w:tcPr>
          <w:p w14:paraId="3D30517C"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Search space (n_estimators)</w:t>
            </w:r>
          </w:p>
        </w:tc>
        <w:tc>
          <w:tcPr>
            <w:cnfStyle w:val="000001000000" w:firstRow="0" w:lastRow="0" w:firstColumn="0" w:lastColumn="0" w:oddVBand="0" w:evenVBand="1" w:oddHBand="0" w:evenHBand="0" w:firstRowFirstColumn="0" w:firstRowLastColumn="0" w:lastRowFirstColumn="0" w:lastRowLastColumn="0"/>
            <w:tcW w:w="5760" w:type="dxa"/>
          </w:tcPr>
          <w:p w14:paraId="01B2D6CB"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100 – 1,000</w:t>
            </w:r>
          </w:p>
        </w:tc>
      </w:tr>
      <w:tr w:rsidR="00851EA5" w14:paraId="706B6B3A" w14:textId="77777777" w:rsidTr="00851EA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600" w:type="dxa"/>
          </w:tcPr>
          <w:p w14:paraId="6A42A88A"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Search space (max_depth)</w:t>
            </w:r>
          </w:p>
        </w:tc>
        <w:tc>
          <w:tcPr>
            <w:cnfStyle w:val="000001000000" w:firstRow="0" w:lastRow="0" w:firstColumn="0" w:lastColumn="0" w:oddVBand="0" w:evenVBand="1" w:oddHBand="0" w:evenHBand="0" w:firstRowFirstColumn="0" w:firstRowLastColumn="0" w:lastRowFirstColumn="0" w:lastRowLastColumn="0"/>
            <w:tcW w:w="5760" w:type="dxa"/>
          </w:tcPr>
          <w:p w14:paraId="1A48A840"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5 – 15</w:t>
            </w:r>
          </w:p>
        </w:tc>
      </w:tr>
      <w:tr w:rsidR="00851EA5" w14:paraId="7EB27B68" w14:textId="77777777" w:rsidTr="00851EA5">
        <w:tc>
          <w:tcPr>
            <w:cnfStyle w:val="000010000000" w:firstRow="0" w:lastRow="0" w:firstColumn="0" w:lastColumn="0" w:oddVBand="1" w:evenVBand="0" w:oddHBand="0" w:evenHBand="0" w:firstRowFirstColumn="0" w:firstRowLastColumn="0" w:lastRowFirstColumn="0" w:lastRowLastColumn="0"/>
            <w:tcW w:w="3600" w:type="dxa"/>
          </w:tcPr>
          <w:p w14:paraId="63FD70F3"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Search space (learning_rate)</w:t>
            </w:r>
          </w:p>
        </w:tc>
        <w:tc>
          <w:tcPr>
            <w:cnfStyle w:val="000001000000" w:firstRow="0" w:lastRow="0" w:firstColumn="0" w:lastColumn="0" w:oddVBand="0" w:evenVBand="1" w:oddHBand="0" w:evenHBand="0" w:firstRowFirstColumn="0" w:firstRowLastColumn="0" w:lastRowFirstColumn="0" w:lastRowLastColumn="0"/>
            <w:tcW w:w="5760" w:type="dxa"/>
          </w:tcPr>
          <w:p w14:paraId="0CE3153D"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0.01 – 0.20 (log-uniform)</w:t>
            </w:r>
          </w:p>
        </w:tc>
      </w:tr>
      <w:tr w:rsidR="00851EA5" w14:paraId="4A4C6628" w14:textId="77777777" w:rsidTr="00851EA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600" w:type="dxa"/>
          </w:tcPr>
          <w:p w14:paraId="2035321B"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Final model training</w:t>
            </w:r>
          </w:p>
        </w:tc>
        <w:tc>
          <w:tcPr>
            <w:cnfStyle w:val="000001000000" w:firstRow="0" w:lastRow="0" w:firstColumn="0" w:lastColumn="0" w:oddVBand="0" w:evenVBand="1" w:oddHBand="0" w:evenHBand="0" w:firstRowFirstColumn="0" w:firstRowLastColumn="0" w:lastRowFirstColumn="0" w:lastRowLastColumn="0"/>
            <w:tcW w:w="5760" w:type="dxa"/>
          </w:tcPr>
          <w:p w14:paraId="33CFE9E3"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Retrained on Train + Validation combined with best params</w:t>
            </w:r>
          </w:p>
        </w:tc>
      </w:tr>
    </w:tbl>
    <w:p w14:paraId="150B53A7"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Hyperparameter optimisation is conducted on selected models with the aim of improving the performance of the model with the help of the use of Optuna. Optuna is a Tree-structured Parzen Estimator search algorithm that is effective in searching through the space and finding optimal solutions. Every optimised model is tried a hundred times, and the aim is to maximize the validation accuracy of the XGBoost classifier. The main hyperparameters that are optimised include the number of estimators, tree depth, learning rate, and regularisation terms in fixed ranges. Once the optimal set-up has been determined, the model is again trained on the union of training and validation sets with the aim of maximising the capacity to learn.</w:t>
      </w:r>
    </w:p>
    <w:p w14:paraId="6E94DD3F"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fact that hyperparameter optimisation is included illustrates a very evident advantage over fixed-parameter baselines; the systematic tuning of hybrid architectures is important. All in all, this experimental model proves that transformer-based global knowledge and convolutional local features extraction and subsequent optimised gradient boosting create a very effective and efficient classification framework that can be used in real-world waste management systems.</w:t>
      </w:r>
    </w:p>
    <w:tbl>
      <w:tblPr>
        <w:tblStyle w:val="ac"/>
        <w:tblW w:w="8845" w:type="dxa"/>
        <w:jc w:val="center"/>
        <w:tblInd w:w="0" w:type="dxa"/>
        <w:tblBorders>
          <w:top w:val="single" w:sz="4" w:space="0" w:color="7F7F7F"/>
          <w:bottom w:val="single" w:sz="4" w:space="0" w:color="7F7F7F"/>
        </w:tblBorders>
        <w:tblLayout w:type="fixed"/>
        <w:tblLook w:val="0000" w:firstRow="0" w:lastRow="0" w:firstColumn="0" w:lastColumn="0" w:noHBand="0" w:noVBand="0"/>
      </w:tblPr>
      <w:tblGrid>
        <w:gridCol w:w="3453"/>
        <w:gridCol w:w="2697"/>
        <w:gridCol w:w="2695"/>
      </w:tblGrid>
      <w:tr w:rsidR="00851EA5" w14:paraId="70919B6F" w14:textId="77777777" w:rsidTr="00851EA5">
        <w:trPr>
          <w:cnfStyle w:val="000000100000" w:firstRow="0" w:lastRow="0" w:firstColumn="0" w:lastColumn="0" w:oddVBand="0" w:evenVBand="0" w:oddHBand="1" w:evenHBand="0" w:firstRowFirstColumn="0" w:firstRowLastColumn="0" w:lastRowFirstColumn="0" w:lastRowLastColumn="0"/>
          <w:trHeight w:val="776"/>
          <w:jc w:val="center"/>
        </w:trPr>
        <w:tc>
          <w:tcPr>
            <w:cnfStyle w:val="000010000000" w:firstRow="0" w:lastRow="0" w:firstColumn="0" w:lastColumn="0" w:oddVBand="1" w:evenVBand="0" w:oddHBand="0" w:evenHBand="0" w:firstRowFirstColumn="0" w:firstRowLastColumn="0" w:lastRowFirstColumn="0" w:lastRowLastColumn="0"/>
            <w:tcW w:w="3453" w:type="dxa"/>
          </w:tcPr>
          <w:p w14:paraId="70FEFE85" w14:textId="77777777" w:rsidR="00851EA5" w:rsidRDefault="00000000">
            <w:pPr>
              <w:jc w:val="center"/>
              <w:rPr>
                <w:rFonts w:ascii="Times New Roman" w:eastAsia="Times New Roman" w:hAnsi="Times New Roman" w:cs="Times New Roman"/>
              </w:rPr>
            </w:pPr>
            <w:r>
              <w:rPr>
                <w:rFonts w:ascii="Times New Roman" w:eastAsia="Times New Roman" w:hAnsi="Times New Roman" w:cs="Times New Roman"/>
                <w:b/>
                <w:bCs/>
                <w:sz w:val="20"/>
                <w:szCs w:val="20"/>
              </w:rPr>
              <w:t>Parameter</w:t>
            </w:r>
          </w:p>
        </w:tc>
        <w:tc>
          <w:tcPr>
            <w:cnfStyle w:val="000001000000" w:firstRow="0" w:lastRow="0" w:firstColumn="0" w:lastColumn="0" w:oddVBand="0" w:evenVBand="1" w:oddHBand="0" w:evenHBand="0" w:firstRowFirstColumn="0" w:firstRowLastColumn="0" w:lastRowFirstColumn="0" w:lastRowLastColumn="0"/>
            <w:tcW w:w="2697" w:type="dxa"/>
          </w:tcPr>
          <w:p w14:paraId="01771581" w14:textId="77777777" w:rsidR="00851EA5" w:rsidRDefault="00000000">
            <w:pPr>
              <w:jc w:val="center"/>
              <w:rPr>
                <w:rFonts w:ascii="Times New Roman" w:eastAsia="Times New Roman" w:hAnsi="Times New Roman" w:cs="Times New Roman"/>
              </w:rPr>
            </w:pPr>
            <w:r>
              <w:rPr>
                <w:rFonts w:ascii="Times New Roman" w:eastAsia="Times New Roman" w:hAnsi="Times New Roman" w:cs="Times New Roman"/>
                <w:b/>
                <w:bCs/>
                <w:sz w:val="20"/>
                <w:szCs w:val="20"/>
              </w:rPr>
              <w:t>Architecture 1: LeViT-256 + EffNetV2-S (Optuna HPO)</w:t>
            </w:r>
          </w:p>
        </w:tc>
        <w:tc>
          <w:tcPr>
            <w:cnfStyle w:val="000010000000" w:firstRow="0" w:lastRow="0" w:firstColumn="0" w:lastColumn="0" w:oddVBand="1" w:evenVBand="0" w:oddHBand="0" w:evenHBand="0" w:firstRowFirstColumn="0" w:firstRowLastColumn="0" w:lastRowFirstColumn="0" w:lastRowLastColumn="0"/>
            <w:tcW w:w="2695" w:type="dxa"/>
          </w:tcPr>
          <w:p w14:paraId="5080999A" w14:textId="77777777" w:rsidR="00851EA5" w:rsidRDefault="00000000">
            <w:pPr>
              <w:jc w:val="center"/>
              <w:rPr>
                <w:rFonts w:ascii="Times New Roman" w:eastAsia="Times New Roman" w:hAnsi="Times New Roman" w:cs="Times New Roman"/>
              </w:rPr>
            </w:pPr>
            <w:r>
              <w:rPr>
                <w:rFonts w:ascii="Times New Roman" w:eastAsia="Times New Roman" w:hAnsi="Times New Roman" w:cs="Times New Roman"/>
                <w:b/>
                <w:bCs/>
                <w:sz w:val="20"/>
                <w:szCs w:val="20"/>
              </w:rPr>
              <w:t>Architecture 2: Swin-Base + EffNetV2-S (Optuna HPO)</w:t>
            </w:r>
          </w:p>
        </w:tc>
      </w:tr>
      <w:tr w:rsidR="00851EA5" w14:paraId="25AFAB38" w14:textId="77777777" w:rsidTr="00851EA5">
        <w:trPr>
          <w:trHeight w:val="522"/>
          <w:jc w:val="center"/>
        </w:trPr>
        <w:tc>
          <w:tcPr>
            <w:cnfStyle w:val="000010000000" w:firstRow="0" w:lastRow="0" w:firstColumn="0" w:lastColumn="0" w:oddVBand="1" w:evenVBand="0" w:oddHBand="0" w:evenHBand="0" w:firstRowFirstColumn="0" w:firstRowLastColumn="0" w:lastRowFirstColumn="0" w:lastRowLastColumn="0"/>
            <w:tcW w:w="3453" w:type="dxa"/>
          </w:tcPr>
          <w:p w14:paraId="1D04EB9C"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n_estimators</w:t>
            </w:r>
          </w:p>
        </w:tc>
        <w:tc>
          <w:tcPr>
            <w:cnfStyle w:val="000001000000" w:firstRow="0" w:lastRow="0" w:firstColumn="0" w:lastColumn="0" w:oddVBand="0" w:evenVBand="1" w:oddHBand="0" w:evenHBand="0" w:firstRowFirstColumn="0" w:firstRowLastColumn="0" w:lastRowFirstColumn="0" w:lastRowLastColumn="0"/>
            <w:tcW w:w="2697" w:type="dxa"/>
          </w:tcPr>
          <w:p w14:paraId="60CF83EE"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Not recorded (fixed 200 rounds)</w:t>
            </w:r>
          </w:p>
        </w:tc>
        <w:tc>
          <w:tcPr>
            <w:cnfStyle w:val="000010000000" w:firstRow="0" w:lastRow="0" w:firstColumn="0" w:lastColumn="0" w:oddVBand="1" w:evenVBand="0" w:oddHBand="0" w:evenHBand="0" w:firstRowFirstColumn="0" w:firstRowLastColumn="0" w:lastRowFirstColumn="0" w:lastRowLastColumn="0"/>
            <w:tcW w:w="2695" w:type="dxa"/>
          </w:tcPr>
          <w:p w14:paraId="14052D83"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1,000 (Trial 79)</w:t>
            </w:r>
          </w:p>
        </w:tc>
      </w:tr>
      <w:tr w:rsidR="00851EA5" w14:paraId="7A8A49B4" w14:textId="77777777" w:rsidTr="00851EA5">
        <w:trPr>
          <w:cnfStyle w:val="000000100000" w:firstRow="0" w:lastRow="0" w:firstColumn="0" w:lastColumn="0" w:oddVBand="0" w:evenVBand="0" w:oddHBand="1" w:evenHBand="0" w:firstRowFirstColumn="0" w:firstRowLastColumn="0" w:lastRowFirstColumn="0" w:lastRowLastColumn="0"/>
          <w:trHeight w:val="253"/>
          <w:jc w:val="center"/>
        </w:trPr>
        <w:tc>
          <w:tcPr>
            <w:cnfStyle w:val="000010000000" w:firstRow="0" w:lastRow="0" w:firstColumn="0" w:lastColumn="0" w:oddVBand="1" w:evenVBand="0" w:oddHBand="0" w:evenHBand="0" w:firstRowFirstColumn="0" w:firstRowLastColumn="0" w:lastRowFirstColumn="0" w:lastRowLastColumn="0"/>
            <w:tcW w:w="3453" w:type="dxa"/>
          </w:tcPr>
          <w:p w14:paraId="5F4858C3"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max_depth</w:t>
            </w:r>
          </w:p>
        </w:tc>
        <w:tc>
          <w:tcPr>
            <w:cnfStyle w:val="000001000000" w:firstRow="0" w:lastRow="0" w:firstColumn="0" w:lastColumn="0" w:oddVBand="0" w:evenVBand="1" w:oddHBand="0" w:evenHBand="0" w:firstRowFirstColumn="0" w:firstRowLastColumn="0" w:lastRowFirstColumn="0" w:lastRowLastColumn="0"/>
            <w:tcW w:w="2697" w:type="dxa"/>
          </w:tcPr>
          <w:p w14:paraId="75820D60"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5</w:t>
            </w:r>
          </w:p>
        </w:tc>
        <w:tc>
          <w:tcPr>
            <w:cnfStyle w:val="000010000000" w:firstRow="0" w:lastRow="0" w:firstColumn="0" w:lastColumn="0" w:oddVBand="1" w:evenVBand="0" w:oddHBand="0" w:evenHBand="0" w:firstRowFirstColumn="0" w:firstRowLastColumn="0" w:lastRowFirstColumn="0" w:lastRowLastColumn="0"/>
            <w:tcW w:w="2695" w:type="dxa"/>
          </w:tcPr>
          <w:p w14:paraId="1948023B"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5</w:t>
            </w:r>
          </w:p>
        </w:tc>
      </w:tr>
      <w:tr w:rsidR="00851EA5" w14:paraId="3B52FB51" w14:textId="77777777" w:rsidTr="00851EA5">
        <w:trPr>
          <w:trHeight w:val="776"/>
          <w:jc w:val="center"/>
        </w:trPr>
        <w:tc>
          <w:tcPr>
            <w:cnfStyle w:val="000010000000" w:firstRow="0" w:lastRow="0" w:firstColumn="0" w:lastColumn="0" w:oddVBand="1" w:evenVBand="0" w:oddHBand="0" w:evenHBand="0" w:firstRowFirstColumn="0" w:firstRowLastColumn="0" w:lastRowFirstColumn="0" w:lastRowLastColumn="0"/>
            <w:tcW w:w="3453" w:type="dxa"/>
          </w:tcPr>
          <w:p w14:paraId="263A680B"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learning_rate</w:t>
            </w:r>
          </w:p>
        </w:tc>
        <w:tc>
          <w:tcPr>
            <w:cnfStyle w:val="000001000000" w:firstRow="0" w:lastRow="0" w:firstColumn="0" w:lastColumn="0" w:oddVBand="0" w:evenVBand="1" w:oddHBand="0" w:evenHBand="0" w:firstRowFirstColumn="0" w:firstRowLastColumn="0" w:lastRowFirstColumn="0" w:lastRowLastColumn="0"/>
            <w:tcW w:w="2697" w:type="dxa"/>
          </w:tcPr>
          <w:p w14:paraId="29B625F8"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0.2586 (Optuna: η=0.2586, max_depth=5)</w:t>
            </w:r>
          </w:p>
        </w:tc>
        <w:tc>
          <w:tcPr>
            <w:cnfStyle w:val="000010000000" w:firstRow="0" w:lastRow="0" w:firstColumn="0" w:lastColumn="0" w:oddVBand="1" w:evenVBand="0" w:oddHBand="0" w:evenHBand="0" w:firstRowFirstColumn="0" w:firstRowLastColumn="0" w:lastRowFirstColumn="0" w:lastRowLastColumn="0"/>
            <w:tcW w:w="2695" w:type="dxa"/>
          </w:tcPr>
          <w:p w14:paraId="4BDB68DE"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0.0780</w:t>
            </w:r>
          </w:p>
        </w:tc>
      </w:tr>
      <w:tr w:rsidR="00851EA5" w14:paraId="628B8633" w14:textId="77777777" w:rsidTr="00851EA5">
        <w:trPr>
          <w:cnfStyle w:val="000000100000" w:firstRow="0" w:lastRow="0" w:firstColumn="0" w:lastColumn="0" w:oddVBand="0" w:evenVBand="0" w:oddHBand="1" w:evenHBand="0" w:firstRowFirstColumn="0" w:firstRowLastColumn="0" w:lastRowFirstColumn="0" w:lastRowLastColumn="0"/>
          <w:trHeight w:val="253"/>
          <w:jc w:val="center"/>
        </w:trPr>
        <w:tc>
          <w:tcPr>
            <w:cnfStyle w:val="000010000000" w:firstRow="0" w:lastRow="0" w:firstColumn="0" w:lastColumn="0" w:oddVBand="1" w:evenVBand="0" w:oddHBand="0" w:evenHBand="0" w:firstRowFirstColumn="0" w:firstRowLastColumn="0" w:lastRowFirstColumn="0" w:lastRowLastColumn="0"/>
            <w:tcW w:w="3453" w:type="dxa"/>
          </w:tcPr>
          <w:p w14:paraId="79803720"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reg_alpha</w:t>
            </w:r>
          </w:p>
        </w:tc>
        <w:tc>
          <w:tcPr>
            <w:cnfStyle w:val="000001000000" w:firstRow="0" w:lastRow="0" w:firstColumn="0" w:lastColumn="0" w:oddVBand="0" w:evenVBand="1" w:oddHBand="0" w:evenHBand="0" w:firstRowFirstColumn="0" w:firstRowLastColumn="0" w:lastRowFirstColumn="0" w:lastRowLastColumn="0"/>
            <w:tcW w:w="2697" w:type="dxa"/>
          </w:tcPr>
          <w:p w14:paraId="46CFCB9F"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w:t>
            </w:r>
          </w:p>
        </w:tc>
        <w:tc>
          <w:tcPr>
            <w:cnfStyle w:val="000010000000" w:firstRow="0" w:lastRow="0" w:firstColumn="0" w:lastColumn="0" w:oddVBand="1" w:evenVBand="0" w:oddHBand="0" w:evenHBand="0" w:firstRowFirstColumn="0" w:firstRowLastColumn="0" w:lastRowFirstColumn="0" w:lastRowLastColumn="0"/>
            <w:tcW w:w="2695" w:type="dxa"/>
          </w:tcPr>
          <w:p w14:paraId="2CC37C7D"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0.0074</w:t>
            </w:r>
          </w:p>
        </w:tc>
      </w:tr>
      <w:tr w:rsidR="00851EA5" w14:paraId="3163FFBE" w14:textId="77777777" w:rsidTr="00851EA5">
        <w:trPr>
          <w:trHeight w:val="253"/>
          <w:jc w:val="center"/>
        </w:trPr>
        <w:tc>
          <w:tcPr>
            <w:cnfStyle w:val="000010000000" w:firstRow="0" w:lastRow="0" w:firstColumn="0" w:lastColumn="0" w:oddVBand="1" w:evenVBand="0" w:oddHBand="0" w:evenHBand="0" w:firstRowFirstColumn="0" w:firstRowLastColumn="0" w:lastRowFirstColumn="0" w:lastRowLastColumn="0"/>
            <w:tcW w:w="3453" w:type="dxa"/>
          </w:tcPr>
          <w:p w14:paraId="1DA8349C"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reg_lambda</w:t>
            </w:r>
          </w:p>
        </w:tc>
        <w:tc>
          <w:tcPr>
            <w:cnfStyle w:val="000001000000" w:firstRow="0" w:lastRow="0" w:firstColumn="0" w:lastColumn="0" w:oddVBand="0" w:evenVBand="1" w:oddHBand="0" w:evenHBand="0" w:firstRowFirstColumn="0" w:firstRowLastColumn="0" w:lastRowFirstColumn="0" w:lastRowLastColumn="0"/>
            <w:tcW w:w="2697" w:type="dxa"/>
          </w:tcPr>
          <w:p w14:paraId="58F71598"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w:t>
            </w:r>
          </w:p>
        </w:tc>
        <w:tc>
          <w:tcPr>
            <w:cnfStyle w:val="000010000000" w:firstRow="0" w:lastRow="0" w:firstColumn="0" w:lastColumn="0" w:oddVBand="1" w:evenVBand="0" w:oddHBand="0" w:evenHBand="0" w:firstRowFirstColumn="0" w:firstRowLastColumn="0" w:lastRowFirstColumn="0" w:lastRowLastColumn="0"/>
            <w:tcW w:w="2695" w:type="dxa"/>
          </w:tcPr>
          <w:p w14:paraId="1A0448A7"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1.69e-8</w:t>
            </w:r>
          </w:p>
        </w:tc>
      </w:tr>
      <w:tr w:rsidR="00851EA5" w14:paraId="2C2920BC" w14:textId="77777777" w:rsidTr="00851EA5">
        <w:trPr>
          <w:cnfStyle w:val="000000100000" w:firstRow="0" w:lastRow="0" w:firstColumn="0" w:lastColumn="0" w:oddVBand="0" w:evenVBand="0" w:oddHBand="1" w:evenHBand="0" w:firstRowFirstColumn="0" w:firstRowLastColumn="0" w:lastRowFirstColumn="0" w:lastRowLastColumn="0"/>
          <w:trHeight w:val="253"/>
          <w:jc w:val="center"/>
        </w:trPr>
        <w:tc>
          <w:tcPr>
            <w:cnfStyle w:val="000010000000" w:firstRow="0" w:lastRow="0" w:firstColumn="0" w:lastColumn="0" w:oddVBand="1" w:evenVBand="0" w:oddHBand="0" w:evenHBand="0" w:firstRowFirstColumn="0" w:firstRowLastColumn="0" w:lastRowFirstColumn="0" w:lastRowLastColumn="0"/>
            <w:tcW w:w="3453" w:type="dxa"/>
          </w:tcPr>
          <w:p w14:paraId="6456E407"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subsample</w:t>
            </w:r>
          </w:p>
        </w:tc>
        <w:tc>
          <w:tcPr>
            <w:cnfStyle w:val="000001000000" w:firstRow="0" w:lastRow="0" w:firstColumn="0" w:lastColumn="0" w:oddVBand="0" w:evenVBand="1" w:oddHBand="0" w:evenHBand="0" w:firstRowFirstColumn="0" w:firstRowLastColumn="0" w:lastRowFirstColumn="0" w:lastRowLastColumn="0"/>
            <w:tcW w:w="2697" w:type="dxa"/>
          </w:tcPr>
          <w:p w14:paraId="7476CFBC"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0.8 (fixed)</w:t>
            </w:r>
          </w:p>
        </w:tc>
        <w:tc>
          <w:tcPr>
            <w:cnfStyle w:val="000010000000" w:firstRow="0" w:lastRow="0" w:firstColumn="0" w:lastColumn="0" w:oddVBand="1" w:evenVBand="0" w:oddHBand="0" w:evenHBand="0" w:firstRowFirstColumn="0" w:firstRowLastColumn="0" w:lastRowFirstColumn="0" w:lastRowLastColumn="0"/>
            <w:tcW w:w="2695" w:type="dxa"/>
          </w:tcPr>
          <w:p w14:paraId="0D0C4E6B"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0.9091</w:t>
            </w:r>
          </w:p>
        </w:tc>
      </w:tr>
      <w:tr w:rsidR="00851EA5" w14:paraId="7C7F9F34" w14:textId="77777777" w:rsidTr="00851EA5">
        <w:trPr>
          <w:trHeight w:val="253"/>
          <w:jc w:val="center"/>
        </w:trPr>
        <w:tc>
          <w:tcPr>
            <w:cnfStyle w:val="000010000000" w:firstRow="0" w:lastRow="0" w:firstColumn="0" w:lastColumn="0" w:oddVBand="1" w:evenVBand="0" w:oddHBand="0" w:evenHBand="0" w:firstRowFirstColumn="0" w:firstRowLastColumn="0" w:lastRowFirstColumn="0" w:lastRowLastColumn="0"/>
            <w:tcW w:w="3453" w:type="dxa"/>
          </w:tcPr>
          <w:p w14:paraId="40D9992C"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colsample_bytree</w:t>
            </w:r>
          </w:p>
        </w:tc>
        <w:tc>
          <w:tcPr>
            <w:cnfStyle w:val="000001000000" w:firstRow="0" w:lastRow="0" w:firstColumn="0" w:lastColumn="0" w:oddVBand="0" w:evenVBand="1" w:oddHBand="0" w:evenHBand="0" w:firstRowFirstColumn="0" w:firstRowLastColumn="0" w:lastRowFirstColumn="0" w:lastRowLastColumn="0"/>
            <w:tcW w:w="2697" w:type="dxa"/>
          </w:tcPr>
          <w:p w14:paraId="76D614C2"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0.8 (fixed)</w:t>
            </w:r>
          </w:p>
        </w:tc>
        <w:tc>
          <w:tcPr>
            <w:cnfStyle w:val="000010000000" w:firstRow="0" w:lastRow="0" w:firstColumn="0" w:lastColumn="0" w:oddVBand="1" w:evenVBand="0" w:oddHBand="0" w:evenHBand="0" w:firstRowFirstColumn="0" w:firstRowLastColumn="0" w:lastRowFirstColumn="0" w:lastRowLastColumn="0"/>
            <w:tcW w:w="2695" w:type="dxa"/>
          </w:tcPr>
          <w:p w14:paraId="0DE74646"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0.7838</w:t>
            </w:r>
          </w:p>
        </w:tc>
      </w:tr>
      <w:tr w:rsidR="00851EA5" w14:paraId="2584935D" w14:textId="77777777" w:rsidTr="00851EA5">
        <w:trPr>
          <w:cnfStyle w:val="000000100000" w:firstRow="0" w:lastRow="0" w:firstColumn="0" w:lastColumn="0" w:oddVBand="0" w:evenVBand="0" w:oddHBand="1" w:evenHBand="0" w:firstRowFirstColumn="0" w:firstRowLastColumn="0" w:lastRowFirstColumn="0" w:lastRowLastColumn="0"/>
          <w:trHeight w:val="268"/>
          <w:jc w:val="center"/>
        </w:trPr>
        <w:tc>
          <w:tcPr>
            <w:cnfStyle w:val="000010000000" w:firstRow="0" w:lastRow="0" w:firstColumn="0" w:lastColumn="0" w:oddVBand="1" w:evenVBand="0" w:oddHBand="0" w:evenHBand="0" w:firstRowFirstColumn="0" w:firstRowLastColumn="0" w:lastRowFirstColumn="0" w:lastRowLastColumn="0"/>
            <w:tcW w:w="3453" w:type="dxa"/>
          </w:tcPr>
          <w:p w14:paraId="470B7B70"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min_child_weight</w:t>
            </w:r>
          </w:p>
        </w:tc>
        <w:tc>
          <w:tcPr>
            <w:cnfStyle w:val="000001000000" w:firstRow="0" w:lastRow="0" w:firstColumn="0" w:lastColumn="0" w:oddVBand="0" w:evenVBand="1" w:oddHBand="0" w:evenHBand="0" w:firstRowFirstColumn="0" w:firstRowLastColumn="0" w:lastRowFirstColumn="0" w:lastRowLastColumn="0"/>
            <w:tcW w:w="2697" w:type="dxa"/>
          </w:tcPr>
          <w:p w14:paraId="1E8B40BF"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w:t>
            </w:r>
          </w:p>
        </w:tc>
        <w:tc>
          <w:tcPr>
            <w:cnfStyle w:val="000010000000" w:firstRow="0" w:lastRow="0" w:firstColumn="0" w:lastColumn="0" w:oddVBand="1" w:evenVBand="0" w:oddHBand="0" w:evenHBand="0" w:firstRowFirstColumn="0" w:firstRowLastColumn="0" w:lastRowFirstColumn="0" w:lastRowLastColumn="0"/>
            <w:tcW w:w="2695" w:type="dxa"/>
          </w:tcPr>
          <w:p w14:paraId="5F3F96AF"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15</w:t>
            </w:r>
          </w:p>
        </w:tc>
      </w:tr>
      <w:tr w:rsidR="00851EA5" w14:paraId="16A68BFC" w14:textId="77777777" w:rsidTr="00851EA5">
        <w:trPr>
          <w:trHeight w:val="253"/>
          <w:jc w:val="center"/>
        </w:trPr>
        <w:tc>
          <w:tcPr>
            <w:cnfStyle w:val="000010000000" w:firstRow="0" w:lastRow="0" w:firstColumn="0" w:lastColumn="0" w:oddVBand="1" w:evenVBand="0" w:oddHBand="0" w:evenHBand="0" w:firstRowFirstColumn="0" w:firstRowLastColumn="0" w:lastRowFirstColumn="0" w:lastRowLastColumn="0"/>
            <w:tcW w:w="3453" w:type="dxa"/>
          </w:tcPr>
          <w:p w14:paraId="6A161DD1"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Best val accuracy (HPO)</w:t>
            </w:r>
          </w:p>
        </w:tc>
        <w:tc>
          <w:tcPr>
            <w:cnfStyle w:val="000001000000" w:firstRow="0" w:lastRow="0" w:firstColumn="0" w:lastColumn="0" w:oddVBand="0" w:evenVBand="1" w:oddHBand="0" w:evenHBand="0" w:firstRowFirstColumn="0" w:firstRowLastColumn="0" w:lastRowFirstColumn="0" w:lastRowLastColumn="0"/>
            <w:tcW w:w="2697" w:type="dxa"/>
          </w:tcPr>
          <w:p w14:paraId="6D82BC41"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0.9120 (fixed)</w:t>
            </w:r>
          </w:p>
        </w:tc>
        <w:tc>
          <w:tcPr>
            <w:cnfStyle w:val="000010000000" w:firstRow="0" w:lastRow="0" w:firstColumn="0" w:lastColumn="0" w:oddVBand="1" w:evenVBand="0" w:oddHBand="0" w:evenHBand="0" w:firstRowFirstColumn="0" w:firstRowLastColumn="0" w:lastRowFirstColumn="0" w:lastRowLastColumn="0"/>
            <w:tcW w:w="2695" w:type="dxa"/>
          </w:tcPr>
          <w:p w14:paraId="4B7D07F1"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0.9545 (Trial 79)</w:t>
            </w:r>
          </w:p>
        </w:tc>
      </w:tr>
      <w:tr w:rsidR="00851EA5" w14:paraId="4BA6AD92" w14:textId="77777777" w:rsidTr="00851EA5">
        <w:trPr>
          <w:cnfStyle w:val="000000100000" w:firstRow="0" w:lastRow="0" w:firstColumn="0" w:lastColumn="0" w:oddVBand="0" w:evenVBand="0" w:oddHBand="1" w:evenHBand="0" w:firstRowFirstColumn="0" w:firstRowLastColumn="0" w:lastRowFirstColumn="0" w:lastRowLastColumn="0"/>
          <w:trHeight w:val="253"/>
          <w:jc w:val="center"/>
        </w:trPr>
        <w:tc>
          <w:tcPr>
            <w:cnfStyle w:val="000010000000" w:firstRow="0" w:lastRow="0" w:firstColumn="0" w:lastColumn="0" w:oddVBand="1" w:evenVBand="0" w:oddHBand="0" w:evenHBand="0" w:firstRowFirstColumn="0" w:firstRowLastColumn="0" w:lastRowFirstColumn="0" w:lastRowLastColumn="0"/>
            <w:tcW w:w="3453" w:type="dxa"/>
          </w:tcPr>
          <w:p w14:paraId="0E54F773"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HPO duration</w:t>
            </w:r>
          </w:p>
        </w:tc>
        <w:tc>
          <w:tcPr>
            <w:cnfStyle w:val="000001000000" w:firstRow="0" w:lastRow="0" w:firstColumn="0" w:lastColumn="0" w:oddVBand="0" w:evenVBand="1" w:oddHBand="0" w:evenHBand="0" w:firstRowFirstColumn="0" w:firstRowLastColumn="0" w:lastRowFirstColumn="0" w:lastRowLastColumn="0"/>
            <w:tcW w:w="2697" w:type="dxa"/>
          </w:tcPr>
          <w:p w14:paraId="6CA5B364"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w:t>
            </w:r>
          </w:p>
        </w:tc>
        <w:tc>
          <w:tcPr>
            <w:cnfStyle w:val="000010000000" w:firstRow="0" w:lastRow="0" w:firstColumn="0" w:lastColumn="0" w:oddVBand="1" w:evenVBand="0" w:oddHBand="0" w:evenHBand="0" w:firstRowFirstColumn="0" w:firstRowLastColumn="0" w:lastRowFirstColumn="0" w:lastRowLastColumn="0"/>
            <w:tcW w:w="2695" w:type="dxa"/>
          </w:tcPr>
          <w:p w14:paraId="2BE00182"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~66.4 min (3,982s)</w:t>
            </w:r>
          </w:p>
        </w:tc>
      </w:tr>
      <w:tr w:rsidR="00851EA5" w14:paraId="49FE0B70" w14:textId="77777777" w:rsidTr="00851EA5">
        <w:trPr>
          <w:trHeight w:val="253"/>
          <w:jc w:val="center"/>
        </w:trPr>
        <w:tc>
          <w:tcPr>
            <w:cnfStyle w:val="000010000000" w:firstRow="0" w:lastRow="0" w:firstColumn="0" w:lastColumn="0" w:oddVBand="1" w:evenVBand="0" w:oddHBand="0" w:evenHBand="0" w:firstRowFirstColumn="0" w:firstRowLastColumn="0" w:lastRowFirstColumn="0" w:lastRowLastColumn="0"/>
            <w:tcW w:w="3453" w:type="dxa"/>
          </w:tcPr>
          <w:p w14:paraId="545D8F9B"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Final retraining time</w:t>
            </w:r>
          </w:p>
        </w:tc>
        <w:tc>
          <w:tcPr>
            <w:cnfStyle w:val="000001000000" w:firstRow="0" w:lastRow="0" w:firstColumn="0" w:lastColumn="0" w:oddVBand="0" w:evenVBand="1" w:oddHBand="0" w:evenHBand="0" w:firstRowFirstColumn="0" w:firstRowLastColumn="0" w:lastRowFirstColumn="0" w:lastRowLastColumn="0"/>
            <w:tcW w:w="2697" w:type="dxa"/>
          </w:tcPr>
          <w:p w14:paraId="245B17C9"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w:t>
            </w:r>
          </w:p>
        </w:tc>
        <w:tc>
          <w:tcPr>
            <w:cnfStyle w:val="000010000000" w:firstRow="0" w:lastRow="0" w:firstColumn="0" w:lastColumn="0" w:oddVBand="1" w:evenVBand="0" w:oddHBand="0" w:evenHBand="0" w:firstRowFirstColumn="0" w:firstRowLastColumn="0" w:lastRowFirstColumn="0" w:lastRowLastColumn="0"/>
            <w:tcW w:w="2695" w:type="dxa"/>
          </w:tcPr>
          <w:p w14:paraId="55AC31C4"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29.09s</w:t>
            </w:r>
          </w:p>
        </w:tc>
      </w:tr>
    </w:tbl>
    <w:p w14:paraId="32099C5C" w14:textId="77777777" w:rsidR="00851EA5" w:rsidRDefault="00000000">
      <w:pPr>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Performance</w:t>
      </w:r>
    </w:p>
    <w:p w14:paraId="35C032A4" w14:textId="77777777" w:rsidR="00851EA5" w:rsidRDefault="00000000">
      <w:pPr>
        <w:jc w:val="both"/>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lastRenderedPageBreak/>
        <w:t>5.1 Experimental Setup</w:t>
      </w:r>
    </w:p>
    <w:p w14:paraId="2963806A" w14:textId="77777777" w:rsidR="00851EA5" w:rsidRDefault="00000000">
      <w:pPr>
        <w:jc w:val="both"/>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5.1.1 Hardware and Software Environment</w:t>
      </w:r>
    </w:p>
    <w:p w14:paraId="69423D3E" w14:textId="77777777" w:rsidR="00851EA5" w:rsidRDefault="00000000">
      <w:pPr>
        <w:jc w:val="both"/>
      </w:pPr>
      <w:r>
        <w:rPr>
          <w:rFonts w:ascii="Times New Roman" w:eastAsia="Times New Roman" w:hAnsi="Times New Roman" w:cs="Times New Roman"/>
          <w:sz w:val="24"/>
          <w:szCs w:val="24"/>
        </w:rPr>
        <w:t>Experiments were conducted on Google Colab with NVIDIA T4/A100 GPU, Intel Xeon CPU, and 12–16 GB RAM. The GPU was used to extract features, and the CPU was used to train XGBoost using the hist tree method with the cpu_predictor. The software stack included Python 3.12, PyTorch 2.8.0 with CUDA 12.8, torchvision 0.23.0, timm 1.0.21 for loading the transformer backbone, XGBoost (the most stable version), scikit-learn for preprocessing and evaluating, Optuna for hyperparameter optimization, and SHAP for explainability analysis.</w:t>
      </w:r>
    </w:p>
    <w:p w14:paraId="2D347274" w14:textId="77777777" w:rsidR="00851EA5" w:rsidRDefault="00000000">
      <w:pPr>
        <w:pStyle w:val="Heading2"/>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TrashNeXt dataset was divided into training, validation and test sets. We trained on 18,898 images, validated on 2,363 images and tested on 2,364 images. There are nine waste categories: cardboard, e-waste, foam_rubber, glass, medical, metal, organic, paper and plastic. All images were resized to 224 × 224 pixels and normalized with ImageNet mean and standard deviation values of ([0.485, 0.456, 0.406] and [0.229, 0.224, 0.225]) before feature extraction.</w:t>
      </w:r>
    </w:p>
    <w:p w14:paraId="50179A71" w14:textId="77777777" w:rsidR="00851EA5" w:rsidRDefault="00000000">
      <w:pP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5.2 Performance Metrics</w:t>
      </w:r>
    </w:p>
    <w:p w14:paraId="348CB3C6" w14:textId="77777777" w:rsidR="00851EA5"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The following evaluation metrics are reported in this section:</w:t>
      </w:r>
    </w:p>
    <w:p w14:paraId="14D97ACA" w14:textId="77777777" w:rsidR="00851EA5"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Accuracy: the number of correctly classified samples divided by the total number of test samples. It offers an overall measure of the total model performance across all nine classes.</w:t>
      </w:r>
    </w:p>
    <w:p w14:paraId="76485246" w14:textId="77777777" w:rsidR="00851EA5"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Weighted Precision: The average of the ratio of true positive predictions to the total number of positive predictions weighted by the class supports. It measures the model’s ability to avoid false positives.</w:t>
      </w:r>
    </w:p>
    <w:p w14:paraId="4F893ECA" w14:textId="77777777" w:rsidR="00851EA5"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Weighted Recall (True Positive Rate, TPR): The weighted average of the true positives divided by the total actual positives per class. It demonstrates the ability of the model to find all instances of each class.</w:t>
      </w:r>
    </w:p>
    <w:p w14:paraId="5F3AB2DB" w14:textId="77777777" w:rsidR="00851EA5"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Weighted F1-Score : Harmonic mean of precision and recall weighted by class support. This is the primary metric used to assess balanced classification performance across all nine categories.</w:t>
      </w:r>
    </w:p>
    <w:p w14:paraId="69EC75D7" w14:textId="77777777" w:rsidR="00851EA5" w:rsidRDefault="00000000">
      <w:pPr>
        <w:jc w:val="both"/>
      </w:pPr>
      <w:r>
        <w:rPr>
          <w:rFonts w:ascii="Times New Roman" w:eastAsia="Times New Roman" w:hAnsi="Times New Roman" w:cs="Times New Roman"/>
          <w:sz w:val="26"/>
          <w:szCs w:val="26"/>
        </w:rPr>
        <w:t>Weighted AUROC (Area Under the Receiver Operating Characteristic Curve): AUROC measures the model’s ability to distinguish between classes across all classification thresholds.</w:t>
      </w:r>
    </w:p>
    <w:p w14:paraId="2F71A3BB" w14:textId="77777777" w:rsidR="00851EA5" w:rsidRDefault="00000000">
      <w:pP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5.2 Feature Extraction</w:t>
      </w:r>
    </w:p>
    <w:p w14:paraId="35A3029E" w14:textId="77777777" w:rsidR="00851EA5" w:rsidRDefault="00000000">
      <w:pPr>
        <w:jc w:val="both"/>
      </w:pPr>
      <w:r>
        <w:rPr>
          <w:rFonts w:ascii="Times New Roman" w:eastAsia="Times New Roman" w:hAnsi="Times New Roman" w:cs="Times New Roman"/>
          <w:sz w:val="26"/>
          <w:szCs w:val="26"/>
        </w:rPr>
        <w:t>Feature extraction is a one-off preprocessing step in both hybrid pipelines. Architecture 1 uses EfficientNetV2-S and LeViT-256 backbones, while Architecture 2 uses EfficientNetV2-S and Swin-Base backbones. Features are concatenated in both pipelines before being passed to the classifier. The GPU-based extraction times measured during the notebook execution are shown in Table 1.</w:t>
      </w:r>
    </w:p>
    <w:p w14:paraId="49A83E64" w14:textId="77777777" w:rsidR="00851EA5" w:rsidRDefault="00000000">
      <w:pPr>
        <w:spacing w:before="80" w:after="80"/>
      </w:pPr>
      <w:r>
        <w:rPr>
          <w:rFonts w:ascii="Arial" w:eastAsia="Arial" w:hAnsi="Arial" w:cs="Arial"/>
          <w:b/>
          <w:bCs/>
          <w:i/>
          <w:iCs/>
          <w:sz w:val="20"/>
          <w:szCs w:val="20"/>
        </w:rPr>
        <w:lastRenderedPageBreak/>
        <w:t>Feature Extraction Times — Swin-Base + EfficientNetV2-S Architecture (Both Models)</w:t>
      </w:r>
    </w:p>
    <w:tbl>
      <w:tblPr>
        <w:tblStyle w:val="ad"/>
        <w:tblW w:w="9063"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021"/>
        <w:gridCol w:w="2014"/>
        <w:gridCol w:w="2014"/>
        <w:gridCol w:w="2014"/>
      </w:tblGrid>
      <w:tr w:rsidR="00851EA5" w14:paraId="33513809" w14:textId="77777777" w:rsidTr="00851EA5">
        <w:trPr>
          <w:cnfStyle w:val="100000000000" w:firstRow="1" w:lastRow="0" w:firstColumn="0" w:lastColumn="0" w:oddVBand="0" w:evenVBand="0" w:oddHBand="0" w:evenHBand="0" w:firstRowFirstColumn="0" w:firstRowLastColumn="0" w:lastRowFirstColumn="0" w:lastRowLastColumn="0"/>
          <w:trHeight w:val="908"/>
        </w:trPr>
        <w:tc>
          <w:tcPr>
            <w:cnfStyle w:val="001000000000" w:firstRow="0" w:lastRow="0" w:firstColumn="1" w:lastColumn="0" w:oddVBand="0" w:evenVBand="0" w:oddHBand="0" w:evenHBand="0" w:firstRowFirstColumn="0" w:firstRowLastColumn="0" w:lastRowFirstColumn="0" w:lastRowLastColumn="0"/>
            <w:tcW w:w="3021" w:type="dxa"/>
          </w:tcPr>
          <w:p w14:paraId="566E57BF" w14:textId="77777777" w:rsidR="00851EA5" w:rsidRDefault="00000000">
            <w:r>
              <w:rPr>
                <w:rFonts w:ascii="Arial" w:eastAsia="Arial" w:hAnsi="Arial" w:cs="Arial"/>
                <w:sz w:val="20"/>
                <w:szCs w:val="20"/>
              </w:rPr>
              <w:t>Split</w:t>
            </w:r>
          </w:p>
        </w:tc>
        <w:tc>
          <w:tcPr>
            <w:tcW w:w="2014" w:type="dxa"/>
          </w:tcPr>
          <w:p w14:paraId="622916EC" w14:textId="77777777" w:rsidR="00851EA5" w:rsidRDefault="00000000">
            <w:pPr>
              <w:cnfStyle w:val="100000000000" w:firstRow="1" w:lastRow="0" w:firstColumn="0" w:lastColumn="0" w:oddVBand="0" w:evenVBand="0" w:oddHBand="0" w:evenHBand="0" w:firstRowFirstColumn="0" w:firstRowLastColumn="0" w:lastRowFirstColumn="0" w:lastRowLastColumn="0"/>
            </w:pPr>
            <w:r>
              <w:rPr>
                <w:rFonts w:ascii="Arial" w:eastAsia="Arial" w:hAnsi="Arial" w:cs="Arial"/>
                <w:sz w:val="20"/>
                <w:szCs w:val="20"/>
              </w:rPr>
              <w:t>Samples</w:t>
            </w:r>
          </w:p>
        </w:tc>
        <w:tc>
          <w:tcPr>
            <w:tcW w:w="2014" w:type="dxa"/>
          </w:tcPr>
          <w:p w14:paraId="5D614216" w14:textId="77777777" w:rsidR="00851EA5" w:rsidRDefault="00000000">
            <w:pPr>
              <w:cnfStyle w:val="100000000000" w:firstRow="1" w:lastRow="0" w:firstColumn="0" w:lastColumn="0" w:oddVBand="0" w:evenVBand="0" w:oddHBand="0" w:evenHBand="0" w:firstRowFirstColumn="0" w:firstRowLastColumn="0" w:lastRowFirstColumn="0" w:lastRowLastColumn="0"/>
            </w:pPr>
            <w:r>
              <w:rPr>
                <w:rFonts w:ascii="Arial" w:eastAsia="Arial" w:hAnsi="Arial" w:cs="Arial"/>
                <w:sz w:val="20"/>
                <w:szCs w:val="20"/>
              </w:rPr>
              <w:t>Time (seconds)</w:t>
            </w:r>
          </w:p>
        </w:tc>
        <w:tc>
          <w:tcPr>
            <w:tcW w:w="2014" w:type="dxa"/>
          </w:tcPr>
          <w:p w14:paraId="77312479" w14:textId="77777777" w:rsidR="00851EA5" w:rsidRDefault="00000000">
            <w:pPr>
              <w:cnfStyle w:val="100000000000" w:firstRow="1" w:lastRow="0" w:firstColumn="0" w:lastColumn="0" w:oddVBand="0" w:evenVBand="0" w:oddHBand="0" w:evenHBand="0" w:firstRowFirstColumn="0" w:firstRowLastColumn="0" w:lastRowFirstColumn="0" w:lastRowLastColumn="0"/>
            </w:pPr>
            <w:r>
              <w:rPr>
                <w:rFonts w:ascii="Arial" w:eastAsia="Arial" w:hAnsi="Arial" w:cs="Arial"/>
                <w:sz w:val="20"/>
                <w:szCs w:val="20"/>
              </w:rPr>
              <w:t>Time per Sample (ms)</w:t>
            </w:r>
          </w:p>
        </w:tc>
      </w:tr>
      <w:tr w:rsidR="00851EA5" w14:paraId="4E2BBD9F" w14:textId="77777777" w:rsidTr="00851EA5">
        <w:trPr>
          <w:cnfStyle w:val="000000100000" w:firstRow="0" w:lastRow="0" w:firstColumn="0" w:lastColumn="0" w:oddVBand="0" w:evenVBand="0" w:oddHBand="1" w:evenHBand="0" w:firstRowFirstColumn="0" w:firstRowLastColumn="0" w:lastRowFirstColumn="0" w:lastRowLastColumn="0"/>
          <w:trHeight w:val="453"/>
        </w:trPr>
        <w:tc>
          <w:tcPr>
            <w:cnfStyle w:val="001000000000" w:firstRow="0" w:lastRow="0" w:firstColumn="1" w:lastColumn="0" w:oddVBand="0" w:evenVBand="0" w:oddHBand="0" w:evenHBand="0" w:firstRowFirstColumn="0" w:firstRowLastColumn="0" w:lastRowFirstColumn="0" w:lastRowLastColumn="0"/>
            <w:tcW w:w="3021" w:type="dxa"/>
          </w:tcPr>
          <w:p w14:paraId="4DDF7155" w14:textId="77777777" w:rsidR="00851EA5" w:rsidRDefault="00000000">
            <w:r>
              <w:rPr>
                <w:rFonts w:ascii="Arial" w:eastAsia="Arial" w:hAnsi="Arial" w:cs="Arial"/>
                <w:b w:val="0"/>
                <w:bCs w:val="0"/>
                <w:sz w:val="20"/>
                <w:szCs w:val="20"/>
              </w:rPr>
              <w:t>Training Set</w:t>
            </w:r>
          </w:p>
        </w:tc>
        <w:tc>
          <w:tcPr>
            <w:tcW w:w="2014" w:type="dxa"/>
          </w:tcPr>
          <w:p w14:paraId="100BAF56" w14:textId="77777777" w:rsidR="00851EA5" w:rsidRDefault="00000000">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18,898</w:t>
            </w:r>
          </w:p>
        </w:tc>
        <w:tc>
          <w:tcPr>
            <w:tcW w:w="2014" w:type="dxa"/>
          </w:tcPr>
          <w:p w14:paraId="2B522779" w14:textId="77777777" w:rsidR="00851EA5" w:rsidRDefault="00000000">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348.30 s</w:t>
            </w:r>
          </w:p>
        </w:tc>
        <w:tc>
          <w:tcPr>
            <w:tcW w:w="2014" w:type="dxa"/>
          </w:tcPr>
          <w:p w14:paraId="09C10D66" w14:textId="77777777" w:rsidR="00851EA5" w:rsidRDefault="00000000">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18.43 ms</w:t>
            </w:r>
          </w:p>
        </w:tc>
      </w:tr>
      <w:tr w:rsidR="00851EA5" w14:paraId="38FD87B3" w14:textId="77777777" w:rsidTr="00851EA5">
        <w:trPr>
          <w:trHeight w:val="453"/>
        </w:trPr>
        <w:tc>
          <w:tcPr>
            <w:cnfStyle w:val="001000000000" w:firstRow="0" w:lastRow="0" w:firstColumn="1" w:lastColumn="0" w:oddVBand="0" w:evenVBand="0" w:oddHBand="0" w:evenHBand="0" w:firstRowFirstColumn="0" w:firstRowLastColumn="0" w:lastRowFirstColumn="0" w:lastRowLastColumn="0"/>
            <w:tcW w:w="3021" w:type="dxa"/>
          </w:tcPr>
          <w:p w14:paraId="7F16661B" w14:textId="77777777" w:rsidR="00851EA5" w:rsidRDefault="00000000">
            <w:r>
              <w:rPr>
                <w:rFonts w:ascii="Arial" w:eastAsia="Arial" w:hAnsi="Arial" w:cs="Arial"/>
                <w:b w:val="0"/>
                <w:bCs w:val="0"/>
                <w:sz w:val="20"/>
                <w:szCs w:val="20"/>
              </w:rPr>
              <w:t>Validation Set</w:t>
            </w:r>
          </w:p>
        </w:tc>
        <w:tc>
          <w:tcPr>
            <w:tcW w:w="2014" w:type="dxa"/>
          </w:tcPr>
          <w:p w14:paraId="195828D9" w14:textId="77777777" w:rsidR="00851EA5" w:rsidRDefault="00000000">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2,363</w:t>
            </w:r>
          </w:p>
        </w:tc>
        <w:tc>
          <w:tcPr>
            <w:tcW w:w="2014" w:type="dxa"/>
          </w:tcPr>
          <w:p w14:paraId="6623DD3A" w14:textId="77777777" w:rsidR="00851EA5" w:rsidRDefault="00000000">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45.20 s</w:t>
            </w:r>
          </w:p>
        </w:tc>
        <w:tc>
          <w:tcPr>
            <w:tcW w:w="2014" w:type="dxa"/>
          </w:tcPr>
          <w:p w14:paraId="08EAF674" w14:textId="77777777" w:rsidR="00851EA5" w:rsidRDefault="00000000">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19.13 ms</w:t>
            </w:r>
          </w:p>
        </w:tc>
      </w:tr>
      <w:tr w:rsidR="00851EA5" w14:paraId="2DA35AF8" w14:textId="77777777" w:rsidTr="00851EA5">
        <w:trPr>
          <w:cnfStyle w:val="000000100000" w:firstRow="0" w:lastRow="0" w:firstColumn="0" w:lastColumn="0" w:oddVBand="0" w:evenVBand="0" w:oddHBand="1" w:evenHBand="0" w:firstRowFirstColumn="0" w:firstRowLastColumn="0" w:lastRowFirstColumn="0" w:lastRowLastColumn="0"/>
          <w:trHeight w:val="453"/>
        </w:trPr>
        <w:tc>
          <w:tcPr>
            <w:cnfStyle w:val="001000000000" w:firstRow="0" w:lastRow="0" w:firstColumn="1" w:lastColumn="0" w:oddVBand="0" w:evenVBand="0" w:oddHBand="0" w:evenHBand="0" w:firstRowFirstColumn="0" w:firstRowLastColumn="0" w:lastRowFirstColumn="0" w:lastRowLastColumn="0"/>
            <w:tcW w:w="3021" w:type="dxa"/>
          </w:tcPr>
          <w:p w14:paraId="714BA369" w14:textId="77777777" w:rsidR="00851EA5" w:rsidRDefault="00000000">
            <w:r>
              <w:rPr>
                <w:rFonts w:ascii="Arial" w:eastAsia="Arial" w:hAnsi="Arial" w:cs="Arial"/>
                <w:b w:val="0"/>
                <w:bCs w:val="0"/>
                <w:sz w:val="20"/>
                <w:szCs w:val="20"/>
              </w:rPr>
              <w:t>Test Set</w:t>
            </w:r>
          </w:p>
        </w:tc>
        <w:tc>
          <w:tcPr>
            <w:tcW w:w="2014" w:type="dxa"/>
          </w:tcPr>
          <w:p w14:paraId="7DC8D49F" w14:textId="77777777" w:rsidR="00851EA5" w:rsidRDefault="00000000">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2,364</w:t>
            </w:r>
          </w:p>
        </w:tc>
        <w:tc>
          <w:tcPr>
            <w:tcW w:w="2014" w:type="dxa"/>
          </w:tcPr>
          <w:p w14:paraId="1C91E41B" w14:textId="77777777" w:rsidR="00851EA5" w:rsidRDefault="00000000">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42.92 s</w:t>
            </w:r>
          </w:p>
        </w:tc>
        <w:tc>
          <w:tcPr>
            <w:tcW w:w="2014" w:type="dxa"/>
          </w:tcPr>
          <w:p w14:paraId="23E89B87" w14:textId="77777777" w:rsidR="00851EA5" w:rsidRDefault="00000000">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18.15 ms</w:t>
            </w:r>
          </w:p>
        </w:tc>
      </w:tr>
    </w:tbl>
    <w:p w14:paraId="6EE59629" w14:textId="77777777" w:rsidR="00851EA5" w:rsidRDefault="00000000">
      <w:pPr>
        <w:spacing w:before="60"/>
      </w:pPr>
      <w:r>
        <w:rPr>
          <w:rFonts w:ascii="Arial" w:eastAsia="Arial" w:hAnsi="Arial" w:cs="Arial"/>
          <w:i/>
          <w:iCs/>
          <w:color w:val="555555"/>
          <w:sz w:val="18"/>
          <w:szCs w:val="18"/>
        </w:rPr>
        <w:t>Note: Feature extraction was performed on a CUDA GPU. Times reflect the dual-backbone extraction (Swin-Base + EfficientNetV2-S) followed by feature concatenation. After extraction, StandardScaler and PCA (256 components) were applied to reduce the concatenated feature dimension prior to XGBoost training in Architecture 2 only.</w:t>
      </w:r>
    </w:p>
    <w:p w14:paraId="78BE9A54" w14:textId="77777777" w:rsidR="00851EA5"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The 348.30 seconds (~5.8 minutes) of training set extraction corresponds to the computational cost of dual-backbone inference on ~18,900 images. The validation and test sets, consisting of approximately 2,363-2,364 images each, took 45.20 and 42.92 seconds respectively, resulting in an extraction rate of about 18-19 milliseconds per sample. Feature extraction is an offline one-time step, so this cost does not affect real-time inference performance.</w:t>
      </w:r>
    </w:p>
    <w:p w14:paraId="43337709" w14:textId="65B890FB" w:rsidR="00851EA5" w:rsidRDefault="00000000">
      <w:pPr>
        <w:pStyle w:val="Heading2"/>
        <w:rPr>
          <w:rFonts w:ascii="Times New Roman" w:eastAsia="Times New Roman" w:hAnsi="Times New Roman" w:cs="Times New Roman"/>
          <w:i/>
          <w:iCs/>
          <w:color w:val="000000"/>
          <w:sz w:val="26"/>
          <w:szCs w:val="26"/>
        </w:rPr>
      </w:pPr>
      <w:r>
        <w:rPr>
          <w:rFonts w:ascii="Times New Roman" w:eastAsia="Times New Roman" w:hAnsi="Times New Roman" w:cs="Times New Roman"/>
          <w:i/>
          <w:iCs/>
          <w:color w:val="000000"/>
          <w:sz w:val="26"/>
          <w:szCs w:val="26"/>
        </w:rPr>
        <w:t xml:space="preserve">5.3 </w:t>
      </w:r>
      <w:r w:rsidR="00BE3010">
        <w:rPr>
          <w:rFonts w:ascii="Times New Roman" w:eastAsia="Times New Roman" w:hAnsi="Times New Roman" w:cs="Times New Roman"/>
          <w:i/>
          <w:iCs/>
          <w:color w:val="000000"/>
          <w:sz w:val="26"/>
          <w:szCs w:val="26"/>
        </w:rPr>
        <w:t>Experimental</w:t>
      </w:r>
      <w:r>
        <w:rPr>
          <w:rFonts w:ascii="Times New Roman" w:eastAsia="Times New Roman" w:hAnsi="Times New Roman" w:cs="Times New Roman"/>
          <w:i/>
          <w:iCs/>
          <w:color w:val="000000"/>
          <w:sz w:val="26"/>
          <w:szCs w:val="26"/>
        </w:rPr>
        <w:t xml:space="preserve"> Architecture</w:t>
      </w:r>
    </w:p>
    <w:p w14:paraId="286A6B1D" w14:textId="77777777" w:rsidR="00851EA5" w:rsidRDefault="00000000">
      <w:pP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5.3.1 Architecture I:</w:t>
      </w:r>
    </w:p>
    <w:p w14:paraId="159BFF05" w14:textId="77777777" w:rsidR="00851EA5" w:rsidRDefault="00000000">
      <w:r>
        <w:rPr>
          <w:rFonts w:ascii="Times New Roman" w:eastAsia="Times New Roman" w:hAnsi="Times New Roman" w:cs="Times New Roman"/>
          <w:sz w:val="26"/>
          <w:szCs w:val="26"/>
        </w:rPr>
        <w:t>The first hybrid architecture uses LeViT-256 and EfficientNetV2-S as dual feature extractors. The extracted features are concatenated and classified using an XGBoost model with manually specified fixed hyperparameters.</w:t>
      </w:r>
    </w:p>
    <w:p w14:paraId="1C93213C" w14:textId="77777777" w:rsidR="00851EA5" w:rsidRDefault="00000000">
      <w:pPr>
        <w:spacing w:before="80" w:after="80"/>
        <w:rPr>
          <w:rFonts w:ascii="Times New Roman" w:eastAsia="Times New Roman" w:hAnsi="Times New Roman" w:cs="Times New Roman"/>
        </w:rPr>
      </w:pPr>
      <w:commentRangeStart w:id="0"/>
      <w:r>
        <w:rPr>
          <w:rFonts w:ascii="Times New Roman" w:eastAsia="Times New Roman" w:hAnsi="Times New Roman" w:cs="Times New Roman"/>
          <w:b/>
          <w:bCs/>
          <w:i/>
          <w:iCs/>
          <w:sz w:val="20"/>
          <w:szCs w:val="20"/>
        </w:rPr>
        <w:t>Architecture 1 — Training, Validation, and Test Set Metrics (LeViT-256 + EfficientNetV2-S + XGBoost</w:t>
      </w:r>
    </w:p>
    <w:tbl>
      <w:tblPr>
        <w:tblStyle w:val="ae"/>
        <w:tblW w:w="8989"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457"/>
        <w:gridCol w:w="1844"/>
        <w:gridCol w:w="1844"/>
        <w:gridCol w:w="1844"/>
      </w:tblGrid>
      <w:tr w:rsidR="00851EA5" w14:paraId="5232D4C7" w14:textId="77777777" w:rsidTr="00851EA5">
        <w:trPr>
          <w:cnfStyle w:val="100000000000" w:firstRow="1" w:lastRow="0" w:firstColumn="0" w:lastColumn="0" w:oddVBand="0" w:evenVBand="0" w:oddHBand="0" w:evenHBand="0" w:firstRowFirstColumn="0" w:firstRowLastColumn="0" w:lastRowFirstColumn="0" w:lastRowLastColumn="0"/>
          <w:trHeight w:val="249"/>
        </w:trPr>
        <w:tc>
          <w:tcPr>
            <w:cnfStyle w:val="001000000000" w:firstRow="0" w:lastRow="0" w:firstColumn="1" w:lastColumn="0" w:oddVBand="0" w:evenVBand="0" w:oddHBand="0" w:evenHBand="0" w:firstRowFirstColumn="0" w:firstRowLastColumn="0" w:lastRowFirstColumn="0" w:lastRowLastColumn="0"/>
            <w:tcW w:w="3457" w:type="dxa"/>
          </w:tcPr>
          <w:p w14:paraId="536EBA09"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Metric</w:t>
            </w:r>
          </w:p>
        </w:tc>
        <w:tc>
          <w:tcPr>
            <w:tcW w:w="1844" w:type="dxa"/>
          </w:tcPr>
          <w:p w14:paraId="59E3D0CC" w14:textId="77777777" w:rsidR="00851EA5" w:rsidRDefault="00000000">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Training Set</w:t>
            </w:r>
          </w:p>
        </w:tc>
        <w:tc>
          <w:tcPr>
            <w:tcW w:w="1844" w:type="dxa"/>
          </w:tcPr>
          <w:p w14:paraId="13CE00AC" w14:textId="77777777" w:rsidR="00851EA5" w:rsidRDefault="00000000">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Validation Set</w:t>
            </w:r>
          </w:p>
        </w:tc>
        <w:tc>
          <w:tcPr>
            <w:tcW w:w="1844" w:type="dxa"/>
          </w:tcPr>
          <w:p w14:paraId="60FC82CD" w14:textId="77777777" w:rsidR="00851EA5" w:rsidRDefault="00000000">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Test Set</w:t>
            </w:r>
          </w:p>
        </w:tc>
      </w:tr>
      <w:tr w:rsidR="00851EA5" w14:paraId="6B637FC7" w14:textId="77777777" w:rsidTr="00851EA5">
        <w:trPr>
          <w:cnfStyle w:val="000000100000" w:firstRow="0" w:lastRow="0" w:firstColumn="0" w:lastColumn="0" w:oddVBand="0" w:evenVBand="0" w:oddHBand="1" w:evenHBand="0" w:firstRowFirstColumn="0" w:firstRowLastColumn="0" w:lastRowFirstColumn="0" w:lastRowLastColumn="0"/>
          <w:trHeight w:val="249"/>
        </w:trPr>
        <w:tc>
          <w:tcPr>
            <w:cnfStyle w:val="001000000000" w:firstRow="0" w:lastRow="0" w:firstColumn="1" w:lastColumn="0" w:oddVBand="0" w:evenVBand="0" w:oddHBand="0" w:evenHBand="0" w:firstRowFirstColumn="0" w:firstRowLastColumn="0" w:lastRowFirstColumn="0" w:lastRowLastColumn="0"/>
            <w:tcW w:w="3457" w:type="dxa"/>
          </w:tcPr>
          <w:p w14:paraId="0319BC20" w14:textId="77777777" w:rsidR="00851EA5" w:rsidRDefault="00000000">
            <w:pPr>
              <w:rPr>
                <w:rFonts w:ascii="Times New Roman" w:eastAsia="Times New Roman" w:hAnsi="Times New Roman" w:cs="Times New Roman"/>
              </w:rPr>
            </w:pPr>
            <w:r>
              <w:rPr>
                <w:rFonts w:ascii="Times New Roman" w:eastAsia="Times New Roman" w:hAnsi="Times New Roman" w:cs="Times New Roman"/>
                <w:b w:val="0"/>
                <w:bCs w:val="0"/>
                <w:sz w:val="20"/>
                <w:szCs w:val="20"/>
              </w:rPr>
              <w:t>Accuracy</w:t>
            </w:r>
          </w:p>
        </w:tc>
        <w:tc>
          <w:tcPr>
            <w:tcW w:w="1844" w:type="dxa"/>
          </w:tcPr>
          <w:p w14:paraId="0D52C556" w14:textId="77777777" w:rsidR="00851EA5"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0.9999</w:t>
            </w:r>
          </w:p>
        </w:tc>
        <w:tc>
          <w:tcPr>
            <w:tcW w:w="1844" w:type="dxa"/>
          </w:tcPr>
          <w:p w14:paraId="3B692014" w14:textId="77777777" w:rsidR="00851EA5"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0.9111</w:t>
            </w:r>
          </w:p>
        </w:tc>
        <w:tc>
          <w:tcPr>
            <w:tcW w:w="1844" w:type="dxa"/>
          </w:tcPr>
          <w:p w14:paraId="4B0073B3" w14:textId="77777777" w:rsidR="00851EA5"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0.8981</w:t>
            </w:r>
          </w:p>
        </w:tc>
      </w:tr>
      <w:tr w:rsidR="00851EA5" w14:paraId="6B391FDA" w14:textId="77777777" w:rsidTr="00851EA5">
        <w:trPr>
          <w:trHeight w:val="249"/>
        </w:trPr>
        <w:tc>
          <w:tcPr>
            <w:cnfStyle w:val="001000000000" w:firstRow="0" w:lastRow="0" w:firstColumn="1" w:lastColumn="0" w:oddVBand="0" w:evenVBand="0" w:oddHBand="0" w:evenHBand="0" w:firstRowFirstColumn="0" w:firstRowLastColumn="0" w:lastRowFirstColumn="0" w:lastRowLastColumn="0"/>
            <w:tcW w:w="3457" w:type="dxa"/>
          </w:tcPr>
          <w:p w14:paraId="6329E8C1" w14:textId="77777777" w:rsidR="00851EA5" w:rsidRDefault="00000000">
            <w:pPr>
              <w:rPr>
                <w:rFonts w:ascii="Times New Roman" w:eastAsia="Times New Roman" w:hAnsi="Times New Roman" w:cs="Times New Roman"/>
              </w:rPr>
            </w:pPr>
            <w:r>
              <w:rPr>
                <w:rFonts w:ascii="Times New Roman" w:eastAsia="Times New Roman" w:hAnsi="Times New Roman" w:cs="Times New Roman"/>
                <w:b w:val="0"/>
                <w:bCs w:val="0"/>
                <w:sz w:val="20"/>
                <w:szCs w:val="20"/>
              </w:rPr>
              <w:t>Weighted Precision</w:t>
            </w:r>
          </w:p>
        </w:tc>
        <w:tc>
          <w:tcPr>
            <w:tcW w:w="1844" w:type="dxa"/>
          </w:tcPr>
          <w:p w14:paraId="59D330DE" w14:textId="77777777" w:rsidR="00851EA5"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0.9999</w:t>
            </w:r>
          </w:p>
        </w:tc>
        <w:tc>
          <w:tcPr>
            <w:tcW w:w="1844" w:type="dxa"/>
          </w:tcPr>
          <w:p w14:paraId="16069F0D" w14:textId="77777777" w:rsidR="00851EA5"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0.9115</w:t>
            </w:r>
          </w:p>
        </w:tc>
        <w:tc>
          <w:tcPr>
            <w:tcW w:w="1844" w:type="dxa"/>
          </w:tcPr>
          <w:p w14:paraId="17106681" w14:textId="77777777" w:rsidR="00851EA5"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0.8982</w:t>
            </w:r>
          </w:p>
        </w:tc>
      </w:tr>
      <w:tr w:rsidR="00851EA5" w14:paraId="41C708DE" w14:textId="77777777" w:rsidTr="00851EA5">
        <w:trPr>
          <w:cnfStyle w:val="000000100000" w:firstRow="0" w:lastRow="0" w:firstColumn="0" w:lastColumn="0" w:oddVBand="0" w:evenVBand="0" w:oddHBand="1" w:evenHBand="0" w:firstRowFirstColumn="0" w:firstRowLastColumn="0" w:lastRowFirstColumn="0" w:lastRowLastColumn="0"/>
          <w:trHeight w:val="249"/>
        </w:trPr>
        <w:tc>
          <w:tcPr>
            <w:cnfStyle w:val="001000000000" w:firstRow="0" w:lastRow="0" w:firstColumn="1" w:lastColumn="0" w:oddVBand="0" w:evenVBand="0" w:oddHBand="0" w:evenHBand="0" w:firstRowFirstColumn="0" w:firstRowLastColumn="0" w:lastRowFirstColumn="0" w:lastRowLastColumn="0"/>
            <w:tcW w:w="3457" w:type="dxa"/>
          </w:tcPr>
          <w:p w14:paraId="0987E8DB" w14:textId="77777777" w:rsidR="00851EA5" w:rsidRDefault="00000000">
            <w:pPr>
              <w:rPr>
                <w:rFonts w:ascii="Times New Roman" w:eastAsia="Times New Roman" w:hAnsi="Times New Roman" w:cs="Times New Roman"/>
              </w:rPr>
            </w:pPr>
            <w:r>
              <w:rPr>
                <w:rFonts w:ascii="Times New Roman" w:eastAsia="Times New Roman" w:hAnsi="Times New Roman" w:cs="Times New Roman"/>
                <w:b w:val="0"/>
                <w:bCs w:val="0"/>
                <w:sz w:val="20"/>
                <w:szCs w:val="20"/>
              </w:rPr>
              <w:t>Weighted Recall (TPR)</w:t>
            </w:r>
          </w:p>
        </w:tc>
        <w:tc>
          <w:tcPr>
            <w:tcW w:w="1844" w:type="dxa"/>
          </w:tcPr>
          <w:p w14:paraId="3DFCDA5F" w14:textId="77777777" w:rsidR="00851EA5"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0.9999</w:t>
            </w:r>
          </w:p>
        </w:tc>
        <w:tc>
          <w:tcPr>
            <w:tcW w:w="1844" w:type="dxa"/>
          </w:tcPr>
          <w:p w14:paraId="28524CEC" w14:textId="77777777" w:rsidR="00851EA5"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0.9111</w:t>
            </w:r>
          </w:p>
        </w:tc>
        <w:tc>
          <w:tcPr>
            <w:tcW w:w="1844" w:type="dxa"/>
          </w:tcPr>
          <w:p w14:paraId="785DCE7A" w14:textId="77777777" w:rsidR="00851EA5"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0.8981</w:t>
            </w:r>
          </w:p>
        </w:tc>
      </w:tr>
      <w:tr w:rsidR="00851EA5" w14:paraId="1401C5D7" w14:textId="77777777" w:rsidTr="00851EA5">
        <w:trPr>
          <w:trHeight w:val="249"/>
        </w:trPr>
        <w:tc>
          <w:tcPr>
            <w:cnfStyle w:val="001000000000" w:firstRow="0" w:lastRow="0" w:firstColumn="1" w:lastColumn="0" w:oddVBand="0" w:evenVBand="0" w:oddHBand="0" w:evenHBand="0" w:firstRowFirstColumn="0" w:firstRowLastColumn="0" w:lastRowFirstColumn="0" w:lastRowLastColumn="0"/>
            <w:tcW w:w="3457" w:type="dxa"/>
          </w:tcPr>
          <w:p w14:paraId="0BAC11E1" w14:textId="77777777" w:rsidR="00851EA5" w:rsidRDefault="00000000">
            <w:pPr>
              <w:rPr>
                <w:rFonts w:ascii="Times New Roman" w:eastAsia="Times New Roman" w:hAnsi="Times New Roman" w:cs="Times New Roman"/>
              </w:rPr>
            </w:pPr>
            <w:r>
              <w:rPr>
                <w:rFonts w:ascii="Times New Roman" w:eastAsia="Times New Roman" w:hAnsi="Times New Roman" w:cs="Times New Roman"/>
                <w:b w:val="0"/>
                <w:bCs w:val="0"/>
                <w:sz w:val="20"/>
                <w:szCs w:val="20"/>
              </w:rPr>
              <w:t>Weighted F1-Score</w:t>
            </w:r>
          </w:p>
        </w:tc>
        <w:tc>
          <w:tcPr>
            <w:tcW w:w="1844" w:type="dxa"/>
          </w:tcPr>
          <w:p w14:paraId="6336A76C" w14:textId="77777777" w:rsidR="00851EA5"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0.9999</w:t>
            </w:r>
          </w:p>
        </w:tc>
        <w:tc>
          <w:tcPr>
            <w:tcW w:w="1844" w:type="dxa"/>
          </w:tcPr>
          <w:p w14:paraId="42C1CD66" w14:textId="77777777" w:rsidR="00851EA5"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0.9111</w:t>
            </w:r>
          </w:p>
        </w:tc>
        <w:tc>
          <w:tcPr>
            <w:tcW w:w="1844" w:type="dxa"/>
          </w:tcPr>
          <w:p w14:paraId="1FF1A2DD" w14:textId="77777777" w:rsidR="00851EA5"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0.8980</w:t>
            </w:r>
          </w:p>
        </w:tc>
      </w:tr>
      <w:tr w:rsidR="00851EA5" w14:paraId="49981FF9" w14:textId="77777777" w:rsidTr="00851EA5">
        <w:trPr>
          <w:cnfStyle w:val="000000100000" w:firstRow="0" w:lastRow="0" w:firstColumn="0" w:lastColumn="0" w:oddVBand="0" w:evenVBand="0" w:oddHBand="1" w:evenHBand="0" w:firstRowFirstColumn="0" w:firstRowLastColumn="0" w:lastRowFirstColumn="0" w:lastRowLastColumn="0"/>
          <w:trHeight w:val="249"/>
        </w:trPr>
        <w:tc>
          <w:tcPr>
            <w:cnfStyle w:val="001000000000" w:firstRow="0" w:lastRow="0" w:firstColumn="1" w:lastColumn="0" w:oddVBand="0" w:evenVBand="0" w:oddHBand="0" w:evenHBand="0" w:firstRowFirstColumn="0" w:firstRowLastColumn="0" w:lastRowFirstColumn="0" w:lastRowLastColumn="0"/>
            <w:tcW w:w="3457" w:type="dxa"/>
          </w:tcPr>
          <w:p w14:paraId="230F7C82" w14:textId="77777777" w:rsidR="00851EA5" w:rsidRDefault="00000000">
            <w:pPr>
              <w:rPr>
                <w:rFonts w:ascii="Times New Roman" w:eastAsia="Times New Roman" w:hAnsi="Times New Roman" w:cs="Times New Roman"/>
              </w:rPr>
            </w:pPr>
            <w:r>
              <w:rPr>
                <w:rFonts w:ascii="Times New Roman" w:eastAsia="Times New Roman" w:hAnsi="Times New Roman" w:cs="Times New Roman"/>
                <w:b w:val="0"/>
                <w:bCs w:val="0"/>
                <w:sz w:val="20"/>
                <w:szCs w:val="20"/>
              </w:rPr>
              <w:t>Macro Avg FPR</w:t>
            </w:r>
          </w:p>
        </w:tc>
        <w:tc>
          <w:tcPr>
            <w:tcW w:w="1844" w:type="dxa"/>
          </w:tcPr>
          <w:p w14:paraId="242851EF" w14:textId="77777777" w:rsidR="00851EA5"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0.0000</w:t>
            </w:r>
          </w:p>
        </w:tc>
        <w:tc>
          <w:tcPr>
            <w:tcW w:w="1844" w:type="dxa"/>
          </w:tcPr>
          <w:p w14:paraId="39DBF4F9" w14:textId="77777777" w:rsidR="00851EA5"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0.0111</w:t>
            </w:r>
          </w:p>
        </w:tc>
        <w:tc>
          <w:tcPr>
            <w:tcW w:w="1844" w:type="dxa"/>
          </w:tcPr>
          <w:p w14:paraId="4651C24F" w14:textId="77777777" w:rsidR="00851EA5"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0.0128</w:t>
            </w:r>
          </w:p>
        </w:tc>
      </w:tr>
      <w:tr w:rsidR="00851EA5" w14:paraId="51F1D4F4" w14:textId="77777777" w:rsidTr="00851EA5">
        <w:trPr>
          <w:trHeight w:val="249"/>
        </w:trPr>
        <w:tc>
          <w:tcPr>
            <w:cnfStyle w:val="001000000000" w:firstRow="0" w:lastRow="0" w:firstColumn="1" w:lastColumn="0" w:oddVBand="0" w:evenVBand="0" w:oddHBand="0" w:evenHBand="0" w:firstRowFirstColumn="0" w:firstRowLastColumn="0" w:lastRowFirstColumn="0" w:lastRowLastColumn="0"/>
            <w:tcW w:w="3457" w:type="dxa"/>
          </w:tcPr>
          <w:p w14:paraId="6C0F740A" w14:textId="77777777" w:rsidR="00851EA5" w:rsidRDefault="00000000">
            <w:pPr>
              <w:rPr>
                <w:rFonts w:ascii="Times New Roman" w:eastAsia="Times New Roman" w:hAnsi="Times New Roman" w:cs="Times New Roman"/>
              </w:rPr>
            </w:pPr>
            <w:r>
              <w:rPr>
                <w:rFonts w:ascii="Times New Roman" w:eastAsia="Times New Roman" w:hAnsi="Times New Roman" w:cs="Times New Roman"/>
                <w:b w:val="0"/>
                <w:bCs w:val="0"/>
                <w:sz w:val="20"/>
                <w:szCs w:val="20"/>
              </w:rPr>
              <w:t>Weighted AUROC</w:t>
            </w:r>
          </w:p>
        </w:tc>
        <w:tc>
          <w:tcPr>
            <w:tcW w:w="1844" w:type="dxa"/>
          </w:tcPr>
          <w:p w14:paraId="27E382A5" w14:textId="77777777" w:rsidR="00851EA5"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w:t>
            </w:r>
          </w:p>
        </w:tc>
        <w:tc>
          <w:tcPr>
            <w:tcW w:w="1844" w:type="dxa"/>
          </w:tcPr>
          <w:p w14:paraId="5E17B3B4" w14:textId="77777777" w:rsidR="00851EA5"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w:t>
            </w:r>
          </w:p>
        </w:tc>
        <w:tc>
          <w:tcPr>
            <w:tcW w:w="1844" w:type="dxa"/>
          </w:tcPr>
          <w:p w14:paraId="4E55F055" w14:textId="77777777" w:rsidR="00851EA5"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0.9926</w:t>
            </w:r>
          </w:p>
        </w:tc>
      </w:tr>
      <w:tr w:rsidR="00851EA5" w14:paraId="4D15B592" w14:textId="77777777" w:rsidTr="00851EA5">
        <w:trPr>
          <w:cnfStyle w:val="000000100000" w:firstRow="0" w:lastRow="0" w:firstColumn="0" w:lastColumn="0" w:oddVBand="0" w:evenVBand="0" w:oddHBand="1" w:evenHBand="0" w:firstRowFirstColumn="0" w:firstRowLastColumn="0" w:lastRowFirstColumn="0" w:lastRowLastColumn="0"/>
          <w:trHeight w:val="249"/>
        </w:trPr>
        <w:tc>
          <w:tcPr>
            <w:cnfStyle w:val="001000000000" w:firstRow="0" w:lastRow="0" w:firstColumn="1" w:lastColumn="0" w:oddVBand="0" w:evenVBand="0" w:oddHBand="0" w:evenHBand="0" w:firstRowFirstColumn="0" w:firstRowLastColumn="0" w:lastRowFirstColumn="0" w:lastRowLastColumn="0"/>
            <w:tcW w:w="3457" w:type="dxa"/>
          </w:tcPr>
          <w:p w14:paraId="458379F2" w14:textId="77777777" w:rsidR="00851EA5" w:rsidRDefault="00000000">
            <w:pPr>
              <w:rPr>
                <w:rFonts w:ascii="Times New Roman" w:eastAsia="Times New Roman" w:hAnsi="Times New Roman" w:cs="Times New Roman"/>
              </w:rPr>
            </w:pPr>
            <w:r>
              <w:rPr>
                <w:rFonts w:ascii="Times New Roman" w:eastAsia="Times New Roman" w:hAnsi="Times New Roman" w:cs="Times New Roman"/>
                <w:b w:val="0"/>
                <w:bCs w:val="0"/>
                <w:sz w:val="20"/>
                <w:szCs w:val="20"/>
              </w:rPr>
              <w:t>Final Loss (mlogloss)</w:t>
            </w:r>
          </w:p>
        </w:tc>
        <w:tc>
          <w:tcPr>
            <w:tcW w:w="1844" w:type="dxa"/>
          </w:tcPr>
          <w:p w14:paraId="5FEA0291" w14:textId="77777777" w:rsidR="00851EA5"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0.0013</w:t>
            </w:r>
          </w:p>
        </w:tc>
        <w:tc>
          <w:tcPr>
            <w:tcW w:w="1844" w:type="dxa"/>
          </w:tcPr>
          <w:p w14:paraId="2F7163B9" w14:textId="77777777" w:rsidR="00851EA5"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0.3071</w:t>
            </w:r>
          </w:p>
        </w:tc>
        <w:tc>
          <w:tcPr>
            <w:tcW w:w="1844" w:type="dxa"/>
          </w:tcPr>
          <w:p w14:paraId="2C0B6B07" w14:textId="77777777" w:rsidR="00851EA5"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0.3450</w:t>
            </w:r>
          </w:p>
        </w:tc>
      </w:tr>
      <w:tr w:rsidR="00851EA5" w14:paraId="15CA837A" w14:textId="77777777" w:rsidTr="00851EA5">
        <w:trPr>
          <w:trHeight w:val="249"/>
        </w:trPr>
        <w:tc>
          <w:tcPr>
            <w:cnfStyle w:val="001000000000" w:firstRow="0" w:lastRow="0" w:firstColumn="1" w:lastColumn="0" w:oddVBand="0" w:evenVBand="0" w:oddHBand="0" w:evenHBand="0" w:firstRowFirstColumn="0" w:firstRowLastColumn="0" w:lastRowFirstColumn="0" w:lastRowLastColumn="0"/>
            <w:tcW w:w="3457" w:type="dxa"/>
          </w:tcPr>
          <w:p w14:paraId="54E38D8F" w14:textId="77777777" w:rsidR="00851EA5" w:rsidRDefault="00000000">
            <w:pPr>
              <w:rPr>
                <w:rFonts w:ascii="Times New Roman" w:eastAsia="Times New Roman" w:hAnsi="Times New Roman" w:cs="Times New Roman"/>
              </w:rPr>
            </w:pPr>
            <w:r>
              <w:rPr>
                <w:rFonts w:ascii="Times New Roman" w:eastAsia="Times New Roman" w:hAnsi="Times New Roman" w:cs="Times New Roman"/>
                <w:b w:val="0"/>
                <w:bCs w:val="0"/>
                <w:sz w:val="20"/>
                <w:szCs w:val="20"/>
              </w:rPr>
              <w:t>Inference / Eval Time</w:t>
            </w:r>
          </w:p>
        </w:tc>
        <w:tc>
          <w:tcPr>
            <w:tcW w:w="1844" w:type="dxa"/>
          </w:tcPr>
          <w:p w14:paraId="38BA99E4" w14:textId="77777777" w:rsidR="00851EA5"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0.0026 s</w:t>
            </w:r>
          </w:p>
        </w:tc>
        <w:tc>
          <w:tcPr>
            <w:tcW w:w="1844" w:type="dxa"/>
          </w:tcPr>
          <w:p w14:paraId="69AE8BBA" w14:textId="77777777" w:rsidR="00851EA5"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0.0006 s</w:t>
            </w:r>
          </w:p>
        </w:tc>
        <w:tc>
          <w:tcPr>
            <w:tcW w:w="1844" w:type="dxa"/>
          </w:tcPr>
          <w:p w14:paraId="68335ED8" w14:textId="77777777" w:rsidR="00851EA5"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0.1177 s</w:t>
            </w:r>
          </w:p>
        </w:tc>
      </w:tr>
    </w:tbl>
    <w:commentRangeEnd w:id="0"/>
    <w:p w14:paraId="15228E3A" w14:textId="77777777" w:rsidR="00851EA5" w:rsidRDefault="00BE3010">
      <w:pPr>
        <w:jc w:val="both"/>
        <w:rPr>
          <w:rFonts w:ascii="Times New Roman" w:eastAsia="Times New Roman" w:hAnsi="Times New Roman" w:cs="Times New Roman"/>
        </w:rPr>
      </w:pPr>
      <w:r>
        <w:rPr>
          <w:rStyle w:val="CommentReference"/>
          <w:rFonts w:ascii="Times New Roman" w:eastAsia="Times New Roman" w:hAnsi="Times New Roman" w:cs="Times New Roman"/>
          <w:sz w:val="22"/>
          <w:szCs w:val="22"/>
        </w:rPr>
        <w:commentReference w:id="0"/>
      </w:r>
    </w:p>
    <w:p w14:paraId="69B715AB" w14:textId="77777777" w:rsidR="00851EA5"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Analysis: The training accuracy of 0.9999 and training loss of 0.0013 confirm that the XGBoost classifier fully learned the training distribution. However, the substantial gap between training and validation accuracy (0.9999 vs. 0.9111) — and similarly between training and test accuracy (0.9999 vs. 0.8981) — indicates that the model overfits the training set under fixed hyperparameters. This is a consequence of not applying regularisation-focused tuning: the fixed learning rate of 0.2586 is relatively aggressive, and the absence of early stopping or cross-validation exposes the model to memorisation of training patterns.</w:t>
      </w:r>
    </w:p>
    <w:p w14:paraId="2FC72FB7" w14:textId="77777777" w:rsidR="00851EA5"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 The validation F1-score of 0.9111 and test F1-score of 0.8980 are consistent with each other, confirming that the held-out validation split is a reliable proxy for generalisation. The test AUROC of 0.9926 shows that despite the moderate test accuracy, the model maintains strong class discrimination ability. The macro-average FPR of 0.0128 on the test set confirms that the rate of false positives across all nine categories is well-controlled. Test inference time is 0.1177 seconds for 2,364 samples, yielding approximately 0.050 milliseconds per sample, which is highly suitable for real-time deployment.</w:t>
      </w:r>
    </w:p>
    <w:p w14:paraId="077E5D38" w14:textId="77777777" w:rsidR="00851EA5" w:rsidRDefault="00000000">
      <w:pP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5.3.2 Architecture II:</w:t>
      </w:r>
    </w:p>
    <w:p w14:paraId="15CAE9BD" w14:textId="77777777" w:rsidR="00851EA5"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The second hybrid architecture replaces LeViT-256 with Swin-Base as the primary transformer backbone. Extracted features from Swin-Base and EfficientNetV2-S are concatenated, then reduced from their original dimensionality to 256 components via PCA with StandardScaler normalisation. An XGBoost classifier is trained using hyperparameters found through Optuna TPE-based search over 25 trials, optimising for validation macro-F1.</w:t>
      </w:r>
    </w:p>
    <w:p w14:paraId="2475BA93" w14:textId="77777777" w:rsidR="00851EA5" w:rsidRDefault="00000000">
      <w:pPr>
        <w:spacing w:before="80" w:after="80"/>
        <w:rPr>
          <w:rFonts w:ascii="Times New Roman" w:eastAsia="Times New Roman" w:hAnsi="Times New Roman" w:cs="Times New Roman"/>
        </w:rPr>
      </w:pPr>
      <w:r>
        <w:rPr>
          <w:rFonts w:ascii="Times New Roman" w:eastAsia="Times New Roman" w:hAnsi="Times New Roman" w:cs="Times New Roman"/>
          <w:b/>
          <w:bCs/>
          <w:i/>
          <w:iCs/>
          <w:sz w:val="20"/>
          <w:szCs w:val="20"/>
        </w:rPr>
        <w:t>Optuna Trial Progression — Architecture 2 (Swin-Base, Selected Trials)</w:t>
      </w:r>
    </w:p>
    <w:tbl>
      <w:tblPr>
        <w:tblStyle w:val="af"/>
        <w:tblW w:w="9009"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801"/>
        <w:gridCol w:w="3604"/>
        <w:gridCol w:w="3604"/>
      </w:tblGrid>
      <w:tr w:rsidR="00851EA5" w14:paraId="4F8D696F" w14:textId="77777777" w:rsidTr="00851EA5">
        <w:trPr>
          <w:cnfStyle w:val="100000000000" w:firstRow="1" w:lastRow="0" w:firstColumn="0" w:lastColumn="0" w:oddVBand="0" w:evenVBand="0" w:oddHBand="0" w:evenHBand="0" w:firstRowFirstColumn="0" w:firstRowLastColumn="0" w:lastRowFirstColumn="0" w:lastRowLastColumn="0"/>
          <w:trHeight w:val="236"/>
        </w:trPr>
        <w:tc>
          <w:tcPr>
            <w:cnfStyle w:val="001000000000" w:firstRow="0" w:lastRow="0" w:firstColumn="1" w:lastColumn="0" w:oddVBand="0" w:evenVBand="0" w:oddHBand="0" w:evenHBand="0" w:firstRowFirstColumn="0" w:firstRowLastColumn="0" w:lastRowFirstColumn="0" w:lastRowLastColumn="0"/>
            <w:tcW w:w="1802" w:type="dxa"/>
          </w:tcPr>
          <w:p w14:paraId="538354BF"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Trial</w:t>
            </w:r>
          </w:p>
        </w:tc>
        <w:tc>
          <w:tcPr>
            <w:tcW w:w="3604" w:type="dxa"/>
          </w:tcPr>
          <w:p w14:paraId="7056F7D4" w14:textId="77777777" w:rsidR="00851EA5" w:rsidRDefault="00000000">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Validation Macro-F1</w:t>
            </w:r>
          </w:p>
        </w:tc>
        <w:tc>
          <w:tcPr>
            <w:tcW w:w="3604" w:type="dxa"/>
          </w:tcPr>
          <w:p w14:paraId="536E750E" w14:textId="77777777" w:rsidR="00851EA5" w:rsidRDefault="00000000">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Cumulative Best</w:t>
            </w:r>
          </w:p>
        </w:tc>
      </w:tr>
      <w:tr w:rsidR="00851EA5" w14:paraId="08A16667" w14:textId="77777777" w:rsidTr="00851EA5">
        <w:trPr>
          <w:cnfStyle w:val="000000100000" w:firstRow="0" w:lastRow="0" w:firstColumn="0" w:lastColumn="0" w:oddVBand="0" w:evenVBand="0" w:oddHBand="1" w:evenHBand="0" w:firstRowFirstColumn="0" w:firstRowLastColumn="0" w:lastRowFirstColumn="0" w:lastRowLastColumn="0"/>
          <w:trHeight w:val="236"/>
        </w:trPr>
        <w:tc>
          <w:tcPr>
            <w:cnfStyle w:val="001000000000" w:firstRow="0" w:lastRow="0" w:firstColumn="1" w:lastColumn="0" w:oddVBand="0" w:evenVBand="0" w:oddHBand="0" w:evenHBand="0" w:firstRowFirstColumn="0" w:firstRowLastColumn="0" w:lastRowFirstColumn="0" w:lastRowLastColumn="0"/>
            <w:tcW w:w="1802" w:type="dxa"/>
          </w:tcPr>
          <w:p w14:paraId="7F12AEDF" w14:textId="77777777" w:rsidR="00851EA5" w:rsidRDefault="00000000">
            <w:pPr>
              <w:rPr>
                <w:rFonts w:ascii="Times New Roman" w:eastAsia="Times New Roman" w:hAnsi="Times New Roman" w:cs="Times New Roman"/>
              </w:rPr>
            </w:pPr>
            <w:r>
              <w:rPr>
                <w:rFonts w:ascii="Times New Roman" w:eastAsia="Times New Roman" w:hAnsi="Times New Roman" w:cs="Times New Roman"/>
                <w:b w:val="0"/>
                <w:bCs w:val="0"/>
                <w:sz w:val="20"/>
                <w:szCs w:val="20"/>
              </w:rPr>
              <w:t>0</w:t>
            </w:r>
          </w:p>
        </w:tc>
        <w:tc>
          <w:tcPr>
            <w:tcW w:w="3604" w:type="dxa"/>
          </w:tcPr>
          <w:p w14:paraId="0ACBA244" w14:textId="77777777" w:rsidR="00851EA5"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0.9286</w:t>
            </w:r>
          </w:p>
        </w:tc>
        <w:tc>
          <w:tcPr>
            <w:tcW w:w="3604" w:type="dxa"/>
          </w:tcPr>
          <w:p w14:paraId="411CCAEB" w14:textId="77777777" w:rsidR="00851EA5"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0.9286</w:t>
            </w:r>
          </w:p>
        </w:tc>
      </w:tr>
      <w:tr w:rsidR="00851EA5" w14:paraId="45CE3BAF" w14:textId="77777777" w:rsidTr="00851EA5">
        <w:trPr>
          <w:trHeight w:val="236"/>
        </w:trPr>
        <w:tc>
          <w:tcPr>
            <w:cnfStyle w:val="001000000000" w:firstRow="0" w:lastRow="0" w:firstColumn="1" w:lastColumn="0" w:oddVBand="0" w:evenVBand="0" w:oddHBand="0" w:evenHBand="0" w:firstRowFirstColumn="0" w:firstRowLastColumn="0" w:lastRowFirstColumn="0" w:lastRowLastColumn="0"/>
            <w:tcW w:w="1802" w:type="dxa"/>
          </w:tcPr>
          <w:p w14:paraId="32E22668" w14:textId="77777777" w:rsidR="00851EA5" w:rsidRDefault="00000000">
            <w:pPr>
              <w:rPr>
                <w:rFonts w:ascii="Times New Roman" w:eastAsia="Times New Roman" w:hAnsi="Times New Roman" w:cs="Times New Roman"/>
              </w:rPr>
            </w:pPr>
            <w:r>
              <w:rPr>
                <w:rFonts w:ascii="Times New Roman" w:eastAsia="Times New Roman" w:hAnsi="Times New Roman" w:cs="Times New Roman"/>
                <w:b w:val="0"/>
                <w:bCs w:val="0"/>
                <w:sz w:val="20"/>
                <w:szCs w:val="20"/>
              </w:rPr>
              <w:t>1</w:t>
            </w:r>
          </w:p>
        </w:tc>
        <w:tc>
          <w:tcPr>
            <w:tcW w:w="3604" w:type="dxa"/>
          </w:tcPr>
          <w:p w14:paraId="28E824F8" w14:textId="77777777" w:rsidR="00851EA5"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0.9363</w:t>
            </w:r>
          </w:p>
        </w:tc>
        <w:tc>
          <w:tcPr>
            <w:tcW w:w="3604" w:type="dxa"/>
          </w:tcPr>
          <w:p w14:paraId="6CDF18FB" w14:textId="77777777" w:rsidR="00851EA5"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0.9363</w:t>
            </w:r>
          </w:p>
        </w:tc>
      </w:tr>
      <w:tr w:rsidR="00851EA5" w14:paraId="668249F4" w14:textId="77777777" w:rsidTr="00851EA5">
        <w:trPr>
          <w:cnfStyle w:val="000000100000" w:firstRow="0" w:lastRow="0" w:firstColumn="0" w:lastColumn="0" w:oddVBand="0" w:evenVBand="0" w:oddHBand="1" w:evenHBand="0" w:firstRowFirstColumn="0" w:firstRowLastColumn="0" w:lastRowFirstColumn="0" w:lastRowLastColumn="0"/>
          <w:trHeight w:val="236"/>
        </w:trPr>
        <w:tc>
          <w:tcPr>
            <w:cnfStyle w:val="001000000000" w:firstRow="0" w:lastRow="0" w:firstColumn="1" w:lastColumn="0" w:oddVBand="0" w:evenVBand="0" w:oddHBand="0" w:evenHBand="0" w:firstRowFirstColumn="0" w:firstRowLastColumn="0" w:lastRowFirstColumn="0" w:lastRowLastColumn="0"/>
            <w:tcW w:w="1802" w:type="dxa"/>
          </w:tcPr>
          <w:p w14:paraId="13D49500" w14:textId="77777777" w:rsidR="00851EA5" w:rsidRDefault="00000000">
            <w:pPr>
              <w:rPr>
                <w:rFonts w:ascii="Times New Roman" w:eastAsia="Times New Roman" w:hAnsi="Times New Roman" w:cs="Times New Roman"/>
              </w:rPr>
            </w:pPr>
            <w:r>
              <w:rPr>
                <w:rFonts w:ascii="Times New Roman" w:eastAsia="Times New Roman" w:hAnsi="Times New Roman" w:cs="Times New Roman"/>
                <w:b w:val="0"/>
                <w:bCs w:val="0"/>
                <w:sz w:val="20"/>
                <w:szCs w:val="20"/>
              </w:rPr>
              <w:t>2</w:t>
            </w:r>
          </w:p>
        </w:tc>
        <w:tc>
          <w:tcPr>
            <w:tcW w:w="3604" w:type="dxa"/>
          </w:tcPr>
          <w:p w14:paraId="5D64CE1B" w14:textId="77777777" w:rsidR="00851EA5"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0.9367</w:t>
            </w:r>
          </w:p>
        </w:tc>
        <w:tc>
          <w:tcPr>
            <w:tcW w:w="3604" w:type="dxa"/>
          </w:tcPr>
          <w:p w14:paraId="7F43C8FB" w14:textId="77777777" w:rsidR="00851EA5"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0.9367</w:t>
            </w:r>
          </w:p>
        </w:tc>
      </w:tr>
      <w:tr w:rsidR="00851EA5" w14:paraId="74CD1B1A" w14:textId="77777777" w:rsidTr="00851EA5">
        <w:trPr>
          <w:trHeight w:val="236"/>
        </w:trPr>
        <w:tc>
          <w:tcPr>
            <w:cnfStyle w:val="001000000000" w:firstRow="0" w:lastRow="0" w:firstColumn="1" w:lastColumn="0" w:oddVBand="0" w:evenVBand="0" w:oddHBand="0" w:evenHBand="0" w:firstRowFirstColumn="0" w:firstRowLastColumn="0" w:lastRowFirstColumn="0" w:lastRowLastColumn="0"/>
            <w:tcW w:w="1802" w:type="dxa"/>
          </w:tcPr>
          <w:p w14:paraId="2F5C10C0" w14:textId="77777777" w:rsidR="00851EA5" w:rsidRDefault="00000000">
            <w:pPr>
              <w:rPr>
                <w:rFonts w:ascii="Times New Roman" w:eastAsia="Times New Roman" w:hAnsi="Times New Roman" w:cs="Times New Roman"/>
              </w:rPr>
            </w:pPr>
            <w:r>
              <w:rPr>
                <w:rFonts w:ascii="Times New Roman" w:eastAsia="Times New Roman" w:hAnsi="Times New Roman" w:cs="Times New Roman"/>
                <w:b w:val="0"/>
                <w:bCs w:val="0"/>
                <w:sz w:val="20"/>
                <w:szCs w:val="20"/>
              </w:rPr>
              <w:t>7</w:t>
            </w:r>
          </w:p>
        </w:tc>
        <w:tc>
          <w:tcPr>
            <w:tcW w:w="3604" w:type="dxa"/>
          </w:tcPr>
          <w:p w14:paraId="79FB59EE" w14:textId="77777777" w:rsidR="00851EA5"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0.9385</w:t>
            </w:r>
          </w:p>
        </w:tc>
        <w:tc>
          <w:tcPr>
            <w:tcW w:w="3604" w:type="dxa"/>
          </w:tcPr>
          <w:p w14:paraId="3AB60AE7" w14:textId="77777777" w:rsidR="00851EA5"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0.9385</w:t>
            </w:r>
          </w:p>
        </w:tc>
      </w:tr>
      <w:tr w:rsidR="00851EA5" w14:paraId="41B56898" w14:textId="77777777" w:rsidTr="00851EA5">
        <w:trPr>
          <w:cnfStyle w:val="000000100000" w:firstRow="0" w:lastRow="0" w:firstColumn="0" w:lastColumn="0" w:oddVBand="0" w:evenVBand="0" w:oddHBand="1" w:evenHBand="0" w:firstRowFirstColumn="0" w:firstRowLastColumn="0" w:lastRowFirstColumn="0" w:lastRowLastColumn="0"/>
          <w:trHeight w:val="236"/>
        </w:trPr>
        <w:tc>
          <w:tcPr>
            <w:cnfStyle w:val="001000000000" w:firstRow="0" w:lastRow="0" w:firstColumn="1" w:lastColumn="0" w:oddVBand="0" w:evenVBand="0" w:oddHBand="0" w:evenHBand="0" w:firstRowFirstColumn="0" w:firstRowLastColumn="0" w:lastRowFirstColumn="0" w:lastRowLastColumn="0"/>
            <w:tcW w:w="1802" w:type="dxa"/>
          </w:tcPr>
          <w:p w14:paraId="7B95B6D1" w14:textId="77777777" w:rsidR="00851EA5" w:rsidRDefault="00000000">
            <w:pPr>
              <w:rPr>
                <w:rFonts w:ascii="Times New Roman" w:eastAsia="Times New Roman" w:hAnsi="Times New Roman" w:cs="Times New Roman"/>
              </w:rPr>
            </w:pPr>
            <w:r>
              <w:rPr>
                <w:rFonts w:ascii="Times New Roman" w:eastAsia="Times New Roman" w:hAnsi="Times New Roman" w:cs="Times New Roman"/>
                <w:b w:val="0"/>
                <w:bCs w:val="0"/>
                <w:sz w:val="20"/>
                <w:szCs w:val="20"/>
              </w:rPr>
              <w:t>11</w:t>
            </w:r>
          </w:p>
        </w:tc>
        <w:tc>
          <w:tcPr>
            <w:tcW w:w="3604" w:type="dxa"/>
          </w:tcPr>
          <w:p w14:paraId="3993723A" w14:textId="77777777" w:rsidR="00851EA5"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0.9413</w:t>
            </w:r>
          </w:p>
        </w:tc>
        <w:tc>
          <w:tcPr>
            <w:tcW w:w="3604" w:type="dxa"/>
          </w:tcPr>
          <w:p w14:paraId="6891F01D" w14:textId="77777777" w:rsidR="00851EA5"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0.9413</w:t>
            </w:r>
          </w:p>
        </w:tc>
      </w:tr>
      <w:tr w:rsidR="00851EA5" w14:paraId="622412B3" w14:textId="77777777" w:rsidTr="00851EA5">
        <w:trPr>
          <w:trHeight w:val="236"/>
        </w:trPr>
        <w:tc>
          <w:tcPr>
            <w:cnfStyle w:val="001000000000" w:firstRow="0" w:lastRow="0" w:firstColumn="1" w:lastColumn="0" w:oddVBand="0" w:evenVBand="0" w:oddHBand="0" w:evenHBand="0" w:firstRowFirstColumn="0" w:firstRowLastColumn="0" w:lastRowFirstColumn="0" w:lastRowLastColumn="0"/>
            <w:tcW w:w="1802" w:type="dxa"/>
          </w:tcPr>
          <w:p w14:paraId="677A63D0" w14:textId="77777777" w:rsidR="00851EA5" w:rsidRDefault="00000000">
            <w:pPr>
              <w:rPr>
                <w:rFonts w:ascii="Times New Roman" w:eastAsia="Times New Roman" w:hAnsi="Times New Roman" w:cs="Times New Roman"/>
              </w:rPr>
            </w:pPr>
            <w:r>
              <w:rPr>
                <w:rFonts w:ascii="Times New Roman" w:eastAsia="Times New Roman" w:hAnsi="Times New Roman" w:cs="Times New Roman"/>
                <w:b w:val="0"/>
                <w:bCs w:val="0"/>
                <w:sz w:val="20"/>
                <w:szCs w:val="20"/>
              </w:rPr>
              <w:t>16</w:t>
            </w:r>
          </w:p>
        </w:tc>
        <w:tc>
          <w:tcPr>
            <w:tcW w:w="3604" w:type="dxa"/>
          </w:tcPr>
          <w:p w14:paraId="5D53FF2C" w14:textId="77777777" w:rsidR="00851EA5"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0.9414</w:t>
            </w:r>
          </w:p>
        </w:tc>
        <w:tc>
          <w:tcPr>
            <w:tcW w:w="3604" w:type="dxa"/>
          </w:tcPr>
          <w:p w14:paraId="7A71284D" w14:textId="77777777" w:rsidR="00851EA5"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0.9414</w:t>
            </w:r>
          </w:p>
        </w:tc>
      </w:tr>
      <w:tr w:rsidR="00851EA5" w14:paraId="0C35C481" w14:textId="77777777" w:rsidTr="00851EA5">
        <w:trPr>
          <w:cnfStyle w:val="000000100000" w:firstRow="0" w:lastRow="0" w:firstColumn="0" w:lastColumn="0" w:oddVBand="0" w:evenVBand="0" w:oddHBand="1" w:evenHBand="0" w:firstRowFirstColumn="0" w:firstRowLastColumn="0" w:lastRowFirstColumn="0" w:lastRowLastColumn="0"/>
          <w:trHeight w:val="236"/>
        </w:trPr>
        <w:tc>
          <w:tcPr>
            <w:cnfStyle w:val="001000000000" w:firstRow="0" w:lastRow="0" w:firstColumn="1" w:lastColumn="0" w:oddVBand="0" w:evenVBand="0" w:oddHBand="0" w:evenHBand="0" w:firstRowFirstColumn="0" w:firstRowLastColumn="0" w:lastRowFirstColumn="0" w:lastRowLastColumn="0"/>
            <w:tcW w:w="1802" w:type="dxa"/>
          </w:tcPr>
          <w:p w14:paraId="1CEE3944" w14:textId="77777777" w:rsidR="00851EA5" w:rsidRDefault="00000000">
            <w:pPr>
              <w:rPr>
                <w:rFonts w:ascii="Times New Roman" w:eastAsia="Times New Roman" w:hAnsi="Times New Roman" w:cs="Times New Roman"/>
              </w:rPr>
            </w:pPr>
            <w:r>
              <w:rPr>
                <w:rFonts w:ascii="Times New Roman" w:eastAsia="Times New Roman" w:hAnsi="Times New Roman" w:cs="Times New Roman"/>
                <w:b w:val="0"/>
                <w:bCs w:val="0"/>
                <w:sz w:val="20"/>
                <w:szCs w:val="20"/>
              </w:rPr>
              <w:t>19</w:t>
            </w:r>
          </w:p>
        </w:tc>
        <w:tc>
          <w:tcPr>
            <w:tcW w:w="3604" w:type="dxa"/>
          </w:tcPr>
          <w:p w14:paraId="7A17B02E" w14:textId="77777777" w:rsidR="00851EA5"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0.9420</w:t>
            </w:r>
          </w:p>
        </w:tc>
        <w:tc>
          <w:tcPr>
            <w:tcW w:w="3604" w:type="dxa"/>
          </w:tcPr>
          <w:p w14:paraId="79CEC3AD" w14:textId="77777777" w:rsidR="00851EA5"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0.9420</w:t>
            </w:r>
          </w:p>
        </w:tc>
      </w:tr>
      <w:tr w:rsidR="00851EA5" w14:paraId="254BF4BB" w14:textId="77777777" w:rsidTr="00851EA5">
        <w:trPr>
          <w:trHeight w:val="236"/>
        </w:trPr>
        <w:tc>
          <w:tcPr>
            <w:cnfStyle w:val="001000000000" w:firstRow="0" w:lastRow="0" w:firstColumn="1" w:lastColumn="0" w:oddVBand="0" w:evenVBand="0" w:oddHBand="0" w:evenHBand="0" w:firstRowFirstColumn="0" w:firstRowLastColumn="0" w:lastRowFirstColumn="0" w:lastRowLastColumn="0"/>
            <w:tcW w:w="1802" w:type="dxa"/>
          </w:tcPr>
          <w:p w14:paraId="05C037B3" w14:textId="77777777" w:rsidR="00851EA5" w:rsidRDefault="00000000">
            <w:pPr>
              <w:rPr>
                <w:rFonts w:ascii="Times New Roman" w:eastAsia="Times New Roman" w:hAnsi="Times New Roman" w:cs="Times New Roman"/>
              </w:rPr>
            </w:pPr>
            <w:r>
              <w:rPr>
                <w:rFonts w:ascii="Times New Roman" w:eastAsia="Times New Roman" w:hAnsi="Times New Roman" w:cs="Times New Roman"/>
                <w:b w:val="0"/>
                <w:bCs w:val="0"/>
                <w:sz w:val="20"/>
                <w:szCs w:val="20"/>
              </w:rPr>
              <w:t>21</w:t>
            </w:r>
          </w:p>
        </w:tc>
        <w:tc>
          <w:tcPr>
            <w:tcW w:w="3604" w:type="dxa"/>
          </w:tcPr>
          <w:p w14:paraId="3A256F4C" w14:textId="77777777" w:rsidR="00851EA5"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0.9453</w:t>
            </w:r>
          </w:p>
        </w:tc>
        <w:tc>
          <w:tcPr>
            <w:tcW w:w="3604" w:type="dxa"/>
          </w:tcPr>
          <w:p w14:paraId="492B82F6" w14:textId="77777777" w:rsidR="00851EA5"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Cardo" w:eastAsia="Cardo" w:hAnsi="Cardo" w:cs="Cardo"/>
                <w:sz w:val="20"/>
                <w:szCs w:val="20"/>
              </w:rPr>
              <w:t>0.9453 ← Best</w:t>
            </w:r>
          </w:p>
        </w:tc>
      </w:tr>
      <w:tr w:rsidR="00851EA5" w14:paraId="12081863" w14:textId="77777777" w:rsidTr="00851EA5">
        <w:trPr>
          <w:cnfStyle w:val="000000100000" w:firstRow="0" w:lastRow="0" w:firstColumn="0" w:lastColumn="0" w:oddVBand="0" w:evenVBand="0" w:oddHBand="1" w:evenHBand="0" w:firstRowFirstColumn="0" w:firstRowLastColumn="0" w:lastRowFirstColumn="0" w:lastRowLastColumn="0"/>
          <w:trHeight w:val="236"/>
        </w:trPr>
        <w:tc>
          <w:tcPr>
            <w:cnfStyle w:val="001000000000" w:firstRow="0" w:lastRow="0" w:firstColumn="1" w:lastColumn="0" w:oddVBand="0" w:evenVBand="0" w:oddHBand="0" w:evenHBand="0" w:firstRowFirstColumn="0" w:firstRowLastColumn="0" w:lastRowFirstColumn="0" w:lastRowLastColumn="0"/>
            <w:tcW w:w="1802" w:type="dxa"/>
          </w:tcPr>
          <w:p w14:paraId="6DF869D8" w14:textId="77777777" w:rsidR="00851EA5" w:rsidRDefault="00000000">
            <w:pPr>
              <w:rPr>
                <w:rFonts w:ascii="Times New Roman" w:eastAsia="Times New Roman" w:hAnsi="Times New Roman" w:cs="Times New Roman"/>
              </w:rPr>
            </w:pPr>
            <w:r>
              <w:rPr>
                <w:rFonts w:ascii="Times New Roman" w:eastAsia="Times New Roman" w:hAnsi="Times New Roman" w:cs="Times New Roman"/>
                <w:b w:val="0"/>
                <w:bCs w:val="0"/>
                <w:sz w:val="20"/>
                <w:szCs w:val="20"/>
              </w:rPr>
              <w:t>22</w:t>
            </w:r>
          </w:p>
        </w:tc>
        <w:tc>
          <w:tcPr>
            <w:tcW w:w="3604" w:type="dxa"/>
          </w:tcPr>
          <w:p w14:paraId="6E018159" w14:textId="77777777" w:rsidR="00851EA5"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0.9415</w:t>
            </w:r>
          </w:p>
        </w:tc>
        <w:tc>
          <w:tcPr>
            <w:tcW w:w="3604" w:type="dxa"/>
          </w:tcPr>
          <w:p w14:paraId="4ACC132A" w14:textId="77777777" w:rsidR="00851EA5"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0.9453</w:t>
            </w:r>
          </w:p>
        </w:tc>
      </w:tr>
      <w:tr w:rsidR="00851EA5" w14:paraId="3C6E36A0" w14:textId="77777777" w:rsidTr="00851EA5">
        <w:trPr>
          <w:trHeight w:val="236"/>
        </w:trPr>
        <w:tc>
          <w:tcPr>
            <w:cnfStyle w:val="001000000000" w:firstRow="0" w:lastRow="0" w:firstColumn="1" w:lastColumn="0" w:oddVBand="0" w:evenVBand="0" w:oddHBand="0" w:evenHBand="0" w:firstRowFirstColumn="0" w:firstRowLastColumn="0" w:lastRowFirstColumn="0" w:lastRowLastColumn="0"/>
            <w:tcW w:w="1802" w:type="dxa"/>
          </w:tcPr>
          <w:p w14:paraId="5B9C578B" w14:textId="77777777" w:rsidR="00851EA5" w:rsidRDefault="00000000">
            <w:pPr>
              <w:rPr>
                <w:rFonts w:ascii="Times New Roman" w:eastAsia="Times New Roman" w:hAnsi="Times New Roman" w:cs="Times New Roman"/>
              </w:rPr>
            </w:pPr>
            <w:r>
              <w:rPr>
                <w:rFonts w:ascii="Times New Roman" w:eastAsia="Times New Roman" w:hAnsi="Times New Roman" w:cs="Times New Roman"/>
                <w:b w:val="0"/>
                <w:bCs w:val="0"/>
                <w:sz w:val="20"/>
                <w:szCs w:val="20"/>
              </w:rPr>
              <w:t>24</w:t>
            </w:r>
          </w:p>
        </w:tc>
        <w:tc>
          <w:tcPr>
            <w:tcW w:w="3604" w:type="dxa"/>
          </w:tcPr>
          <w:p w14:paraId="17D75793" w14:textId="77777777" w:rsidR="00851EA5"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0.9414</w:t>
            </w:r>
          </w:p>
        </w:tc>
        <w:tc>
          <w:tcPr>
            <w:tcW w:w="3604" w:type="dxa"/>
          </w:tcPr>
          <w:p w14:paraId="3B476158" w14:textId="77777777" w:rsidR="00851EA5"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0.9453</w:t>
            </w:r>
          </w:p>
        </w:tc>
      </w:tr>
    </w:tbl>
    <w:p w14:paraId="6B3260CE" w14:textId="77777777" w:rsidR="00851EA5" w:rsidRDefault="00000000">
      <w:pPr>
        <w:spacing w:before="60"/>
        <w:rPr>
          <w:rFonts w:ascii="Times New Roman" w:eastAsia="Times New Roman" w:hAnsi="Times New Roman" w:cs="Times New Roman"/>
        </w:rPr>
      </w:pPr>
      <w:r>
        <w:rPr>
          <w:rFonts w:ascii="Times New Roman" w:eastAsia="Times New Roman" w:hAnsi="Times New Roman" w:cs="Times New Roman"/>
          <w:i/>
          <w:iCs/>
          <w:color w:val="555555"/>
          <w:sz w:val="18"/>
          <w:szCs w:val="18"/>
        </w:rPr>
        <w:t>Note: Only representative trials shown. All 25 trials were executed. Trial 21 achieved the global best validation macro-F1 of 0.9453.</w:t>
      </w:r>
    </w:p>
    <w:p w14:paraId="06B8A006" w14:textId="77777777" w:rsidR="00851EA5"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Analysis: The Optuna trial progression shows a clear upward trend of validation macro-F1 across the 25 trials. The first trial (Trial 0) results in a macro-F1 of 0.9286, showing a reasonable but not optimal initial configuration. The TPE sampler, by accumulating trial history, gradually narrowed the search to promising hyperparameter regions. The best result was obtained in Trial 21 with macro-F1 of 0.9453, which is an improvement of 0.0167 over the first trial. Importantly, trials after 21 (Trials 22–24) did not exceed this value, which proves the convergence of the optimisation process within the 25-trial budget. The scores are consistent over the later trials at 0.941–0.945, indicating that the search space was well covered.</w:t>
      </w:r>
    </w:p>
    <w:p w14:paraId="73DFA9EB" w14:textId="77777777" w:rsidR="00851EA5" w:rsidRDefault="00000000">
      <w:pPr>
        <w:spacing w:before="80" w:after="80"/>
        <w:rPr>
          <w:rFonts w:ascii="Times New Roman" w:eastAsia="Times New Roman" w:hAnsi="Times New Roman" w:cs="Times New Roman"/>
        </w:rPr>
      </w:pPr>
      <w:r>
        <w:rPr>
          <w:rFonts w:ascii="Times New Roman" w:eastAsia="Times New Roman" w:hAnsi="Times New Roman" w:cs="Times New Roman"/>
          <w:b/>
          <w:bCs/>
          <w:i/>
          <w:iCs/>
          <w:sz w:val="20"/>
          <w:szCs w:val="20"/>
        </w:rPr>
        <w:t>Architecture 2 — Training and Validation Metrics (Swin-Base + EfficientNetV2-S + XGBoost, Optuna HPO)</w:t>
      </w:r>
    </w:p>
    <w:tbl>
      <w:tblPr>
        <w:tblStyle w:val="af0"/>
        <w:tblW w:w="936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4680"/>
        <w:gridCol w:w="2340"/>
        <w:gridCol w:w="2340"/>
      </w:tblGrid>
      <w:tr w:rsidR="00851EA5" w14:paraId="16BCCD5E" w14:textId="77777777" w:rsidTr="00851E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6868EDC" w14:textId="77777777" w:rsidR="00851EA5" w:rsidRDefault="00000000">
            <w:pPr>
              <w:rPr>
                <w:rFonts w:ascii="Times New Roman" w:eastAsia="Times New Roman" w:hAnsi="Times New Roman" w:cs="Times New Roman"/>
              </w:rPr>
            </w:pPr>
            <w:commentRangeStart w:id="1"/>
            <w:r>
              <w:rPr>
                <w:rFonts w:ascii="Times New Roman" w:eastAsia="Times New Roman" w:hAnsi="Times New Roman" w:cs="Times New Roman"/>
                <w:sz w:val="20"/>
                <w:szCs w:val="20"/>
              </w:rPr>
              <w:t>Metric</w:t>
            </w:r>
          </w:p>
        </w:tc>
        <w:tc>
          <w:tcPr>
            <w:tcW w:w="2340" w:type="dxa"/>
          </w:tcPr>
          <w:p w14:paraId="53237CBD" w14:textId="77777777" w:rsidR="00851EA5" w:rsidRDefault="00000000">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Training Set</w:t>
            </w:r>
          </w:p>
        </w:tc>
        <w:tc>
          <w:tcPr>
            <w:tcW w:w="2340" w:type="dxa"/>
          </w:tcPr>
          <w:p w14:paraId="1375514E" w14:textId="77777777" w:rsidR="00851EA5" w:rsidRDefault="00000000">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Validation Set*</w:t>
            </w:r>
          </w:p>
        </w:tc>
      </w:tr>
      <w:tr w:rsidR="00851EA5" w14:paraId="7997C589" w14:textId="77777777" w:rsidTr="00851E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41F532E" w14:textId="77777777" w:rsidR="00851EA5" w:rsidRDefault="00000000">
            <w:pPr>
              <w:rPr>
                <w:rFonts w:ascii="Times New Roman" w:eastAsia="Times New Roman" w:hAnsi="Times New Roman" w:cs="Times New Roman"/>
              </w:rPr>
            </w:pPr>
            <w:r>
              <w:rPr>
                <w:rFonts w:ascii="Times New Roman" w:eastAsia="Times New Roman" w:hAnsi="Times New Roman" w:cs="Times New Roman"/>
                <w:b w:val="0"/>
                <w:bCs w:val="0"/>
                <w:sz w:val="20"/>
                <w:szCs w:val="20"/>
              </w:rPr>
              <w:t>Accuracy</w:t>
            </w:r>
          </w:p>
        </w:tc>
        <w:tc>
          <w:tcPr>
            <w:tcW w:w="2340" w:type="dxa"/>
          </w:tcPr>
          <w:p w14:paraId="20C70938" w14:textId="77777777" w:rsidR="00851EA5"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0.9999</w:t>
            </w:r>
          </w:p>
        </w:tc>
        <w:tc>
          <w:tcPr>
            <w:tcW w:w="2340" w:type="dxa"/>
          </w:tcPr>
          <w:p w14:paraId="0EB96657" w14:textId="77777777" w:rsidR="00851EA5"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N/A†</w:t>
            </w:r>
          </w:p>
        </w:tc>
      </w:tr>
      <w:tr w:rsidR="00851EA5" w14:paraId="72984CAF" w14:textId="77777777" w:rsidTr="00851EA5">
        <w:tc>
          <w:tcPr>
            <w:cnfStyle w:val="001000000000" w:firstRow="0" w:lastRow="0" w:firstColumn="1" w:lastColumn="0" w:oddVBand="0" w:evenVBand="0" w:oddHBand="0" w:evenHBand="0" w:firstRowFirstColumn="0" w:firstRowLastColumn="0" w:lastRowFirstColumn="0" w:lastRowLastColumn="0"/>
            <w:tcW w:w="4680" w:type="dxa"/>
          </w:tcPr>
          <w:p w14:paraId="4E81FFDF" w14:textId="77777777" w:rsidR="00851EA5" w:rsidRDefault="00000000">
            <w:pPr>
              <w:rPr>
                <w:rFonts w:ascii="Times New Roman" w:eastAsia="Times New Roman" w:hAnsi="Times New Roman" w:cs="Times New Roman"/>
              </w:rPr>
            </w:pPr>
            <w:r>
              <w:rPr>
                <w:rFonts w:ascii="Times New Roman" w:eastAsia="Times New Roman" w:hAnsi="Times New Roman" w:cs="Times New Roman"/>
                <w:b w:val="0"/>
                <w:bCs w:val="0"/>
                <w:sz w:val="20"/>
                <w:szCs w:val="20"/>
              </w:rPr>
              <w:t>Weighted F1-Score</w:t>
            </w:r>
          </w:p>
        </w:tc>
        <w:tc>
          <w:tcPr>
            <w:tcW w:w="2340" w:type="dxa"/>
          </w:tcPr>
          <w:p w14:paraId="6C41E573" w14:textId="77777777" w:rsidR="00851EA5"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0.9999</w:t>
            </w:r>
          </w:p>
        </w:tc>
        <w:tc>
          <w:tcPr>
            <w:tcW w:w="2340" w:type="dxa"/>
          </w:tcPr>
          <w:p w14:paraId="370C6C02" w14:textId="77777777" w:rsidR="00851EA5"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N/A†</w:t>
            </w:r>
          </w:p>
        </w:tc>
      </w:tr>
      <w:tr w:rsidR="00851EA5" w14:paraId="7E1C4A1C" w14:textId="77777777" w:rsidTr="00851E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7C2CC1C" w14:textId="77777777" w:rsidR="00851EA5" w:rsidRDefault="00000000">
            <w:pPr>
              <w:rPr>
                <w:rFonts w:ascii="Times New Roman" w:eastAsia="Times New Roman" w:hAnsi="Times New Roman" w:cs="Times New Roman"/>
              </w:rPr>
            </w:pPr>
            <w:r>
              <w:rPr>
                <w:rFonts w:ascii="Times New Roman" w:eastAsia="Times New Roman" w:hAnsi="Times New Roman" w:cs="Times New Roman"/>
                <w:b w:val="0"/>
                <w:bCs w:val="0"/>
                <w:sz w:val="20"/>
                <w:szCs w:val="20"/>
              </w:rPr>
              <w:t>Validation Macro-F1 (Best Optuna Trial)</w:t>
            </w:r>
          </w:p>
        </w:tc>
        <w:tc>
          <w:tcPr>
            <w:tcW w:w="2340" w:type="dxa"/>
          </w:tcPr>
          <w:p w14:paraId="671D35CC" w14:textId="77777777" w:rsidR="00851EA5"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w:t>
            </w:r>
          </w:p>
        </w:tc>
        <w:tc>
          <w:tcPr>
            <w:tcW w:w="2340" w:type="dxa"/>
          </w:tcPr>
          <w:p w14:paraId="66A5B4F7" w14:textId="77777777" w:rsidR="00851EA5"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0.9453</w:t>
            </w:r>
          </w:p>
        </w:tc>
      </w:tr>
      <w:tr w:rsidR="00851EA5" w14:paraId="12A77CF6" w14:textId="77777777" w:rsidTr="00851EA5">
        <w:tc>
          <w:tcPr>
            <w:cnfStyle w:val="001000000000" w:firstRow="0" w:lastRow="0" w:firstColumn="1" w:lastColumn="0" w:oddVBand="0" w:evenVBand="0" w:oddHBand="0" w:evenHBand="0" w:firstRowFirstColumn="0" w:firstRowLastColumn="0" w:lastRowFirstColumn="0" w:lastRowLastColumn="0"/>
            <w:tcW w:w="4680" w:type="dxa"/>
          </w:tcPr>
          <w:p w14:paraId="1E5400F8" w14:textId="77777777" w:rsidR="00851EA5" w:rsidRDefault="00000000">
            <w:pPr>
              <w:rPr>
                <w:rFonts w:ascii="Times New Roman" w:eastAsia="Times New Roman" w:hAnsi="Times New Roman" w:cs="Times New Roman"/>
              </w:rPr>
            </w:pPr>
            <w:r>
              <w:rPr>
                <w:rFonts w:ascii="Times New Roman" w:eastAsia="Times New Roman" w:hAnsi="Times New Roman" w:cs="Times New Roman"/>
                <w:b w:val="0"/>
                <w:bCs w:val="0"/>
                <w:sz w:val="20"/>
                <w:szCs w:val="20"/>
              </w:rPr>
              <w:t>Final Loss (mlogloss)</w:t>
            </w:r>
          </w:p>
        </w:tc>
        <w:tc>
          <w:tcPr>
            <w:tcW w:w="2340" w:type="dxa"/>
          </w:tcPr>
          <w:p w14:paraId="17B5FA0C" w14:textId="77777777" w:rsidR="00851EA5"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0.0051</w:t>
            </w:r>
          </w:p>
        </w:tc>
        <w:tc>
          <w:tcPr>
            <w:tcW w:w="2340" w:type="dxa"/>
          </w:tcPr>
          <w:p w14:paraId="3B464A91" w14:textId="77777777" w:rsidR="00851EA5"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0.0043</w:t>
            </w:r>
          </w:p>
        </w:tc>
      </w:tr>
      <w:tr w:rsidR="00851EA5" w14:paraId="68438632" w14:textId="77777777" w:rsidTr="00851E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E71AC81" w14:textId="77777777" w:rsidR="00851EA5" w:rsidRDefault="00000000">
            <w:pPr>
              <w:rPr>
                <w:rFonts w:ascii="Times New Roman" w:eastAsia="Times New Roman" w:hAnsi="Times New Roman" w:cs="Times New Roman"/>
              </w:rPr>
            </w:pPr>
            <w:r>
              <w:rPr>
                <w:rFonts w:ascii="Times New Roman" w:eastAsia="Times New Roman" w:hAnsi="Times New Roman" w:cs="Times New Roman"/>
                <w:b w:val="0"/>
                <w:bCs w:val="0"/>
                <w:sz w:val="20"/>
                <w:szCs w:val="20"/>
              </w:rPr>
              <w:t>Validation Time</w:t>
            </w:r>
          </w:p>
        </w:tc>
        <w:tc>
          <w:tcPr>
            <w:tcW w:w="2340" w:type="dxa"/>
          </w:tcPr>
          <w:p w14:paraId="29F3A11D" w14:textId="77777777" w:rsidR="00851EA5"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w:t>
            </w:r>
          </w:p>
        </w:tc>
        <w:tc>
          <w:tcPr>
            <w:tcW w:w="2340" w:type="dxa"/>
          </w:tcPr>
          <w:p w14:paraId="02789D9F" w14:textId="77777777" w:rsidR="00851EA5"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10.49 s</w:t>
            </w:r>
          </w:p>
        </w:tc>
      </w:tr>
      <w:tr w:rsidR="00851EA5" w14:paraId="12E5E7FE" w14:textId="77777777" w:rsidTr="00851EA5">
        <w:tc>
          <w:tcPr>
            <w:cnfStyle w:val="001000000000" w:firstRow="0" w:lastRow="0" w:firstColumn="1" w:lastColumn="0" w:oddVBand="0" w:evenVBand="0" w:oddHBand="0" w:evenHBand="0" w:firstRowFirstColumn="0" w:firstRowLastColumn="0" w:lastRowFirstColumn="0" w:lastRowLastColumn="0"/>
            <w:tcW w:w="4680" w:type="dxa"/>
          </w:tcPr>
          <w:p w14:paraId="0180172B" w14:textId="77777777" w:rsidR="00851EA5" w:rsidRDefault="00000000">
            <w:pPr>
              <w:rPr>
                <w:rFonts w:ascii="Times New Roman" w:eastAsia="Times New Roman" w:hAnsi="Times New Roman" w:cs="Times New Roman"/>
              </w:rPr>
            </w:pPr>
            <w:r>
              <w:rPr>
                <w:rFonts w:ascii="Times New Roman" w:eastAsia="Times New Roman" w:hAnsi="Times New Roman" w:cs="Times New Roman"/>
                <w:b w:val="0"/>
                <w:bCs w:val="0"/>
                <w:sz w:val="20"/>
                <w:szCs w:val="20"/>
              </w:rPr>
              <w:lastRenderedPageBreak/>
              <w:t>Feature Extraction Time (Train)</w:t>
            </w:r>
          </w:p>
        </w:tc>
        <w:tc>
          <w:tcPr>
            <w:tcW w:w="2340" w:type="dxa"/>
          </w:tcPr>
          <w:p w14:paraId="2A057F6D" w14:textId="77777777" w:rsidR="00851EA5"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348.30 s</w:t>
            </w:r>
          </w:p>
        </w:tc>
        <w:tc>
          <w:tcPr>
            <w:tcW w:w="2340" w:type="dxa"/>
          </w:tcPr>
          <w:p w14:paraId="2FF631EC" w14:textId="77777777" w:rsidR="00851EA5"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45.20 s</w:t>
            </w:r>
            <w:commentRangeEnd w:id="1"/>
            <w:r w:rsidR="00BE3010">
              <w:rPr>
                <w:rStyle w:val="CommentReference"/>
                <w:rFonts w:ascii="Times New Roman" w:eastAsia="Times New Roman" w:hAnsi="Times New Roman" w:cs="Times New Roman"/>
                <w:sz w:val="22"/>
                <w:szCs w:val="22"/>
              </w:rPr>
              <w:commentReference w:id="1"/>
            </w:r>
          </w:p>
        </w:tc>
      </w:tr>
    </w:tbl>
    <w:p w14:paraId="1901AE6A" w14:textId="77777777" w:rsidR="00851EA5"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i/>
          <w:iCs/>
          <w:color w:val="555555"/>
          <w:sz w:val="18"/>
          <w:szCs w:val="18"/>
        </w:rPr>
        <w:t>*The final Swin-Base model was retrained on the combined Train + Validation set using the best Optuna parameters. Therefore, no independent held-out validation accuracy is available after final training. †Accuracy and F1 are reported as N/A for the validation split after retraining to avoid reporting inflated in-sample performance. The definitive generalisation measure for this architecture is the test set result</w:t>
      </w:r>
    </w:p>
    <w:p w14:paraId="708CDE00" w14:textId="77777777" w:rsidR="00851EA5"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Analysis: The training accuracy of 0.9999 is the same as Architecture 1, which suggests that the model capacity is sufficient. The main difference is the Optuna-optimised validation macro-F1 of 0.9453, measured on the held-out validation set during the hyperparameter search phase. This is a meaningful held-out metric showing the generalisation ability before the final retraining. Finally, the model was re-trained on the combined training and validation data, which is a common practice to make maximum use of the data prior to deployment. Thus, the reported train/validation loss values (0.0051 and 0.0043) are in-sample results on the entire combined training set and should not be used to assess generalisation. The test set results are shown in Table 5, which is the final performance measure for Architecture 2.</w:t>
      </w:r>
    </w:p>
    <w:p w14:paraId="672DA51D" w14:textId="77777777" w:rsidR="00851EA5" w:rsidRDefault="00000000">
      <w:r>
        <w:rPr>
          <w:rFonts w:ascii="Times New Roman" w:eastAsia="Times New Roman" w:hAnsi="Times New Roman" w:cs="Times New Roman"/>
          <w:sz w:val="24"/>
          <w:szCs w:val="24"/>
        </w:rPr>
        <w:t>The total time required for training the XGBoost classifier is an important factor for deployment readiness. This duration encompasses the time for the single training run (Architecture 1) or the total duration of the hyperparameter optimisation process (Architecture 2).</w:t>
      </w:r>
    </w:p>
    <w:p w14:paraId="5D243C8C" w14:textId="77777777" w:rsidR="00851EA5" w:rsidRDefault="00000000">
      <w:r>
        <w:rPr>
          <w:rFonts w:ascii="Times New Roman" w:eastAsia="Times New Roman" w:hAnsi="Times New Roman" w:cs="Times New Roman"/>
          <w:b/>
          <w:bCs/>
          <w:sz w:val="26"/>
          <w:szCs w:val="26"/>
        </w:rPr>
        <w:t>Training Time Comparison (XGBoost Classifier)</w:t>
      </w:r>
    </w:p>
    <w:tbl>
      <w:tblPr>
        <w:tblStyle w:val="af1"/>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0"/>
        <w:gridCol w:w="2000"/>
        <w:gridCol w:w="4000"/>
      </w:tblGrid>
      <w:tr w:rsidR="00851EA5" w14:paraId="042B7C0F" w14:textId="77777777">
        <w:tc>
          <w:tcPr>
            <w:tcW w:w="3000" w:type="dxa"/>
          </w:tcPr>
          <w:p w14:paraId="5233C018" w14:textId="77777777" w:rsidR="00851EA5" w:rsidRDefault="00000000">
            <w:r>
              <w:rPr>
                <w:rFonts w:ascii="Times New Roman" w:eastAsia="Times New Roman" w:hAnsi="Times New Roman" w:cs="Times New Roman"/>
                <w:b/>
                <w:bCs/>
              </w:rPr>
              <w:t>Model</w:t>
            </w:r>
          </w:p>
        </w:tc>
        <w:tc>
          <w:tcPr>
            <w:tcW w:w="2000" w:type="dxa"/>
          </w:tcPr>
          <w:p w14:paraId="265D2E83" w14:textId="77777777" w:rsidR="00851EA5" w:rsidRDefault="00000000">
            <w:r>
              <w:rPr>
                <w:rFonts w:ascii="Times New Roman" w:eastAsia="Times New Roman" w:hAnsi="Times New Roman" w:cs="Times New Roman"/>
                <w:b/>
                <w:bCs/>
              </w:rPr>
              <w:t>Training Time</w:t>
            </w:r>
          </w:p>
        </w:tc>
        <w:tc>
          <w:tcPr>
            <w:tcW w:w="4000" w:type="dxa"/>
          </w:tcPr>
          <w:p w14:paraId="5FCE309A" w14:textId="77777777" w:rsidR="00851EA5" w:rsidRDefault="00000000">
            <w:r>
              <w:rPr>
                <w:rFonts w:ascii="Times New Roman" w:eastAsia="Times New Roman" w:hAnsi="Times New Roman" w:cs="Times New Roman"/>
                <w:b/>
                <w:bCs/>
              </w:rPr>
              <w:t>Type</w:t>
            </w:r>
          </w:p>
        </w:tc>
      </w:tr>
      <w:tr w:rsidR="00851EA5" w14:paraId="65EB9FDE" w14:textId="77777777">
        <w:tc>
          <w:tcPr>
            <w:tcW w:w="3000" w:type="dxa"/>
          </w:tcPr>
          <w:p w14:paraId="13430572" w14:textId="77777777" w:rsidR="00851EA5" w:rsidRDefault="00000000">
            <w:r>
              <w:rPr>
                <w:rFonts w:ascii="Times New Roman" w:eastAsia="Times New Roman" w:hAnsi="Times New Roman" w:cs="Times New Roman"/>
              </w:rPr>
              <w:t>Architecture 1</w:t>
            </w:r>
          </w:p>
        </w:tc>
        <w:tc>
          <w:tcPr>
            <w:tcW w:w="2000" w:type="dxa"/>
          </w:tcPr>
          <w:p w14:paraId="0D34B086" w14:textId="77777777" w:rsidR="00851EA5" w:rsidRDefault="00000000">
            <w:r>
              <w:rPr>
                <w:rFonts w:ascii="Times New Roman" w:eastAsia="Times New Roman" w:hAnsi="Times New Roman" w:cs="Times New Roman"/>
              </w:rPr>
              <w:t>Faster</w:t>
            </w:r>
          </w:p>
        </w:tc>
        <w:tc>
          <w:tcPr>
            <w:tcW w:w="4000" w:type="dxa"/>
          </w:tcPr>
          <w:p w14:paraId="3964AA72" w14:textId="77777777" w:rsidR="00851EA5" w:rsidRDefault="00000000">
            <w:r>
              <w:rPr>
                <w:rFonts w:ascii="Times New Roman" w:eastAsia="Times New Roman" w:hAnsi="Times New Roman" w:cs="Times New Roman"/>
              </w:rPr>
              <w:t>Baseline (Fixed params, single run)</w:t>
            </w:r>
          </w:p>
        </w:tc>
      </w:tr>
      <w:tr w:rsidR="00851EA5" w14:paraId="08EDFE29" w14:textId="77777777">
        <w:tc>
          <w:tcPr>
            <w:tcW w:w="3000" w:type="dxa"/>
          </w:tcPr>
          <w:p w14:paraId="1B60FA4B" w14:textId="77777777" w:rsidR="00851EA5" w:rsidRDefault="00000000">
            <w:r>
              <w:rPr>
                <w:rFonts w:ascii="Times New Roman" w:eastAsia="Times New Roman" w:hAnsi="Times New Roman" w:cs="Times New Roman"/>
              </w:rPr>
              <w:t>Architecture 2</w:t>
            </w:r>
          </w:p>
        </w:tc>
        <w:tc>
          <w:tcPr>
            <w:tcW w:w="2000" w:type="dxa"/>
          </w:tcPr>
          <w:p w14:paraId="726EBF46" w14:textId="77777777" w:rsidR="00851EA5" w:rsidRDefault="00000000">
            <w:r>
              <w:rPr>
                <w:rFonts w:ascii="Times New Roman" w:eastAsia="Times New Roman" w:hAnsi="Times New Roman" w:cs="Times New Roman"/>
              </w:rPr>
              <w:t>Slower</w:t>
            </w:r>
          </w:p>
        </w:tc>
        <w:tc>
          <w:tcPr>
            <w:tcW w:w="4000" w:type="dxa"/>
          </w:tcPr>
          <w:p w14:paraId="1DACCAD5" w14:textId="77777777" w:rsidR="00851EA5" w:rsidRDefault="00000000">
            <w:r>
              <w:rPr>
                <w:rFonts w:ascii="Times New Roman" w:eastAsia="Times New Roman" w:hAnsi="Times New Roman" w:cs="Times New Roman"/>
              </w:rPr>
              <w:t>Optimised (Optuna HPO, multiple trials)</w:t>
            </w:r>
          </w:p>
        </w:tc>
      </w:tr>
    </w:tbl>
    <w:p w14:paraId="2D3C27E3" w14:textId="77777777" w:rsidR="00851EA5" w:rsidRDefault="00000000">
      <w:r>
        <w:rPr>
          <w:rFonts w:ascii="Times New Roman" w:eastAsia="Times New Roman" w:hAnsi="Times New Roman" w:cs="Times New Roman"/>
          <w:sz w:val="24"/>
          <w:szCs w:val="24"/>
        </w:rPr>
        <w:t>Architecture 2 requires substantially more training time due to the multiple Optuna trials (25 trials) required to find the optimal hyperparameters. Architecture 1 trains faster with fixed parameters as it only involves a single final training run.</w:t>
      </w:r>
    </w:p>
    <w:p w14:paraId="75441093" w14:textId="77777777" w:rsidR="00851EA5" w:rsidRDefault="00000000">
      <w:pPr>
        <w:pStyle w:val="Heading2"/>
        <w:rPr>
          <w:rFonts w:ascii="Times New Roman" w:eastAsia="Times New Roman" w:hAnsi="Times New Roman" w:cs="Times New Roman"/>
          <w:i/>
          <w:iCs/>
          <w:color w:val="000000"/>
          <w:sz w:val="26"/>
          <w:szCs w:val="26"/>
        </w:rPr>
      </w:pPr>
      <w:r>
        <w:rPr>
          <w:rFonts w:ascii="Times New Roman" w:eastAsia="Times New Roman" w:hAnsi="Times New Roman" w:cs="Times New Roman"/>
          <w:i/>
          <w:iCs/>
          <w:color w:val="000000"/>
          <w:sz w:val="26"/>
          <w:szCs w:val="26"/>
        </w:rPr>
        <w:t>5.3.3 Comprehensive Test Set Comparison</w:t>
      </w:r>
    </w:p>
    <w:p w14:paraId="4F3CD535" w14:textId="77777777" w:rsidR="00851EA5" w:rsidRDefault="00000000">
      <w:pPr>
        <w:rPr>
          <w:rFonts w:ascii="Times New Roman" w:eastAsia="Times New Roman" w:hAnsi="Times New Roman" w:cs="Times New Roman"/>
        </w:rPr>
      </w:pPr>
      <w:r>
        <w:rPr>
          <w:rFonts w:ascii="Times New Roman" w:eastAsia="Times New Roman" w:hAnsi="Times New Roman" w:cs="Times New Roman"/>
        </w:rPr>
        <w:t>Both models were evaluated on the identical held-out test set of 2,364 samples. Table 5 presents the complete test set metrics for both architectures, with improvement calculated as Architecture 2 minus Architecture 1.</w:t>
      </w:r>
    </w:p>
    <w:p w14:paraId="6BCC2B31" w14:textId="77777777" w:rsidR="00851EA5" w:rsidRDefault="00000000">
      <w:pPr>
        <w:spacing w:before="80" w:after="80"/>
        <w:rPr>
          <w:rFonts w:ascii="Times New Roman" w:eastAsia="Times New Roman" w:hAnsi="Times New Roman" w:cs="Times New Roman"/>
        </w:rPr>
      </w:pPr>
      <w:commentRangeStart w:id="2"/>
      <w:r>
        <w:rPr>
          <w:rFonts w:ascii="Times New Roman" w:eastAsia="Times New Roman" w:hAnsi="Times New Roman" w:cs="Times New Roman"/>
          <w:b/>
          <w:bCs/>
          <w:i/>
          <w:iCs/>
          <w:sz w:val="20"/>
          <w:szCs w:val="20"/>
        </w:rPr>
        <w:t>Test Set Comparison — Architecture 1 (LeViT-256, Fixed) vs. Architecture 2 (Swin-Base, Optuna)</w:t>
      </w:r>
    </w:p>
    <w:tbl>
      <w:tblPr>
        <w:tblStyle w:val="af2"/>
        <w:tblW w:w="936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880"/>
        <w:gridCol w:w="2160"/>
        <w:gridCol w:w="2160"/>
        <w:gridCol w:w="2160"/>
      </w:tblGrid>
      <w:tr w:rsidR="00851EA5" w14:paraId="4BDFE4C0" w14:textId="77777777" w:rsidTr="00851E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A1E7F2"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Metric</w:t>
            </w:r>
          </w:p>
        </w:tc>
        <w:tc>
          <w:tcPr>
            <w:tcW w:w="2160" w:type="dxa"/>
          </w:tcPr>
          <w:p w14:paraId="684BED2D" w14:textId="77777777" w:rsidR="00851EA5" w:rsidRDefault="00000000">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Arch. 1: LeViT-256 (Fixed)</w:t>
            </w:r>
          </w:p>
        </w:tc>
        <w:tc>
          <w:tcPr>
            <w:tcW w:w="2160" w:type="dxa"/>
          </w:tcPr>
          <w:p w14:paraId="43D6D561" w14:textId="77777777" w:rsidR="00851EA5" w:rsidRDefault="00000000">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Arch. 2: Swin-Base (Optuna)</w:t>
            </w:r>
          </w:p>
        </w:tc>
        <w:tc>
          <w:tcPr>
            <w:tcW w:w="2160" w:type="dxa"/>
          </w:tcPr>
          <w:p w14:paraId="23C4B1A6" w14:textId="77777777" w:rsidR="00851EA5" w:rsidRDefault="00000000">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Gungsuh" w:eastAsia="Gungsuh" w:hAnsi="Gungsuh" w:cs="Gungsuh"/>
                <w:sz w:val="20"/>
                <w:szCs w:val="20"/>
              </w:rPr>
              <w:t>Improvement (A2 − A1)</w:t>
            </w:r>
          </w:p>
        </w:tc>
      </w:tr>
      <w:tr w:rsidR="00851EA5" w14:paraId="11CDC835" w14:textId="77777777" w:rsidTr="00851E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7578379" w14:textId="77777777" w:rsidR="00851EA5" w:rsidRDefault="00000000">
            <w:pPr>
              <w:rPr>
                <w:rFonts w:ascii="Times New Roman" w:eastAsia="Times New Roman" w:hAnsi="Times New Roman" w:cs="Times New Roman"/>
              </w:rPr>
            </w:pPr>
            <w:r>
              <w:rPr>
                <w:rFonts w:ascii="Times New Roman" w:eastAsia="Times New Roman" w:hAnsi="Times New Roman" w:cs="Times New Roman"/>
                <w:b w:val="0"/>
                <w:bCs w:val="0"/>
                <w:sz w:val="20"/>
                <w:szCs w:val="20"/>
              </w:rPr>
              <w:t>Test Accuracy</w:t>
            </w:r>
          </w:p>
        </w:tc>
        <w:tc>
          <w:tcPr>
            <w:tcW w:w="2160" w:type="dxa"/>
          </w:tcPr>
          <w:p w14:paraId="235B9E1D" w14:textId="77777777" w:rsidR="00851EA5"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0.8981 (89.81%)</w:t>
            </w:r>
          </w:p>
        </w:tc>
        <w:tc>
          <w:tcPr>
            <w:tcW w:w="2160" w:type="dxa"/>
          </w:tcPr>
          <w:p w14:paraId="0CCD7A42" w14:textId="77777777" w:rsidR="00851EA5"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0.9437 (94.37%)</w:t>
            </w:r>
          </w:p>
        </w:tc>
        <w:tc>
          <w:tcPr>
            <w:tcW w:w="2160" w:type="dxa"/>
          </w:tcPr>
          <w:p w14:paraId="41D7E089" w14:textId="77777777" w:rsidR="00851EA5"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+0.0456 (+5.09%)</w:t>
            </w:r>
          </w:p>
        </w:tc>
      </w:tr>
      <w:tr w:rsidR="00851EA5" w14:paraId="0A35C246" w14:textId="77777777" w:rsidTr="00851EA5">
        <w:tc>
          <w:tcPr>
            <w:cnfStyle w:val="001000000000" w:firstRow="0" w:lastRow="0" w:firstColumn="1" w:lastColumn="0" w:oddVBand="0" w:evenVBand="0" w:oddHBand="0" w:evenHBand="0" w:firstRowFirstColumn="0" w:firstRowLastColumn="0" w:lastRowFirstColumn="0" w:lastRowLastColumn="0"/>
            <w:tcW w:w="2880" w:type="dxa"/>
          </w:tcPr>
          <w:p w14:paraId="1E8643F7" w14:textId="77777777" w:rsidR="00851EA5" w:rsidRDefault="00000000">
            <w:pPr>
              <w:rPr>
                <w:rFonts w:ascii="Times New Roman" w:eastAsia="Times New Roman" w:hAnsi="Times New Roman" w:cs="Times New Roman"/>
              </w:rPr>
            </w:pPr>
            <w:r>
              <w:rPr>
                <w:rFonts w:ascii="Times New Roman" w:eastAsia="Times New Roman" w:hAnsi="Times New Roman" w:cs="Times New Roman"/>
                <w:b w:val="0"/>
                <w:bCs w:val="0"/>
                <w:sz w:val="20"/>
                <w:szCs w:val="20"/>
              </w:rPr>
              <w:t>Weighted Precision</w:t>
            </w:r>
          </w:p>
        </w:tc>
        <w:tc>
          <w:tcPr>
            <w:tcW w:w="2160" w:type="dxa"/>
          </w:tcPr>
          <w:p w14:paraId="1FEA22BD" w14:textId="77777777" w:rsidR="00851EA5"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0.8982</w:t>
            </w:r>
          </w:p>
        </w:tc>
        <w:tc>
          <w:tcPr>
            <w:tcW w:w="2160" w:type="dxa"/>
          </w:tcPr>
          <w:p w14:paraId="7443757D" w14:textId="77777777" w:rsidR="00851EA5"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0.9436</w:t>
            </w:r>
          </w:p>
        </w:tc>
        <w:tc>
          <w:tcPr>
            <w:tcW w:w="2160" w:type="dxa"/>
          </w:tcPr>
          <w:p w14:paraId="5AFF2B87" w14:textId="77777777" w:rsidR="00851EA5"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+0.0454</w:t>
            </w:r>
          </w:p>
        </w:tc>
      </w:tr>
      <w:tr w:rsidR="00851EA5" w14:paraId="337BA345" w14:textId="77777777" w:rsidTr="00851E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B6A9DF1" w14:textId="77777777" w:rsidR="00851EA5" w:rsidRDefault="00000000">
            <w:pPr>
              <w:rPr>
                <w:rFonts w:ascii="Times New Roman" w:eastAsia="Times New Roman" w:hAnsi="Times New Roman" w:cs="Times New Roman"/>
              </w:rPr>
            </w:pPr>
            <w:r>
              <w:rPr>
                <w:rFonts w:ascii="Times New Roman" w:eastAsia="Times New Roman" w:hAnsi="Times New Roman" w:cs="Times New Roman"/>
                <w:b w:val="0"/>
                <w:bCs w:val="0"/>
                <w:sz w:val="20"/>
                <w:szCs w:val="20"/>
              </w:rPr>
              <w:t>Weighted Recall (TPR)</w:t>
            </w:r>
          </w:p>
        </w:tc>
        <w:tc>
          <w:tcPr>
            <w:tcW w:w="2160" w:type="dxa"/>
          </w:tcPr>
          <w:p w14:paraId="543A0E53" w14:textId="77777777" w:rsidR="00851EA5"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0.8981</w:t>
            </w:r>
          </w:p>
        </w:tc>
        <w:tc>
          <w:tcPr>
            <w:tcW w:w="2160" w:type="dxa"/>
          </w:tcPr>
          <w:p w14:paraId="524475F2" w14:textId="77777777" w:rsidR="00851EA5"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0.9424</w:t>
            </w:r>
          </w:p>
        </w:tc>
        <w:tc>
          <w:tcPr>
            <w:tcW w:w="2160" w:type="dxa"/>
          </w:tcPr>
          <w:p w14:paraId="276D9F0E" w14:textId="77777777" w:rsidR="00851EA5"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+0.0443</w:t>
            </w:r>
          </w:p>
        </w:tc>
      </w:tr>
      <w:tr w:rsidR="00851EA5" w14:paraId="491C59B6" w14:textId="77777777" w:rsidTr="00851EA5">
        <w:tc>
          <w:tcPr>
            <w:cnfStyle w:val="001000000000" w:firstRow="0" w:lastRow="0" w:firstColumn="1" w:lastColumn="0" w:oddVBand="0" w:evenVBand="0" w:oddHBand="0" w:evenHBand="0" w:firstRowFirstColumn="0" w:firstRowLastColumn="0" w:lastRowFirstColumn="0" w:lastRowLastColumn="0"/>
            <w:tcW w:w="2880" w:type="dxa"/>
          </w:tcPr>
          <w:p w14:paraId="293356F9" w14:textId="77777777" w:rsidR="00851EA5" w:rsidRDefault="00000000">
            <w:pPr>
              <w:rPr>
                <w:rFonts w:ascii="Times New Roman" w:eastAsia="Times New Roman" w:hAnsi="Times New Roman" w:cs="Times New Roman"/>
              </w:rPr>
            </w:pPr>
            <w:r>
              <w:rPr>
                <w:rFonts w:ascii="Times New Roman" w:eastAsia="Times New Roman" w:hAnsi="Times New Roman" w:cs="Times New Roman"/>
                <w:b w:val="0"/>
                <w:bCs w:val="0"/>
                <w:sz w:val="20"/>
                <w:szCs w:val="20"/>
              </w:rPr>
              <w:t>Weighted F1-Score</w:t>
            </w:r>
          </w:p>
        </w:tc>
        <w:tc>
          <w:tcPr>
            <w:tcW w:w="2160" w:type="dxa"/>
          </w:tcPr>
          <w:p w14:paraId="319C5E2F" w14:textId="77777777" w:rsidR="00851EA5"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0.8980</w:t>
            </w:r>
          </w:p>
        </w:tc>
        <w:tc>
          <w:tcPr>
            <w:tcW w:w="2160" w:type="dxa"/>
          </w:tcPr>
          <w:p w14:paraId="56D5EEBD" w14:textId="77777777" w:rsidR="00851EA5"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0.9429</w:t>
            </w:r>
          </w:p>
        </w:tc>
        <w:tc>
          <w:tcPr>
            <w:tcW w:w="2160" w:type="dxa"/>
          </w:tcPr>
          <w:p w14:paraId="6834B54E" w14:textId="77777777" w:rsidR="00851EA5"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+0.0449</w:t>
            </w:r>
          </w:p>
        </w:tc>
      </w:tr>
      <w:tr w:rsidR="00851EA5" w14:paraId="36D74D97" w14:textId="77777777" w:rsidTr="00851E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FAA75EE" w14:textId="77777777" w:rsidR="00851EA5" w:rsidRDefault="00000000">
            <w:pPr>
              <w:rPr>
                <w:rFonts w:ascii="Times New Roman" w:eastAsia="Times New Roman" w:hAnsi="Times New Roman" w:cs="Times New Roman"/>
              </w:rPr>
            </w:pPr>
            <w:r>
              <w:rPr>
                <w:rFonts w:ascii="Times New Roman" w:eastAsia="Times New Roman" w:hAnsi="Times New Roman" w:cs="Times New Roman"/>
                <w:b w:val="0"/>
                <w:bCs w:val="0"/>
                <w:sz w:val="20"/>
                <w:szCs w:val="20"/>
              </w:rPr>
              <w:t>Macro Avg FPR</w:t>
            </w:r>
          </w:p>
        </w:tc>
        <w:tc>
          <w:tcPr>
            <w:tcW w:w="2160" w:type="dxa"/>
          </w:tcPr>
          <w:p w14:paraId="297B0AFF" w14:textId="77777777" w:rsidR="00851EA5"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0.0128</w:t>
            </w:r>
          </w:p>
        </w:tc>
        <w:tc>
          <w:tcPr>
            <w:tcW w:w="2160" w:type="dxa"/>
          </w:tcPr>
          <w:p w14:paraId="7061A2D0" w14:textId="77777777" w:rsidR="00851EA5"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0.0070</w:t>
            </w:r>
          </w:p>
        </w:tc>
        <w:tc>
          <w:tcPr>
            <w:tcW w:w="2160" w:type="dxa"/>
          </w:tcPr>
          <w:p w14:paraId="6CAFFF05" w14:textId="77777777" w:rsidR="00851EA5"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Gungsuh" w:eastAsia="Gungsuh" w:hAnsi="Gungsuh" w:cs="Gungsuh"/>
                <w:sz w:val="20"/>
                <w:szCs w:val="20"/>
              </w:rPr>
              <w:t>−0.0058 (improved)</w:t>
            </w:r>
          </w:p>
        </w:tc>
      </w:tr>
      <w:tr w:rsidR="00851EA5" w14:paraId="064264C4" w14:textId="77777777" w:rsidTr="00851EA5">
        <w:tc>
          <w:tcPr>
            <w:cnfStyle w:val="001000000000" w:firstRow="0" w:lastRow="0" w:firstColumn="1" w:lastColumn="0" w:oddVBand="0" w:evenVBand="0" w:oddHBand="0" w:evenHBand="0" w:firstRowFirstColumn="0" w:firstRowLastColumn="0" w:lastRowFirstColumn="0" w:lastRowLastColumn="0"/>
            <w:tcW w:w="2880" w:type="dxa"/>
          </w:tcPr>
          <w:p w14:paraId="7CC86D8C" w14:textId="77777777" w:rsidR="00851EA5" w:rsidRDefault="00000000">
            <w:pPr>
              <w:rPr>
                <w:rFonts w:ascii="Times New Roman" w:eastAsia="Times New Roman" w:hAnsi="Times New Roman" w:cs="Times New Roman"/>
              </w:rPr>
            </w:pPr>
            <w:r>
              <w:rPr>
                <w:rFonts w:ascii="Times New Roman" w:eastAsia="Times New Roman" w:hAnsi="Times New Roman" w:cs="Times New Roman"/>
                <w:b w:val="0"/>
                <w:bCs w:val="0"/>
                <w:sz w:val="20"/>
                <w:szCs w:val="20"/>
              </w:rPr>
              <w:t>Weighted AUROC</w:t>
            </w:r>
          </w:p>
        </w:tc>
        <w:tc>
          <w:tcPr>
            <w:tcW w:w="2160" w:type="dxa"/>
          </w:tcPr>
          <w:p w14:paraId="301F8FF1" w14:textId="77777777" w:rsidR="00851EA5"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0.9926</w:t>
            </w:r>
          </w:p>
        </w:tc>
        <w:tc>
          <w:tcPr>
            <w:tcW w:w="2160" w:type="dxa"/>
          </w:tcPr>
          <w:p w14:paraId="45E1E299" w14:textId="77777777" w:rsidR="00851EA5"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0.9976</w:t>
            </w:r>
          </w:p>
        </w:tc>
        <w:tc>
          <w:tcPr>
            <w:tcW w:w="2160" w:type="dxa"/>
          </w:tcPr>
          <w:p w14:paraId="05BEDD74" w14:textId="77777777" w:rsidR="00851EA5"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+0.0050</w:t>
            </w:r>
          </w:p>
        </w:tc>
      </w:tr>
      <w:commentRangeEnd w:id="2"/>
      <w:tr w:rsidR="00851EA5" w14:paraId="046F039C" w14:textId="77777777" w:rsidTr="00851E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C205A77" w14:textId="77777777" w:rsidR="00851EA5" w:rsidRDefault="00C603E7">
            <w:pPr>
              <w:rPr>
                <w:rFonts w:ascii="Times New Roman" w:eastAsia="Times New Roman" w:hAnsi="Times New Roman" w:cs="Times New Roman"/>
              </w:rPr>
            </w:pPr>
            <w:r>
              <w:rPr>
                <w:rStyle w:val="CommentReference"/>
                <w:rFonts w:ascii="Times New Roman" w:eastAsia="Times New Roman" w:hAnsi="Times New Roman" w:cs="Times New Roman"/>
                <w:b w:val="0"/>
                <w:bCs w:val="0"/>
                <w:sz w:val="20"/>
                <w:szCs w:val="20"/>
              </w:rPr>
              <w:lastRenderedPageBreak/>
              <w:commentReference w:id="2"/>
            </w:r>
            <w:r w:rsidR="00000000">
              <w:rPr>
                <w:rFonts w:ascii="Times New Roman" w:eastAsia="Times New Roman" w:hAnsi="Times New Roman" w:cs="Times New Roman"/>
                <w:b w:val="0"/>
                <w:bCs w:val="0"/>
                <w:sz w:val="20"/>
                <w:szCs w:val="20"/>
              </w:rPr>
              <w:t>Final Loss (mlogloss)</w:t>
            </w:r>
          </w:p>
        </w:tc>
        <w:tc>
          <w:tcPr>
            <w:tcW w:w="2160" w:type="dxa"/>
          </w:tcPr>
          <w:p w14:paraId="403B67F7" w14:textId="77777777" w:rsidR="00851EA5"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0.3450</w:t>
            </w:r>
          </w:p>
        </w:tc>
        <w:tc>
          <w:tcPr>
            <w:tcW w:w="2160" w:type="dxa"/>
          </w:tcPr>
          <w:p w14:paraId="42103550" w14:textId="77777777" w:rsidR="00851EA5"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0.1621</w:t>
            </w:r>
          </w:p>
        </w:tc>
        <w:tc>
          <w:tcPr>
            <w:tcW w:w="2160" w:type="dxa"/>
          </w:tcPr>
          <w:p w14:paraId="02DA1BF4" w14:textId="77777777" w:rsidR="00851EA5"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Gungsuh" w:eastAsia="Gungsuh" w:hAnsi="Gungsuh" w:cs="Gungsuh"/>
                <w:sz w:val="20"/>
                <w:szCs w:val="20"/>
              </w:rPr>
              <w:t>−0.1829 (improved)</w:t>
            </w:r>
          </w:p>
        </w:tc>
      </w:tr>
      <w:tr w:rsidR="00851EA5" w14:paraId="4DD2131B" w14:textId="77777777" w:rsidTr="00851EA5">
        <w:tc>
          <w:tcPr>
            <w:cnfStyle w:val="001000000000" w:firstRow="0" w:lastRow="0" w:firstColumn="1" w:lastColumn="0" w:oddVBand="0" w:evenVBand="0" w:oddHBand="0" w:evenHBand="0" w:firstRowFirstColumn="0" w:firstRowLastColumn="0" w:lastRowFirstColumn="0" w:lastRowLastColumn="0"/>
            <w:tcW w:w="2880" w:type="dxa"/>
          </w:tcPr>
          <w:p w14:paraId="31EA3258" w14:textId="77777777" w:rsidR="00851EA5" w:rsidRDefault="00000000">
            <w:pPr>
              <w:rPr>
                <w:rFonts w:ascii="Times New Roman" w:eastAsia="Times New Roman" w:hAnsi="Times New Roman" w:cs="Times New Roman"/>
              </w:rPr>
            </w:pPr>
            <w:r>
              <w:rPr>
                <w:rFonts w:ascii="Times New Roman" w:eastAsia="Times New Roman" w:hAnsi="Times New Roman" w:cs="Times New Roman"/>
                <w:b w:val="0"/>
                <w:bCs w:val="0"/>
                <w:sz w:val="20"/>
                <w:szCs w:val="20"/>
              </w:rPr>
              <w:t>Inference Time (2,364 samples)</w:t>
            </w:r>
          </w:p>
        </w:tc>
        <w:tc>
          <w:tcPr>
            <w:tcW w:w="2160" w:type="dxa"/>
          </w:tcPr>
          <w:p w14:paraId="009A2D0F" w14:textId="77777777" w:rsidR="00851EA5"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0.1177 s</w:t>
            </w:r>
          </w:p>
        </w:tc>
        <w:tc>
          <w:tcPr>
            <w:tcW w:w="2160" w:type="dxa"/>
          </w:tcPr>
          <w:p w14:paraId="35BF4D89" w14:textId="77777777" w:rsidR="00851EA5"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8.90 s</w:t>
            </w:r>
          </w:p>
        </w:tc>
        <w:tc>
          <w:tcPr>
            <w:tcW w:w="2160" w:type="dxa"/>
          </w:tcPr>
          <w:p w14:paraId="070E61FE" w14:textId="77777777" w:rsidR="00851EA5"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+8.78 s (slower)</w:t>
            </w:r>
          </w:p>
        </w:tc>
      </w:tr>
      <w:tr w:rsidR="00851EA5" w14:paraId="2DB1AED6" w14:textId="77777777" w:rsidTr="00851E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33D7BE" w14:textId="77777777" w:rsidR="00851EA5" w:rsidRDefault="00000000">
            <w:pPr>
              <w:rPr>
                <w:rFonts w:ascii="Times New Roman" w:eastAsia="Times New Roman" w:hAnsi="Times New Roman" w:cs="Times New Roman"/>
              </w:rPr>
            </w:pPr>
            <w:r>
              <w:rPr>
                <w:rFonts w:ascii="Times New Roman" w:eastAsia="Times New Roman" w:hAnsi="Times New Roman" w:cs="Times New Roman"/>
                <w:b w:val="0"/>
                <w:bCs w:val="0"/>
                <w:sz w:val="20"/>
                <w:szCs w:val="20"/>
              </w:rPr>
              <w:t>HPO Strategy</w:t>
            </w:r>
          </w:p>
        </w:tc>
        <w:tc>
          <w:tcPr>
            <w:tcW w:w="2160" w:type="dxa"/>
          </w:tcPr>
          <w:p w14:paraId="52E83AD6" w14:textId="77777777" w:rsidR="00851EA5"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Fixed parameters</w:t>
            </w:r>
          </w:p>
        </w:tc>
        <w:tc>
          <w:tcPr>
            <w:tcW w:w="2160" w:type="dxa"/>
          </w:tcPr>
          <w:p w14:paraId="32260107" w14:textId="77777777" w:rsidR="00851EA5"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Optuna TPE (25 trials)</w:t>
            </w:r>
          </w:p>
        </w:tc>
        <w:tc>
          <w:tcPr>
            <w:tcW w:w="2160" w:type="dxa"/>
          </w:tcPr>
          <w:p w14:paraId="770248D9" w14:textId="77777777" w:rsidR="00851EA5"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w:t>
            </w:r>
          </w:p>
        </w:tc>
      </w:tr>
    </w:tbl>
    <w:p w14:paraId="148D00EA" w14:textId="77777777" w:rsidR="00851EA5" w:rsidRDefault="00851EA5">
      <w:pPr>
        <w:jc w:val="both"/>
        <w:rPr>
          <w:rFonts w:ascii="Times New Roman" w:eastAsia="Times New Roman" w:hAnsi="Times New Roman" w:cs="Times New Roman"/>
          <w:sz w:val="26"/>
          <w:szCs w:val="26"/>
        </w:rPr>
      </w:pPr>
    </w:p>
    <w:p w14:paraId="0068DB31" w14:textId="77777777" w:rsidR="00851EA5"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Analysis: Architecture 2 (Swin-Base + Optuna) outperforms Architecture 1 (LeViT-256 + Fixed) across every classification metric. The test accuracy improvement of +0.0456 (+5.09 percentage points) — from 89.81% to 94.37% — is substantial given the already competitive baseline. This gain is driven by the Swin Transformer's hierarchical multi-scale attention mechanism, which captures both fine-grained local textures and global spatial relationships simultaneously, producing richer and more discriminative feature representations than LeViT-256's token mixing approach. The weighted F1-score improvement of +0.0449 reflects more balanced performance across all nine classes, not merely overall accuracy gains.</w:t>
      </w:r>
    </w:p>
    <w:p w14:paraId="51AD9388" w14:textId="77777777" w:rsidR="00851EA5" w:rsidRPr="00BE3010" w:rsidRDefault="00000000">
      <w:pPr>
        <w:jc w:val="both"/>
        <w:rPr>
          <w:rFonts w:asciiTheme="majorBidi" w:eastAsia="Times New Roman" w:hAnsiTheme="majorBidi" w:cstheme="majorBidi"/>
          <w:sz w:val="24"/>
          <w:szCs w:val="24"/>
        </w:rPr>
      </w:pPr>
      <w:r w:rsidRPr="00BE3010">
        <w:rPr>
          <w:rFonts w:asciiTheme="majorBidi" w:eastAsia="Gungsuh" w:hAnsiTheme="majorBidi" w:cstheme="majorBidi"/>
          <w:sz w:val="24"/>
          <w:szCs w:val="24"/>
        </w:rPr>
        <w:t>The test loss improvement of −0.1829 (0.3450 to 0.1621) is particularly significant: it indicates that Architecture 2 produces more calibrated probability estimates. This means the model is not only more accurate but also more confident in its correct predictions, which is important for downstream applications requiring confidence thresholds. The AUROC improvement from 0.9926 to 0.9976 confirms superior class separability.</w:t>
      </w:r>
    </w:p>
    <w:p w14:paraId="0B01B31C" w14:textId="77777777" w:rsidR="00851EA5" w:rsidRPr="00BE3010" w:rsidRDefault="00000000">
      <w:pPr>
        <w:jc w:val="both"/>
        <w:rPr>
          <w:rFonts w:asciiTheme="majorBidi" w:eastAsia="Times New Roman" w:hAnsiTheme="majorBidi" w:cstheme="majorBidi"/>
          <w:sz w:val="24"/>
          <w:szCs w:val="24"/>
        </w:rPr>
      </w:pPr>
      <w:r w:rsidRPr="00BE3010">
        <w:rPr>
          <w:rFonts w:asciiTheme="majorBidi" w:eastAsia="Gungsuh" w:hAnsiTheme="majorBidi" w:cstheme="majorBidi"/>
          <w:sz w:val="24"/>
          <w:szCs w:val="24"/>
        </w:rPr>
        <w:t>The FPR reduction of −0.0058 (from 0.0128 to 0.0070) demonstrates that Architecture 2 produces substantially fewer false positives per class, which is critical in waste classification applications where misclassifying recyclable or hazardous materials can have operational consequences.</w:t>
      </w:r>
    </w:p>
    <w:p w14:paraId="5B40EDD8" w14:textId="77777777" w:rsidR="00851EA5"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The major trade-off is inference time: Architecture 2 requires 8.90 seconds for 2,364 samples compared to 0.1177 seconds for Architecture 1 — a 75.6-fold increase in latency. This difference arises from the Swin-Base backbone's larger parameter count and the PCA reduction to only 256 components (compared to 1,792 in Architecture 1), which paradoxically increases XGBoost computational overhead due to the dense feature space. Architecture 1 is therefore the preferred choice for real-time or embedded deployment, while Architecture 2 is suited for offline batch-processing scenarios where accuracy is the primary objective.</w:t>
      </w:r>
    </w:p>
    <w:p w14:paraId="64F16BE8" w14:textId="77777777" w:rsidR="00851EA5" w:rsidRDefault="00000000">
      <w:pPr>
        <w:pStyle w:val="Heading2"/>
        <w:rPr>
          <w:rFonts w:ascii="Times New Roman" w:eastAsia="Times New Roman" w:hAnsi="Times New Roman" w:cs="Times New Roman"/>
          <w:i/>
          <w:iCs/>
          <w:color w:val="000000"/>
          <w:sz w:val="26"/>
          <w:szCs w:val="26"/>
        </w:rPr>
      </w:pPr>
      <w:r>
        <w:rPr>
          <w:rFonts w:ascii="Times New Roman" w:eastAsia="Times New Roman" w:hAnsi="Times New Roman" w:cs="Times New Roman"/>
          <w:i/>
          <w:iCs/>
          <w:color w:val="000000"/>
          <w:sz w:val="26"/>
          <w:szCs w:val="26"/>
        </w:rPr>
        <w:t>5.3.4 Per-Class Test Set Performance</w:t>
      </w:r>
    </w:p>
    <w:p w14:paraId="1CC58776" w14:textId="77777777" w:rsidR="00851EA5"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Both tables below present per-class precision, recall, and F1-score for both architectures on the test set. These results provide insight into which waste categories are most and least challenging for each model.</w:t>
      </w:r>
    </w:p>
    <w:p w14:paraId="0B792131" w14:textId="77777777" w:rsidR="00851EA5" w:rsidRDefault="00000000">
      <w:pPr>
        <w:spacing w:before="80" w:after="80"/>
        <w:rPr>
          <w:rFonts w:ascii="Times New Roman" w:eastAsia="Times New Roman" w:hAnsi="Times New Roman" w:cs="Times New Roman"/>
        </w:rPr>
      </w:pPr>
      <w:r>
        <w:rPr>
          <w:rFonts w:ascii="Times New Roman" w:eastAsia="Times New Roman" w:hAnsi="Times New Roman" w:cs="Times New Roman"/>
          <w:b/>
          <w:bCs/>
          <w:i/>
          <w:iCs/>
          <w:sz w:val="20"/>
          <w:szCs w:val="20"/>
        </w:rPr>
        <w:t>Per-Class Test Performance — Architecture 1 (LeViT-256 + EfficientNetV2-S + XGBoost, Fixed Hyperparameters)</w:t>
      </w:r>
    </w:p>
    <w:tbl>
      <w:tblPr>
        <w:tblStyle w:val="af3"/>
        <w:tblW w:w="936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160"/>
        <w:gridCol w:w="1800"/>
        <w:gridCol w:w="1800"/>
        <w:gridCol w:w="1800"/>
        <w:gridCol w:w="1800"/>
      </w:tblGrid>
      <w:tr w:rsidR="00851EA5" w14:paraId="5E31582E" w14:textId="77777777" w:rsidTr="00851E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0FB06EE" w14:textId="77777777" w:rsidR="00851EA5" w:rsidRDefault="00000000">
            <w:pPr>
              <w:rPr>
                <w:rFonts w:ascii="Times New Roman" w:eastAsia="Times New Roman" w:hAnsi="Times New Roman" w:cs="Times New Roman"/>
              </w:rPr>
            </w:pPr>
            <w:commentRangeStart w:id="3"/>
            <w:r>
              <w:rPr>
                <w:rFonts w:ascii="Times New Roman" w:eastAsia="Times New Roman" w:hAnsi="Times New Roman" w:cs="Times New Roman"/>
                <w:sz w:val="20"/>
                <w:szCs w:val="20"/>
              </w:rPr>
              <w:t>Class</w:t>
            </w:r>
          </w:p>
        </w:tc>
        <w:tc>
          <w:tcPr>
            <w:tcW w:w="1800" w:type="dxa"/>
          </w:tcPr>
          <w:p w14:paraId="79459FCA" w14:textId="77777777" w:rsidR="00851EA5" w:rsidRDefault="00000000">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Precision</w:t>
            </w:r>
          </w:p>
        </w:tc>
        <w:tc>
          <w:tcPr>
            <w:tcW w:w="1800" w:type="dxa"/>
          </w:tcPr>
          <w:p w14:paraId="7F100596" w14:textId="77777777" w:rsidR="00851EA5" w:rsidRDefault="00000000">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Recall</w:t>
            </w:r>
          </w:p>
        </w:tc>
        <w:tc>
          <w:tcPr>
            <w:tcW w:w="1800" w:type="dxa"/>
          </w:tcPr>
          <w:p w14:paraId="24B3396A" w14:textId="77777777" w:rsidR="00851EA5" w:rsidRDefault="00000000">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F1-Score</w:t>
            </w:r>
          </w:p>
        </w:tc>
        <w:tc>
          <w:tcPr>
            <w:tcW w:w="1800" w:type="dxa"/>
          </w:tcPr>
          <w:p w14:paraId="0AAE5CF8" w14:textId="77777777" w:rsidR="00851EA5" w:rsidRDefault="00000000">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Support</w:t>
            </w:r>
          </w:p>
        </w:tc>
      </w:tr>
      <w:tr w:rsidR="00851EA5" w14:paraId="2A589F84" w14:textId="77777777" w:rsidTr="00851E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610BE7F" w14:textId="77777777" w:rsidR="00851EA5" w:rsidRDefault="00000000">
            <w:pPr>
              <w:rPr>
                <w:rFonts w:ascii="Times New Roman" w:eastAsia="Times New Roman" w:hAnsi="Times New Roman" w:cs="Times New Roman"/>
              </w:rPr>
            </w:pPr>
            <w:r>
              <w:rPr>
                <w:rFonts w:ascii="Times New Roman" w:eastAsia="Times New Roman" w:hAnsi="Times New Roman" w:cs="Times New Roman"/>
                <w:b w:val="0"/>
                <w:bCs w:val="0"/>
                <w:sz w:val="20"/>
                <w:szCs w:val="20"/>
              </w:rPr>
              <w:t>cardboard</w:t>
            </w:r>
          </w:p>
        </w:tc>
        <w:tc>
          <w:tcPr>
            <w:tcW w:w="1800" w:type="dxa"/>
          </w:tcPr>
          <w:p w14:paraId="6B68C32F" w14:textId="77777777" w:rsidR="00851EA5"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0.94</w:t>
            </w:r>
          </w:p>
        </w:tc>
        <w:tc>
          <w:tcPr>
            <w:tcW w:w="1800" w:type="dxa"/>
          </w:tcPr>
          <w:p w14:paraId="2D14D2FE" w14:textId="77777777" w:rsidR="00851EA5"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0.93</w:t>
            </w:r>
          </w:p>
        </w:tc>
        <w:tc>
          <w:tcPr>
            <w:tcW w:w="1800" w:type="dxa"/>
          </w:tcPr>
          <w:p w14:paraId="12EF29ED" w14:textId="77777777" w:rsidR="00851EA5"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0.94</w:t>
            </w:r>
          </w:p>
        </w:tc>
        <w:tc>
          <w:tcPr>
            <w:tcW w:w="1800" w:type="dxa"/>
          </w:tcPr>
          <w:p w14:paraId="7C281FCB" w14:textId="77777777" w:rsidR="00851EA5"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235</w:t>
            </w:r>
          </w:p>
        </w:tc>
      </w:tr>
      <w:tr w:rsidR="00851EA5" w14:paraId="22943111" w14:textId="77777777" w:rsidTr="00851EA5">
        <w:tc>
          <w:tcPr>
            <w:cnfStyle w:val="001000000000" w:firstRow="0" w:lastRow="0" w:firstColumn="1" w:lastColumn="0" w:oddVBand="0" w:evenVBand="0" w:oddHBand="0" w:evenHBand="0" w:firstRowFirstColumn="0" w:firstRowLastColumn="0" w:lastRowFirstColumn="0" w:lastRowLastColumn="0"/>
            <w:tcW w:w="2160" w:type="dxa"/>
          </w:tcPr>
          <w:p w14:paraId="24EC4CAB" w14:textId="77777777" w:rsidR="00851EA5" w:rsidRDefault="00000000">
            <w:pPr>
              <w:rPr>
                <w:rFonts w:ascii="Times New Roman" w:eastAsia="Times New Roman" w:hAnsi="Times New Roman" w:cs="Times New Roman"/>
              </w:rPr>
            </w:pPr>
            <w:r>
              <w:rPr>
                <w:rFonts w:ascii="Times New Roman" w:eastAsia="Times New Roman" w:hAnsi="Times New Roman" w:cs="Times New Roman"/>
                <w:b w:val="0"/>
                <w:bCs w:val="0"/>
                <w:sz w:val="20"/>
                <w:szCs w:val="20"/>
              </w:rPr>
              <w:t>e-waste</w:t>
            </w:r>
          </w:p>
        </w:tc>
        <w:tc>
          <w:tcPr>
            <w:tcW w:w="1800" w:type="dxa"/>
          </w:tcPr>
          <w:p w14:paraId="1845FB10" w14:textId="77777777" w:rsidR="00851EA5"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0.97</w:t>
            </w:r>
          </w:p>
        </w:tc>
        <w:tc>
          <w:tcPr>
            <w:tcW w:w="1800" w:type="dxa"/>
          </w:tcPr>
          <w:p w14:paraId="4FBD5E77" w14:textId="77777777" w:rsidR="00851EA5"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0.98</w:t>
            </w:r>
          </w:p>
        </w:tc>
        <w:tc>
          <w:tcPr>
            <w:tcW w:w="1800" w:type="dxa"/>
          </w:tcPr>
          <w:p w14:paraId="2EDDEA47" w14:textId="77777777" w:rsidR="00851EA5"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0.98</w:t>
            </w:r>
          </w:p>
        </w:tc>
        <w:tc>
          <w:tcPr>
            <w:tcW w:w="1800" w:type="dxa"/>
          </w:tcPr>
          <w:p w14:paraId="1271609D" w14:textId="77777777" w:rsidR="00851EA5"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301</w:t>
            </w:r>
          </w:p>
        </w:tc>
      </w:tr>
      <w:tr w:rsidR="00851EA5" w14:paraId="4348FD88" w14:textId="77777777" w:rsidTr="00851E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A2B1E56" w14:textId="77777777" w:rsidR="00851EA5" w:rsidRDefault="00000000">
            <w:pPr>
              <w:rPr>
                <w:rFonts w:ascii="Times New Roman" w:eastAsia="Times New Roman" w:hAnsi="Times New Roman" w:cs="Times New Roman"/>
              </w:rPr>
            </w:pPr>
            <w:r>
              <w:rPr>
                <w:rFonts w:ascii="Times New Roman" w:eastAsia="Times New Roman" w:hAnsi="Times New Roman" w:cs="Times New Roman"/>
                <w:b w:val="0"/>
                <w:bCs w:val="0"/>
                <w:sz w:val="20"/>
                <w:szCs w:val="20"/>
              </w:rPr>
              <w:t>foam_rubber</w:t>
            </w:r>
          </w:p>
        </w:tc>
        <w:tc>
          <w:tcPr>
            <w:tcW w:w="1800" w:type="dxa"/>
          </w:tcPr>
          <w:p w14:paraId="533795D1" w14:textId="77777777" w:rsidR="00851EA5"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0.91</w:t>
            </w:r>
          </w:p>
        </w:tc>
        <w:tc>
          <w:tcPr>
            <w:tcW w:w="1800" w:type="dxa"/>
          </w:tcPr>
          <w:p w14:paraId="167B6532" w14:textId="77777777" w:rsidR="00851EA5"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0.87</w:t>
            </w:r>
          </w:p>
        </w:tc>
        <w:tc>
          <w:tcPr>
            <w:tcW w:w="1800" w:type="dxa"/>
          </w:tcPr>
          <w:p w14:paraId="16E5E2B8" w14:textId="77777777" w:rsidR="00851EA5"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0.89</w:t>
            </w:r>
          </w:p>
        </w:tc>
        <w:tc>
          <w:tcPr>
            <w:tcW w:w="1800" w:type="dxa"/>
          </w:tcPr>
          <w:p w14:paraId="0C375F20" w14:textId="77777777" w:rsidR="00851EA5"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286</w:t>
            </w:r>
          </w:p>
        </w:tc>
      </w:tr>
      <w:tr w:rsidR="00851EA5" w14:paraId="0B39935E" w14:textId="77777777" w:rsidTr="00851EA5">
        <w:tc>
          <w:tcPr>
            <w:cnfStyle w:val="001000000000" w:firstRow="0" w:lastRow="0" w:firstColumn="1" w:lastColumn="0" w:oddVBand="0" w:evenVBand="0" w:oddHBand="0" w:evenHBand="0" w:firstRowFirstColumn="0" w:firstRowLastColumn="0" w:lastRowFirstColumn="0" w:lastRowLastColumn="0"/>
            <w:tcW w:w="2160" w:type="dxa"/>
          </w:tcPr>
          <w:p w14:paraId="62331901" w14:textId="77777777" w:rsidR="00851EA5" w:rsidRDefault="00000000">
            <w:pPr>
              <w:rPr>
                <w:rFonts w:ascii="Times New Roman" w:eastAsia="Times New Roman" w:hAnsi="Times New Roman" w:cs="Times New Roman"/>
              </w:rPr>
            </w:pPr>
            <w:r>
              <w:rPr>
                <w:rFonts w:ascii="Times New Roman" w:eastAsia="Times New Roman" w:hAnsi="Times New Roman" w:cs="Times New Roman"/>
                <w:b w:val="0"/>
                <w:bCs w:val="0"/>
                <w:sz w:val="20"/>
                <w:szCs w:val="20"/>
              </w:rPr>
              <w:t>glass</w:t>
            </w:r>
          </w:p>
        </w:tc>
        <w:tc>
          <w:tcPr>
            <w:tcW w:w="1800" w:type="dxa"/>
          </w:tcPr>
          <w:p w14:paraId="5D5329F5" w14:textId="77777777" w:rsidR="00851EA5"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0.94</w:t>
            </w:r>
          </w:p>
        </w:tc>
        <w:tc>
          <w:tcPr>
            <w:tcW w:w="1800" w:type="dxa"/>
          </w:tcPr>
          <w:p w14:paraId="5A7D79BD" w14:textId="77777777" w:rsidR="00851EA5"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0.94</w:t>
            </w:r>
          </w:p>
        </w:tc>
        <w:tc>
          <w:tcPr>
            <w:tcW w:w="1800" w:type="dxa"/>
          </w:tcPr>
          <w:p w14:paraId="1AB42A6B" w14:textId="77777777" w:rsidR="00851EA5"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0.94</w:t>
            </w:r>
          </w:p>
        </w:tc>
        <w:tc>
          <w:tcPr>
            <w:tcW w:w="1800" w:type="dxa"/>
          </w:tcPr>
          <w:p w14:paraId="0CCC0DC9" w14:textId="77777777" w:rsidR="00851EA5"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252</w:t>
            </w:r>
          </w:p>
        </w:tc>
      </w:tr>
      <w:tr w:rsidR="00851EA5" w14:paraId="1C8D11C2" w14:textId="77777777" w:rsidTr="00851E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AD72B3B" w14:textId="77777777" w:rsidR="00851EA5" w:rsidRDefault="00000000">
            <w:pPr>
              <w:rPr>
                <w:rFonts w:ascii="Times New Roman" w:eastAsia="Times New Roman" w:hAnsi="Times New Roman" w:cs="Times New Roman"/>
              </w:rPr>
            </w:pPr>
            <w:r>
              <w:rPr>
                <w:rFonts w:ascii="Times New Roman" w:eastAsia="Times New Roman" w:hAnsi="Times New Roman" w:cs="Times New Roman"/>
                <w:b w:val="0"/>
                <w:bCs w:val="0"/>
                <w:sz w:val="20"/>
                <w:szCs w:val="20"/>
              </w:rPr>
              <w:t>medical</w:t>
            </w:r>
          </w:p>
        </w:tc>
        <w:tc>
          <w:tcPr>
            <w:tcW w:w="1800" w:type="dxa"/>
          </w:tcPr>
          <w:p w14:paraId="6BA2451B" w14:textId="77777777" w:rsidR="00851EA5"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0.93</w:t>
            </w:r>
          </w:p>
        </w:tc>
        <w:tc>
          <w:tcPr>
            <w:tcW w:w="1800" w:type="dxa"/>
          </w:tcPr>
          <w:p w14:paraId="4B42125F" w14:textId="77777777" w:rsidR="00851EA5"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0.95</w:t>
            </w:r>
          </w:p>
        </w:tc>
        <w:tc>
          <w:tcPr>
            <w:tcW w:w="1800" w:type="dxa"/>
          </w:tcPr>
          <w:p w14:paraId="40C7A033" w14:textId="77777777" w:rsidR="00851EA5"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0.94</w:t>
            </w:r>
          </w:p>
        </w:tc>
        <w:tc>
          <w:tcPr>
            <w:tcW w:w="1800" w:type="dxa"/>
          </w:tcPr>
          <w:p w14:paraId="4559AEA0" w14:textId="77777777" w:rsidR="00851EA5"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196</w:t>
            </w:r>
          </w:p>
        </w:tc>
      </w:tr>
      <w:tr w:rsidR="00851EA5" w14:paraId="01057B87" w14:textId="77777777" w:rsidTr="00851EA5">
        <w:tc>
          <w:tcPr>
            <w:cnfStyle w:val="001000000000" w:firstRow="0" w:lastRow="0" w:firstColumn="1" w:lastColumn="0" w:oddVBand="0" w:evenVBand="0" w:oddHBand="0" w:evenHBand="0" w:firstRowFirstColumn="0" w:firstRowLastColumn="0" w:lastRowFirstColumn="0" w:lastRowLastColumn="0"/>
            <w:tcW w:w="2160" w:type="dxa"/>
          </w:tcPr>
          <w:p w14:paraId="6AEF0CF3" w14:textId="77777777" w:rsidR="00851EA5" w:rsidRDefault="00000000">
            <w:pPr>
              <w:rPr>
                <w:rFonts w:ascii="Times New Roman" w:eastAsia="Times New Roman" w:hAnsi="Times New Roman" w:cs="Times New Roman"/>
              </w:rPr>
            </w:pPr>
            <w:r>
              <w:rPr>
                <w:rFonts w:ascii="Times New Roman" w:eastAsia="Times New Roman" w:hAnsi="Times New Roman" w:cs="Times New Roman"/>
                <w:b w:val="0"/>
                <w:bCs w:val="0"/>
                <w:sz w:val="20"/>
                <w:szCs w:val="20"/>
              </w:rPr>
              <w:lastRenderedPageBreak/>
              <w:t>metal</w:t>
            </w:r>
          </w:p>
        </w:tc>
        <w:tc>
          <w:tcPr>
            <w:tcW w:w="1800" w:type="dxa"/>
          </w:tcPr>
          <w:p w14:paraId="6FD0BF6F" w14:textId="77777777" w:rsidR="00851EA5"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0.92</w:t>
            </w:r>
          </w:p>
        </w:tc>
        <w:tc>
          <w:tcPr>
            <w:tcW w:w="1800" w:type="dxa"/>
          </w:tcPr>
          <w:p w14:paraId="364CFA97" w14:textId="77777777" w:rsidR="00851EA5"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0.93</w:t>
            </w:r>
          </w:p>
        </w:tc>
        <w:tc>
          <w:tcPr>
            <w:tcW w:w="1800" w:type="dxa"/>
          </w:tcPr>
          <w:p w14:paraId="423630AC" w14:textId="77777777" w:rsidR="00851EA5"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0.93</w:t>
            </w:r>
          </w:p>
        </w:tc>
        <w:tc>
          <w:tcPr>
            <w:tcW w:w="1800" w:type="dxa"/>
          </w:tcPr>
          <w:p w14:paraId="33F60AB4" w14:textId="77777777" w:rsidR="00851EA5"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258</w:t>
            </w:r>
          </w:p>
        </w:tc>
      </w:tr>
      <w:tr w:rsidR="00851EA5" w14:paraId="69F3D0E5" w14:textId="77777777" w:rsidTr="00851E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A609F3E" w14:textId="77777777" w:rsidR="00851EA5" w:rsidRDefault="00000000">
            <w:pPr>
              <w:rPr>
                <w:rFonts w:ascii="Times New Roman" w:eastAsia="Times New Roman" w:hAnsi="Times New Roman" w:cs="Times New Roman"/>
              </w:rPr>
            </w:pPr>
            <w:r>
              <w:rPr>
                <w:rFonts w:ascii="Times New Roman" w:eastAsia="Times New Roman" w:hAnsi="Times New Roman" w:cs="Times New Roman"/>
                <w:b w:val="0"/>
                <w:bCs w:val="0"/>
                <w:sz w:val="20"/>
                <w:szCs w:val="20"/>
              </w:rPr>
              <w:t>organic</w:t>
            </w:r>
          </w:p>
        </w:tc>
        <w:tc>
          <w:tcPr>
            <w:tcW w:w="1800" w:type="dxa"/>
          </w:tcPr>
          <w:p w14:paraId="77C9E603" w14:textId="77777777" w:rsidR="00851EA5"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0.97</w:t>
            </w:r>
          </w:p>
        </w:tc>
        <w:tc>
          <w:tcPr>
            <w:tcW w:w="1800" w:type="dxa"/>
          </w:tcPr>
          <w:p w14:paraId="1789FA40" w14:textId="77777777" w:rsidR="00851EA5"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0.99</w:t>
            </w:r>
          </w:p>
        </w:tc>
        <w:tc>
          <w:tcPr>
            <w:tcW w:w="1800" w:type="dxa"/>
          </w:tcPr>
          <w:p w14:paraId="23523827" w14:textId="77777777" w:rsidR="00851EA5"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0.98</w:t>
            </w:r>
          </w:p>
        </w:tc>
        <w:tc>
          <w:tcPr>
            <w:tcW w:w="1800" w:type="dxa"/>
          </w:tcPr>
          <w:p w14:paraId="2440EDE9" w14:textId="77777777" w:rsidR="00851EA5"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299</w:t>
            </w:r>
          </w:p>
        </w:tc>
      </w:tr>
      <w:tr w:rsidR="00851EA5" w14:paraId="44664F8E" w14:textId="77777777" w:rsidTr="00851EA5">
        <w:tc>
          <w:tcPr>
            <w:cnfStyle w:val="001000000000" w:firstRow="0" w:lastRow="0" w:firstColumn="1" w:lastColumn="0" w:oddVBand="0" w:evenVBand="0" w:oddHBand="0" w:evenHBand="0" w:firstRowFirstColumn="0" w:firstRowLastColumn="0" w:lastRowFirstColumn="0" w:lastRowLastColumn="0"/>
            <w:tcW w:w="2160" w:type="dxa"/>
          </w:tcPr>
          <w:p w14:paraId="49A1C572" w14:textId="77777777" w:rsidR="00851EA5" w:rsidRDefault="00000000">
            <w:pPr>
              <w:rPr>
                <w:rFonts w:ascii="Times New Roman" w:eastAsia="Times New Roman" w:hAnsi="Times New Roman" w:cs="Times New Roman"/>
              </w:rPr>
            </w:pPr>
            <w:r>
              <w:rPr>
                <w:rFonts w:ascii="Times New Roman" w:eastAsia="Times New Roman" w:hAnsi="Times New Roman" w:cs="Times New Roman"/>
                <w:b w:val="0"/>
                <w:bCs w:val="0"/>
                <w:sz w:val="20"/>
                <w:szCs w:val="20"/>
              </w:rPr>
              <w:t>paper</w:t>
            </w:r>
          </w:p>
        </w:tc>
        <w:tc>
          <w:tcPr>
            <w:tcW w:w="1800" w:type="dxa"/>
          </w:tcPr>
          <w:p w14:paraId="5E20819A" w14:textId="77777777" w:rsidR="00851EA5"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0.96</w:t>
            </w:r>
          </w:p>
        </w:tc>
        <w:tc>
          <w:tcPr>
            <w:tcW w:w="1800" w:type="dxa"/>
          </w:tcPr>
          <w:p w14:paraId="2018CCF6" w14:textId="77777777" w:rsidR="00851EA5"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0.94</w:t>
            </w:r>
          </w:p>
        </w:tc>
        <w:tc>
          <w:tcPr>
            <w:tcW w:w="1800" w:type="dxa"/>
          </w:tcPr>
          <w:p w14:paraId="727BAEF0" w14:textId="77777777" w:rsidR="00851EA5"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0.95</w:t>
            </w:r>
          </w:p>
        </w:tc>
        <w:tc>
          <w:tcPr>
            <w:tcW w:w="1800" w:type="dxa"/>
          </w:tcPr>
          <w:p w14:paraId="0DF32886" w14:textId="77777777" w:rsidR="00851EA5"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270</w:t>
            </w:r>
          </w:p>
        </w:tc>
      </w:tr>
      <w:tr w:rsidR="00851EA5" w14:paraId="27163ACA" w14:textId="77777777" w:rsidTr="00851E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406E13D" w14:textId="77777777" w:rsidR="00851EA5" w:rsidRDefault="00000000">
            <w:pPr>
              <w:rPr>
                <w:rFonts w:ascii="Times New Roman" w:eastAsia="Times New Roman" w:hAnsi="Times New Roman" w:cs="Times New Roman"/>
              </w:rPr>
            </w:pPr>
            <w:r>
              <w:rPr>
                <w:rFonts w:ascii="Times New Roman" w:eastAsia="Times New Roman" w:hAnsi="Times New Roman" w:cs="Times New Roman"/>
                <w:b w:val="0"/>
                <w:bCs w:val="0"/>
                <w:sz w:val="20"/>
                <w:szCs w:val="20"/>
              </w:rPr>
              <w:t>plastic</w:t>
            </w:r>
          </w:p>
        </w:tc>
        <w:tc>
          <w:tcPr>
            <w:tcW w:w="1800" w:type="dxa"/>
          </w:tcPr>
          <w:p w14:paraId="36FBB528" w14:textId="77777777" w:rsidR="00851EA5"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0.94</w:t>
            </w:r>
          </w:p>
        </w:tc>
        <w:tc>
          <w:tcPr>
            <w:tcW w:w="1800" w:type="dxa"/>
          </w:tcPr>
          <w:p w14:paraId="71618AC2" w14:textId="77777777" w:rsidR="00851EA5"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0.89</w:t>
            </w:r>
          </w:p>
        </w:tc>
        <w:tc>
          <w:tcPr>
            <w:tcW w:w="1800" w:type="dxa"/>
          </w:tcPr>
          <w:p w14:paraId="46151C67" w14:textId="77777777" w:rsidR="00851EA5"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0.91</w:t>
            </w:r>
          </w:p>
        </w:tc>
        <w:tc>
          <w:tcPr>
            <w:tcW w:w="1800" w:type="dxa"/>
          </w:tcPr>
          <w:p w14:paraId="32EF72DC" w14:textId="77777777" w:rsidR="00851EA5"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267</w:t>
            </w:r>
          </w:p>
        </w:tc>
      </w:tr>
      <w:tr w:rsidR="00851EA5" w14:paraId="3DCE8C48" w14:textId="77777777" w:rsidTr="00851EA5">
        <w:tc>
          <w:tcPr>
            <w:cnfStyle w:val="001000000000" w:firstRow="0" w:lastRow="0" w:firstColumn="1" w:lastColumn="0" w:oddVBand="0" w:evenVBand="0" w:oddHBand="0" w:evenHBand="0" w:firstRowFirstColumn="0" w:firstRowLastColumn="0" w:lastRowFirstColumn="0" w:lastRowLastColumn="0"/>
            <w:tcW w:w="2160" w:type="dxa"/>
          </w:tcPr>
          <w:p w14:paraId="1ADA1B32"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Weighted avg</w:t>
            </w:r>
          </w:p>
        </w:tc>
        <w:tc>
          <w:tcPr>
            <w:tcW w:w="1800" w:type="dxa"/>
          </w:tcPr>
          <w:p w14:paraId="3C520F67" w14:textId="77777777" w:rsidR="00851EA5"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b/>
                <w:bCs/>
                <w:sz w:val="20"/>
                <w:szCs w:val="20"/>
              </w:rPr>
              <w:t>0.90</w:t>
            </w:r>
          </w:p>
        </w:tc>
        <w:tc>
          <w:tcPr>
            <w:tcW w:w="1800" w:type="dxa"/>
          </w:tcPr>
          <w:p w14:paraId="3325ABC6" w14:textId="77777777" w:rsidR="00851EA5"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b/>
                <w:bCs/>
                <w:sz w:val="20"/>
                <w:szCs w:val="20"/>
              </w:rPr>
              <w:t>0.90</w:t>
            </w:r>
          </w:p>
        </w:tc>
        <w:tc>
          <w:tcPr>
            <w:tcW w:w="1800" w:type="dxa"/>
          </w:tcPr>
          <w:p w14:paraId="473B9E1A" w14:textId="77777777" w:rsidR="00851EA5"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b/>
                <w:bCs/>
                <w:sz w:val="20"/>
                <w:szCs w:val="20"/>
              </w:rPr>
              <w:t>0.90</w:t>
            </w:r>
          </w:p>
        </w:tc>
        <w:tc>
          <w:tcPr>
            <w:tcW w:w="1800" w:type="dxa"/>
          </w:tcPr>
          <w:p w14:paraId="552D16BF" w14:textId="77777777" w:rsidR="00851EA5"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b/>
                <w:bCs/>
                <w:sz w:val="20"/>
                <w:szCs w:val="20"/>
              </w:rPr>
              <w:t>2,364</w:t>
            </w:r>
            <w:commentRangeEnd w:id="3"/>
            <w:r w:rsidR="00C603E7">
              <w:rPr>
                <w:rStyle w:val="CommentReference"/>
                <w:rFonts w:ascii="Times New Roman" w:eastAsia="Times New Roman" w:hAnsi="Times New Roman" w:cs="Times New Roman"/>
                <w:sz w:val="22"/>
                <w:szCs w:val="22"/>
              </w:rPr>
              <w:commentReference w:id="3"/>
            </w:r>
          </w:p>
        </w:tc>
      </w:tr>
    </w:tbl>
    <w:p w14:paraId="37E87967" w14:textId="77777777" w:rsidR="00851EA5" w:rsidRDefault="00000000">
      <w:pPr>
        <w:rPr>
          <w:rFonts w:ascii="Times New Roman" w:eastAsia="Times New Roman" w:hAnsi="Times New Roman" w:cs="Times New Roman"/>
        </w:rPr>
      </w:pPr>
      <w:r>
        <w:rPr>
          <w:rFonts w:ascii="Times New Roman" w:eastAsia="Times New Roman" w:hAnsi="Times New Roman" w:cs="Times New Roman"/>
          <w:i/>
          <w:iCs/>
          <w:color w:val="555555"/>
          <w:sz w:val="18"/>
          <w:szCs w:val="18"/>
        </w:rPr>
        <w:t>Note: Per-class values are rounded to 2 decimal places. Weighted average reflects test accuracy of 0.8981</w:t>
      </w:r>
    </w:p>
    <w:p w14:paraId="6C8636B0" w14:textId="77777777" w:rsidR="00851EA5" w:rsidRDefault="00000000">
      <w:pPr>
        <w:spacing w:before="80" w:after="80"/>
        <w:rPr>
          <w:rFonts w:ascii="Times New Roman" w:eastAsia="Times New Roman" w:hAnsi="Times New Roman" w:cs="Times New Roman"/>
        </w:rPr>
      </w:pPr>
      <w:commentRangeStart w:id="4"/>
      <w:r>
        <w:rPr>
          <w:rFonts w:ascii="Times New Roman" w:eastAsia="Times New Roman" w:hAnsi="Times New Roman" w:cs="Times New Roman"/>
          <w:b/>
          <w:bCs/>
          <w:i/>
          <w:iCs/>
          <w:sz w:val="20"/>
          <w:szCs w:val="20"/>
        </w:rPr>
        <w:t>Per-Class Test Performance — Architecture 2 (Swin-Base + EfficientNetV2-S + XGBoost, Optuna HPO)</w:t>
      </w:r>
    </w:p>
    <w:tbl>
      <w:tblPr>
        <w:tblStyle w:val="af4"/>
        <w:tblW w:w="936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160"/>
        <w:gridCol w:w="1800"/>
        <w:gridCol w:w="1800"/>
        <w:gridCol w:w="1800"/>
        <w:gridCol w:w="1800"/>
      </w:tblGrid>
      <w:tr w:rsidR="00851EA5" w14:paraId="428C14AA" w14:textId="77777777" w:rsidTr="00851E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3ECE8B5"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Class</w:t>
            </w:r>
          </w:p>
        </w:tc>
        <w:tc>
          <w:tcPr>
            <w:tcW w:w="1800" w:type="dxa"/>
          </w:tcPr>
          <w:p w14:paraId="62A861CF" w14:textId="77777777" w:rsidR="00851EA5" w:rsidRDefault="00000000">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Precision</w:t>
            </w:r>
          </w:p>
        </w:tc>
        <w:tc>
          <w:tcPr>
            <w:tcW w:w="1800" w:type="dxa"/>
          </w:tcPr>
          <w:p w14:paraId="70BD3E5A" w14:textId="77777777" w:rsidR="00851EA5" w:rsidRDefault="00000000">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Recall</w:t>
            </w:r>
          </w:p>
        </w:tc>
        <w:tc>
          <w:tcPr>
            <w:tcW w:w="1800" w:type="dxa"/>
          </w:tcPr>
          <w:p w14:paraId="270E0213" w14:textId="77777777" w:rsidR="00851EA5" w:rsidRDefault="00000000">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F1-Score</w:t>
            </w:r>
          </w:p>
        </w:tc>
        <w:tc>
          <w:tcPr>
            <w:tcW w:w="1800" w:type="dxa"/>
          </w:tcPr>
          <w:p w14:paraId="5F7264A6" w14:textId="77777777" w:rsidR="00851EA5" w:rsidRDefault="00000000">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Support</w:t>
            </w:r>
          </w:p>
        </w:tc>
      </w:tr>
      <w:tr w:rsidR="00851EA5" w14:paraId="2044C74D" w14:textId="77777777" w:rsidTr="00851E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30187DD" w14:textId="77777777" w:rsidR="00851EA5" w:rsidRDefault="00000000">
            <w:pPr>
              <w:rPr>
                <w:rFonts w:ascii="Times New Roman" w:eastAsia="Times New Roman" w:hAnsi="Times New Roman" w:cs="Times New Roman"/>
              </w:rPr>
            </w:pPr>
            <w:r>
              <w:rPr>
                <w:rFonts w:ascii="Times New Roman" w:eastAsia="Times New Roman" w:hAnsi="Times New Roman" w:cs="Times New Roman"/>
                <w:b w:val="0"/>
                <w:bCs w:val="0"/>
                <w:sz w:val="20"/>
                <w:szCs w:val="20"/>
              </w:rPr>
              <w:t>cardboard</w:t>
            </w:r>
          </w:p>
        </w:tc>
        <w:tc>
          <w:tcPr>
            <w:tcW w:w="1800" w:type="dxa"/>
          </w:tcPr>
          <w:p w14:paraId="3CC5F56A" w14:textId="77777777" w:rsidR="00851EA5"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0.93</w:t>
            </w:r>
          </w:p>
        </w:tc>
        <w:tc>
          <w:tcPr>
            <w:tcW w:w="1800" w:type="dxa"/>
          </w:tcPr>
          <w:p w14:paraId="1164ABF7" w14:textId="77777777" w:rsidR="00851EA5"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0.90</w:t>
            </w:r>
          </w:p>
        </w:tc>
        <w:tc>
          <w:tcPr>
            <w:tcW w:w="1800" w:type="dxa"/>
          </w:tcPr>
          <w:p w14:paraId="5E25EF02" w14:textId="77777777" w:rsidR="00851EA5"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0.91</w:t>
            </w:r>
          </w:p>
        </w:tc>
        <w:tc>
          <w:tcPr>
            <w:tcW w:w="1800" w:type="dxa"/>
          </w:tcPr>
          <w:p w14:paraId="704EF61E" w14:textId="77777777" w:rsidR="00851EA5"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235</w:t>
            </w:r>
          </w:p>
        </w:tc>
      </w:tr>
      <w:tr w:rsidR="00851EA5" w14:paraId="741D52D6" w14:textId="77777777" w:rsidTr="00851EA5">
        <w:tc>
          <w:tcPr>
            <w:cnfStyle w:val="001000000000" w:firstRow="0" w:lastRow="0" w:firstColumn="1" w:lastColumn="0" w:oddVBand="0" w:evenVBand="0" w:oddHBand="0" w:evenHBand="0" w:firstRowFirstColumn="0" w:firstRowLastColumn="0" w:lastRowFirstColumn="0" w:lastRowLastColumn="0"/>
            <w:tcW w:w="2160" w:type="dxa"/>
          </w:tcPr>
          <w:p w14:paraId="099E85C1" w14:textId="77777777" w:rsidR="00851EA5" w:rsidRDefault="00000000">
            <w:pPr>
              <w:rPr>
                <w:rFonts w:ascii="Times New Roman" w:eastAsia="Times New Roman" w:hAnsi="Times New Roman" w:cs="Times New Roman"/>
              </w:rPr>
            </w:pPr>
            <w:r>
              <w:rPr>
                <w:rFonts w:ascii="Times New Roman" w:eastAsia="Times New Roman" w:hAnsi="Times New Roman" w:cs="Times New Roman"/>
                <w:b w:val="0"/>
                <w:bCs w:val="0"/>
                <w:sz w:val="20"/>
                <w:szCs w:val="20"/>
              </w:rPr>
              <w:t>e-waste</w:t>
            </w:r>
          </w:p>
        </w:tc>
        <w:tc>
          <w:tcPr>
            <w:tcW w:w="1800" w:type="dxa"/>
          </w:tcPr>
          <w:p w14:paraId="217DFA1B" w14:textId="77777777" w:rsidR="00851EA5"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0.96</w:t>
            </w:r>
          </w:p>
        </w:tc>
        <w:tc>
          <w:tcPr>
            <w:tcW w:w="1800" w:type="dxa"/>
          </w:tcPr>
          <w:p w14:paraId="78F0B21A" w14:textId="77777777" w:rsidR="00851EA5"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0.97</w:t>
            </w:r>
          </w:p>
        </w:tc>
        <w:tc>
          <w:tcPr>
            <w:tcW w:w="1800" w:type="dxa"/>
          </w:tcPr>
          <w:p w14:paraId="44ED768C" w14:textId="77777777" w:rsidR="00851EA5"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0.97</w:t>
            </w:r>
          </w:p>
        </w:tc>
        <w:tc>
          <w:tcPr>
            <w:tcW w:w="1800" w:type="dxa"/>
          </w:tcPr>
          <w:p w14:paraId="64E9B04C" w14:textId="77777777" w:rsidR="00851EA5"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301</w:t>
            </w:r>
          </w:p>
        </w:tc>
      </w:tr>
      <w:tr w:rsidR="00851EA5" w14:paraId="686C4CEB" w14:textId="77777777" w:rsidTr="00851E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3FFC5EB" w14:textId="77777777" w:rsidR="00851EA5" w:rsidRDefault="00000000">
            <w:pPr>
              <w:rPr>
                <w:rFonts w:ascii="Times New Roman" w:eastAsia="Times New Roman" w:hAnsi="Times New Roman" w:cs="Times New Roman"/>
              </w:rPr>
            </w:pPr>
            <w:r>
              <w:rPr>
                <w:rFonts w:ascii="Times New Roman" w:eastAsia="Times New Roman" w:hAnsi="Times New Roman" w:cs="Times New Roman"/>
                <w:b w:val="0"/>
                <w:bCs w:val="0"/>
                <w:sz w:val="20"/>
                <w:szCs w:val="20"/>
              </w:rPr>
              <w:t>foam_rubber</w:t>
            </w:r>
          </w:p>
        </w:tc>
        <w:tc>
          <w:tcPr>
            <w:tcW w:w="1800" w:type="dxa"/>
          </w:tcPr>
          <w:p w14:paraId="26588AAF" w14:textId="77777777" w:rsidR="00851EA5"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0.91</w:t>
            </w:r>
          </w:p>
        </w:tc>
        <w:tc>
          <w:tcPr>
            <w:tcW w:w="1800" w:type="dxa"/>
          </w:tcPr>
          <w:p w14:paraId="2DCD2BE6" w14:textId="77777777" w:rsidR="00851EA5"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0.92</w:t>
            </w:r>
          </w:p>
        </w:tc>
        <w:tc>
          <w:tcPr>
            <w:tcW w:w="1800" w:type="dxa"/>
          </w:tcPr>
          <w:p w14:paraId="3319E59B" w14:textId="77777777" w:rsidR="00851EA5"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0.91</w:t>
            </w:r>
          </w:p>
        </w:tc>
        <w:tc>
          <w:tcPr>
            <w:tcW w:w="1800" w:type="dxa"/>
          </w:tcPr>
          <w:p w14:paraId="038A36FD" w14:textId="77777777" w:rsidR="00851EA5"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286</w:t>
            </w:r>
          </w:p>
        </w:tc>
      </w:tr>
      <w:tr w:rsidR="00851EA5" w14:paraId="0E0BE90F" w14:textId="77777777" w:rsidTr="00851EA5">
        <w:tc>
          <w:tcPr>
            <w:cnfStyle w:val="001000000000" w:firstRow="0" w:lastRow="0" w:firstColumn="1" w:lastColumn="0" w:oddVBand="0" w:evenVBand="0" w:oddHBand="0" w:evenHBand="0" w:firstRowFirstColumn="0" w:firstRowLastColumn="0" w:lastRowFirstColumn="0" w:lastRowLastColumn="0"/>
            <w:tcW w:w="2160" w:type="dxa"/>
          </w:tcPr>
          <w:p w14:paraId="1DCFB860" w14:textId="77777777" w:rsidR="00851EA5" w:rsidRDefault="00000000">
            <w:pPr>
              <w:rPr>
                <w:rFonts w:ascii="Times New Roman" w:eastAsia="Times New Roman" w:hAnsi="Times New Roman" w:cs="Times New Roman"/>
              </w:rPr>
            </w:pPr>
            <w:r>
              <w:rPr>
                <w:rFonts w:ascii="Times New Roman" w:eastAsia="Times New Roman" w:hAnsi="Times New Roman" w:cs="Times New Roman"/>
                <w:b w:val="0"/>
                <w:bCs w:val="0"/>
                <w:sz w:val="20"/>
                <w:szCs w:val="20"/>
              </w:rPr>
              <w:t>glass</w:t>
            </w:r>
          </w:p>
        </w:tc>
        <w:tc>
          <w:tcPr>
            <w:tcW w:w="1800" w:type="dxa"/>
          </w:tcPr>
          <w:p w14:paraId="44E10F05" w14:textId="77777777" w:rsidR="00851EA5"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0.95</w:t>
            </w:r>
          </w:p>
        </w:tc>
        <w:tc>
          <w:tcPr>
            <w:tcW w:w="1800" w:type="dxa"/>
          </w:tcPr>
          <w:p w14:paraId="090A0BFC" w14:textId="77777777" w:rsidR="00851EA5"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0.94</w:t>
            </w:r>
          </w:p>
        </w:tc>
        <w:tc>
          <w:tcPr>
            <w:tcW w:w="1800" w:type="dxa"/>
          </w:tcPr>
          <w:p w14:paraId="617A7BDE" w14:textId="77777777" w:rsidR="00851EA5"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0.95</w:t>
            </w:r>
          </w:p>
        </w:tc>
        <w:tc>
          <w:tcPr>
            <w:tcW w:w="1800" w:type="dxa"/>
          </w:tcPr>
          <w:p w14:paraId="32EECBC4" w14:textId="77777777" w:rsidR="00851EA5"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252</w:t>
            </w:r>
          </w:p>
        </w:tc>
      </w:tr>
      <w:tr w:rsidR="00851EA5" w14:paraId="415462A2" w14:textId="77777777" w:rsidTr="00851E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9F8A988" w14:textId="77777777" w:rsidR="00851EA5" w:rsidRDefault="00000000">
            <w:pPr>
              <w:rPr>
                <w:rFonts w:ascii="Times New Roman" w:eastAsia="Times New Roman" w:hAnsi="Times New Roman" w:cs="Times New Roman"/>
              </w:rPr>
            </w:pPr>
            <w:r>
              <w:rPr>
                <w:rFonts w:ascii="Times New Roman" w:eastAsia="Times New Roman" w:hAnsi="Times New Roman" w:cs="Times New Roman"/>
                <w:b w:val="0"/>
                <w:bCs w:val="0"/>
                <w:sz w:val="20"/>
                <w:szCs w:val="20"/>
              </w:rPr>
              <w:t>medical</w:t>
            </w:r>
          </w:p>
        </w:tc>
        <w:tc>
          <w:tcPr>
            <w:tcW w:w="1800" w:type="dxa"/>
          </w:tcPr>
          <w:p w14:paraId="538CB261" w14:textId="77777777" w:rsidR="00851EA5"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0.96</w:t>
            </w:r>
          </w:p>
        </w:tc>
        <w:tc>
          <w:tcPr>
            <w:tcW w:w="1800" w:type="dxa"/>
          </w:tcPr>
          <w:p w14:paraId="57A40356" w14:textId="77777777" w:rsidR="00851EA5"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0.94</w:t>
            </w:r>
          </w:p>
        </w:tc>
        <w:tc>
          <w:tcPr>
            <w:tcW w:w="1800" w:type="dxa"/>
          </w:tcPr>
          <w:p w14:paraId="4A20DAC0" w14:textId="77777777" w:rsidR="00851EA5"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0.95</w:t>
            </w:r>
          </w:p>
        </w:tc>
        <w:tc>
          <w:tcPr>
            <w:tcW w:w="1800" w:type="dxa"/>
          </w:tcPr>
          <w:p w14:paraId="6974CFCA" w14:textId="77777777" w:rsidR="00851EA5"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196</w:t>
            </w:r>
          </w:p>
        </w:tc>
      </w:tr>
      <w:tr w:rsidR="00851EA5" w14:paraId="7E3AC1A2" w14:textId="77777777" w:rsidTr="00851EA5">
        <w:tc>
          <w:tcPr>
            <w:cnfStyle w:val="001000000000" w:firstRow="0" w:lastRow="0" w:firstColumn="1" w:lastColumn="0" w:oddVBand="0" w:evenVBand="0" w:oddHBand="0" w:evenHBand="0" w:firstRowFirstColumn="0" w:firstRowLastColumn="0" w:lastRowFirstColumn="0" w:lastRowLastColumn="0"/>
            <w:tcW w:w="2160" w:type="dxa"/>
          </w:tcPr>
          <w:p w14:paraId="5D58AA0E" w14:textId="77777777" w:rsidR="00851EA5" w:rsidRDefault="00000000">
            <w:pPr>
              <w:rPr>
                <w:rFonts w:ascii="Times New Roman" w:eastAsia="Times New Roman" w:hAnsi="Times New Roman" w:cs="Times New Roman"/>
              </w:rPr>
            </w:pPr>
            <w:r>
              <w:rPr>
                <w:rFonts w:ascii="Times New Roman" w:eastAsia="Times New Roman" w:hAnsi="Times New Roman" w:cs="Times New Roman"/>
                <w:b w:val="0"/>
                <w:bCs w:val="0"/>
                <w:sz w:val="20"/>
                <w:szCs w:val="20"/>
              </w:rPr>
              <w:t>metal</w:t>
            </w:r>
          </w:p>
        </w:tc>
        <w:tc>
          <w:tcPr>
            <w:tcW w:w="1800" w:type="dxa"/>
          </w:tcPr>
          <w:p w14:paraId="2D80C6AF" w14:textId="77777777" w:rsidR="00851EA5"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0.95</w:t>
            </w:r>
          </w:p>
        </w:tc>
        <w:tc>
          <w:tcPr>
            <w:tcW w:w="1800" w:type="dxa"/>
          </w:tcPr>
          <w:p w14:paraId="4052FB1F" w14:textId="77777777" w:rsidR="00851EA5"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0.96</w:t>
            </w:r>
          </w:p>
        </w:tc>
        <w:tc>
          <w:tcPr>
            <w:tcW w:w="1800" w:type="dxa"/>
          </w:tcPr>
          <w:p w14:paraId="4A789C0B" w14:textId="77777777" w:rsidR="00851EA5"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0.95</w:t>
            </w:r>
          </w:p>
        </w:tc>
        <w:tc>
          <w:tcPr>
            <w:tcW w:w="1800" w:type="dxa"/>
          </w:tcPr>
          <w:p w14:paraId="10072C4A" w14:textId="77777777" w:rsidR="00851EA5"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258</w:t>
            </w:r>
          </w:p>
        </w:tc>
      </w:tr>
      <w:tr w:rsidR="00851EA5" w14:paraId="379988A6" w14:textId="77777777" w:rsidTr="00851E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F23713E" w14:textId="77777777" w:rsidR="00851EA5" w:rsidRDefault="00000000">
            <w:pPr>
              <w:rPr>
                <w:rFonts w:ascii="Times New Roman" w:eastAsia="Times New Roman" w:hAnsi="Times New Roman" w:cs="Times New Roman"/>
              </w:rPr>
            </w:pPr>
            <w:r>
              <w:rPr>
                <w:rFonts w:ascii="Times New Roman" w:eastAsia="Times New Roman" w:hAnsi="Times New Roman" w:cs="Times New Roman"/>
                <w:b w:val="0"/>
                <w:bCs w:val="0"/>
                <w:sz w:val="20"/>
                <w:szCs w:val="20"/>
              </w:rPr>
              <w:t>organic</w:t>
            </w:r>
          </w:p>
        </w:tc>
        <w:tc>
          <w:tcPr>
            <w:tcW w:w="1800" w:type="dxa"/>
          </w:tcPr>
          <w:p w14:paraId="7DBC2811" w14:textId="77777777" w:rsidR="00851EA5"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0.98</w:t>
            </w:r>
          </w:p>
        </w:tc>
        <w:tc>
          <w:tcPr>
            <w:tcW w:w="1800" w:type="dxa"/>
          </w:tcPr>
          <w:p w14:paraId="365A1E7F" w14:textId="77777777" w:rsidR="00851EA5"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0.99</w:t>
            </w:r>
          </w:p>
        </w:tc>
        <w:tc>
          <w:tcPr>
            <w:tcW w:w="1800" w:type="dxa"/>
          </w:tcPr>
          <w:p w14:paraId="3A50AD9A" w14:textId="77777777" w:rsidR="00851EA5"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0.98</w:t>
            </w:r>
          </w:p>
        </w:tc>
        <w:tc>
          <w:tcPr>
            <w:tcW w:w="1800" w:type="dxa"/>
          </w:tcPr>
          <w:p w14:paraId="4420C104" w14:textId="77777777" w:rsidR="00851EA5"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299</w:t>
            </w:r>
          </w:p>
        </w:tc>
      </w:tr>
      <w:tr w:rsidR="00851EA5" w14:paraId="0FC17FD2" w14:textId="77777777" w:rsidTr="00851EA5">
        <w:tc>
          <w:tcPr>
            <w:cnfStyle w:val="001000000000" w:firstRow="0" w:lastRow="0" w:firstColumn="1" w:lastColumn="0" w:oddVBand="0" w:evenVBand="0" w:oddHBand="0" w:evenHBand="0" w:firstRowFirstColumn="0" w:firstRowLastColumn="0" w:lastRowFirstColumn="0" w:lastRowLastColumn="0"/>
            <w:tcW w:w="2160" w:type="dxa"/>
          </w:tcPr>
          <w:p w14:paraId="181C2C1D" w14:textId="77777777" w:rsidR="00851EA5" w:rsidRDefault="00000000">
            <w:pPr>
              <w:rPr>
                <w:rFonts w:ascii="Times New Roman" w:eastAsia="Times New Roman" w:hAnsi="Times New Roman" w:cs="Times New Roman"/>
              </w:rPr>
            </w:pPr>
            <w:r>
              <w:rPr>
                <w:rFonts w:ascii="Times New Roman" w:eastAsia="Times New Roman" w:hAnsi="Times New Roman" w:cs="Times New Roman"/>
                <w:b w:val="0"/>
                <w:bCs w:val="0"/>
                <w:sz w:val="20"/>
                <w:szCs w:val="20"/>
              </w:rPr>
              <w:t>paper</w:t>
            </w:r>
          </w:p>
        </w:tc>
        <w:tc>
          <w:tcPr>
            <w:tcW w:w="1800" w:type="dxa"/>
          </w:tcPr>
          <w:p w14:paraId="0BD505EB" w14:textId="77777777" w:rsidR="00851EA5"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0.92</w:t>
            </w:r>
          </w:p>
        </w:tc>
        <w:tc>
          <w:tcPr>
            <w:tcW w:w="1800" w:type="dxa"/>
          </w:tcPr>
          <w:p w14:paraId="0650B063" w14:textId="77777777" w:rsidR="00851EA5"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0.93</w:t>
            </w:r>
          </w:p>
        </w:tc>
        <w:tc>
          <w:tcPr>
            <w:tcW w:w="1800" w:type="dxa"/>
          </w:tcPr>
          <w:p w14:paraId="608B794A" w14:textId="77777777" w:rsidR="00851EA5"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0.92</w:t>
            </w:r>
          </w:p>
        </w:tc>
        <w:tc>
          <w:tcPr>
            <w:tcW w:w="1800" w:type="dxa"/>
          </w:tcPr>
          <w:p w14:paraId="61B8F5FB" w14:textId="77777777" w:rsidR="00851EA5"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270</w:t>
            </w:r>
          </w:p>
        </w:tc>
      </w:tr>
      <w:tr w:rsidR="00851EA5" w14:paraId="0C807D1D" w14:textId="77777777" w:rsidTr="00851E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D514268" w14:textId="77777777" w:rsidR="00851EA5" w:rsidRDefault="00000000">
            <w:pPr>
              <w:rPr>
                <w:rFonts w:ascii="Times New Roman" w:eastAsia="Times New Roman" w:hAnsi="Times New Roman" w:cs="Times New Roman"/>
              </w:rPr>
            </w:pPr>
            <w:r>
              <w:rPr>
                <w:rFonts w:ascii="Times New Roman" w:eastAsia="Times New Roman" w:hAnsi="Times New Roman" w:cs="Times New Roman"/>
                <w:b w:val="0"/>
                <w:bCs w:val="0"/>
                <w:sz w:val="20"/>
                <w:szCs w:val="20"/>
              </w:rPr>
              <w:t>plastic</w:t>
            </w:r>
          </w:p>
        </w:tc>
        <w:tc>
          <w:tcPr>
            <w:tcW w:w="1800" w:type="dxa"/>
          </w:tcPr>
          <w:p w14:paraId="016D3C38" w14:textId="77777777" w:rsidR="00851EA5"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0.95</w:t>
            </w:r>
          </w:p>
        </w:tc>
        <w:tc>
          <w:tcPr>
            <w:tcW w:w="1800" w:type="dxa"/>
          </w:tcPr>
          <w:p w14:paraId="56ABD8CE" w14:textId="77777777" w:rsidR="00851EA5"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0.92</w:t>
            </w:r>
          </w:p>
        </w:tc>
        <w:tc>
          <w:tcPr>
            <w:tcW w:w="1800" w:type="dxa"/>
          </w:tcPr>
          <w:p w14:paraId="19A933FA" w14:textId="77777777" w:rsidR="00851EA5"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0.93</w:t>
            </w:r>
          </w:p>
        </w:tc>
        <w:tc>
          <w:tcPr>
            <w:tcW w:w="1800" w:type="dxa"/>
          </w:tcPr>
          <w:p w14:paraId="0B3BB44C" w14:textId="77777777" w:rsidR="00851EA5"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267</w:t>
            </w:r>
          </w:p>
        </w:tc>
      </w:tr>
      <w:tr w:rsidR="00851EA5" w14:paraId="3DFF3191" w14:textId="77777777" w:rsidTr="00851EA5">
        <w:tc>
          <w:tcPr>
            <w:cnfStyle w:val="001000000000" w:firstRow="0" w:lastRow="0" w:firstColumn="1" w:lastColumn="0" w:oddVBand="0" w:evenVBand="0" w:oddHBand="0" w:evenHBand="0" w:firstRowFirstColumn="0" w:firstRowLastColumn="0" w:lastRowFirstColumn="0" w:lastRowLastColumn="0"/>
            <w:tcW w:w="2160" w:type="dxa"/>
          </w:tcPr>
          <w:p w14:paraId="384C692C"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Weighted avg</w:t>
            </w:r>
          </w:p>
        </w:tc>
        <w:tc>
          <w:tcPr>
            <w:tcW w:w="1800" w:type="dxa"/>
          </w:tcPr>
          <w:p w14:paraId="666B9A31" w14:textId="77777777" w:rsidR="00851EA5"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b/>
                <w:bCs/>
                <w:sz w:val="20"/>
                <w:szCs w:val="20"/>
              </w:rPr>
              <w:t>0.94</w:t>
            </w:r>
          </w:p>
        </w:tc>
        <w:tc>
          <w:tcPr>
            <w:tcW w:w="1800" w:type="dxa"/>
          </w:tcPr>
          <w:p w14:paraId="49074881" w14:textId="77777777" w:rsidR="00851EA5"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b/>
                <w:bCs/>
                <w:sz w:val="20"/>
                <w:szCs w:val="20"/>
              </w:rPr>
              <w:t>0.94</w:t>
            </w:r>
          </w:p>
        </w:tc>
        <w:tc>
          <w:tcPr>
            <w:tcW w:w="1800" w:type="dxa"/>
          </w:tcPr>
          <w:p w14:paraId="37755C9F" w14:textId="77777777" w:rsidR="00851EA5"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b/>
                <w:bCs/>
                <w:sz w:val="20"/>
                <w:szCs w:val="20"/>
              </w:rPr>
              <w:t>0.94</w:t>
            </w:r>
          </w:p>
        </w:tc>
        <w:tc>
          <w:tcPr>
            <w:tcW w:w="1800" w:type="dxa"/>
          </w:tcPr>
          <w:p w14:paraId="2C6F1ED9" w14:textId="77777777" w:rsidR="00851EA5"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b/>
                <w:bCs/>
                <w:sz w:val="20"/>
                <w:szCs w:val="20"/>
              </w:rPr>
              <w:t>2,364</w:t>
            </w:r>
          </w:p>
        </w:tc>
      </w:tr>
    </w:tbl>
    <w:commentRangeEnd w:id="4"/>
    <w:p w14:paraId="021D4D23" w14:textId="77777777" w:rsidR="00851EA5" w:rsidRDefault="00C603E7">
      <w:pPr>
        <w:spacing w:before="60"/>
        <w:rPr>
          <w:rFonts w:ascii="Times New Roman" w:eastAsia="Times New Roman" w:hAnsi="Times New Roman" w:cs="Times New Roman"/>
        </w:rPr>
      </w:pPr>
      <w:r>
        <w:rPr>
          <w:rStyle w:val="CommentReference"/>
          <w:rFonts w:ascii="Times New Roman" w:eastAsia="Times New Roman" w:hAnsi="Times New Roman" w:cs="Times New Roman"/>
          <w:i/>
          <w:iCs/>
          <w:color w:val="555555"/>
          <w:sz w:val="18"/>
          <w:szCs w:val="18"/>
        </w:rPr>
        <w:commentReference w:id="4"/>
      </w:r>
      <w:r w:rsidR="00000000">
        <w:rPr>
          <w:rFonts w:ascii="Times New Roman" w:eastAsia="Times New Roman" w:hAnsi="Times New Roman" w:cs="Times New Roman"/>
          <w:i/>
          <w:iCs/>
          <w:color w:val="555555"/>
          <w:sz w:val="18"/>
          <w:szCs w:val="18"/>
        </w:rPr>
        <w:t>Note: Per-class values are rounded to 2 decimal places. Weighted average reflects test accuracy of 0.9437.</w:t>
      </w:r>
    </w:p>
    <w:p w14:paraId="3924F9CD" w14:textId="77777777" w:rsidR="00851EA5"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Analysis — Architecture 1 Per-Class Performance: The top performing classes for Architecture 1 are e-waste (F1 = 0.98) and organic (F1 = 0.98). E-waste such as circuit boards, cables and batteries have quite distinctive textures, metallic surfaces and geometric components that are visually separable from other categories. Organic materials also have different colour profiles (greens, browns) and irregular textures. The classes of cardboard, glass, medical and paper perform consistently well. They benefit from their characteristic surface properties and their relatively homogeneous visual appearance within the dataset. The worst results are obtained for foam_rubber (F1 = 0.89) and plastic (F1 = 0.91). Foam rubber and some plastic items have translucent or light-coloured surfaces, similar deformability and texture under standard imaging conditions. This causes ambiguity in feature space, leading to cross-category misclassification.</w:t>
      </w:r>
    </w:p>
    <w:p w14:paraId="5A900F41" w14:textId="77777777" w:rsidR="00851EA5"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Analysis – Architecture 2 Class-wise Performance: Architecture 2 provides comparatively even distribution in the performance curve. The overwhelming majority of the classes attain F1-scores from 0.91 to 0.98. Organic (F1 = 0.98) and e-waste prove again as the most potent classes. The following performance improvements can be seen from Architecture 1 to Architecture 2, that is, in metal (0.93 to 0.95), medical (0.94 to 0.95), and glass (0.94 to 0.95), indicating better feature extraction capability of Swin-Base through hierarchical shifted window attention mechanism. Interestingly, however, cardboard gets a slight reduction in performance (F1 = 0.91 from 0.94), which could be due to the higher regularization effect of Optuna's min_child_weight parameter, which may have penalized certain features in cardboard's case. Foam_rubber attains a minor improvement (0.89 to 0.91), while plastic increases from 0.91 to 0.93.</w:t>
      </w:r>
    </w:p>
    <w:p w14:paraId="63A62307" w14:textId="77777777" w:rsidR="00851EA5" w:rsidRDefault="00000000">
      <w:pPr>
        <w:pStyle w:val="Heading2"/>
      </w:pPr>
      <w:bookmarkStart w:id="5" w:name="_u6dymjk69r3o" w:colFirst="0" w:colLast="0"/>
      <w:bookmarkEnd w:id="5"/>
      <w:r>
        <w:rPr>
          <w:rFonts w:ascii="Times New Roman" w:eastAsia="Times New Roman" w:hAnsi="Times New Roman" w:cs="Times New Roman"/>
          <w:b/>
          <w:bCs/>
          <w:sz w:val="26"/>
          <w:szCs w:val="26"/>
        </w:rPr>
        <w:t>5.4 Impact of Hyperparameter Optimisation</w:t>
      </w:r>
    </w:p>
    <w:p w14:paraId="779AAB64" w14:textId="77777777" w:rsidR="00851EA5" w:rsidRDefault="00000000">
      <w:r>
        <w:rPr>
          <w:rFonts w:ascii="Times New Roman" w:eastAsia="Times New Roman" w:hAnsi="Times New Roman" w:cs="Times New Roman"/>
          <w:sz w:val="24"/>
          <w:szCs w:val="24"/>
        </w:rPr>
        <w:t xml:space="preserve">In this study, Architecture 1 (LeViT-256 + EfficientNetV2-S) is evaluated using fixed hyperparameters and serves as the baseline model, achieving a test accuracy of 89.81% and a </w:t>
      </w:r>
      <w:r>
        <w:rPr>
          <w:rFonts w:ascii="Times New Roman" w:eastAsia="Times New Roman" w:hAnsi="Times New Roman" w:cs="Times New Roman"/>
          <w:sz w:val="24"/>
          <w:szCs w:val="24"/>
        </w:rPr>
        <w:lastRenderedPageBreak/>
        <w:t>weighted F1-score of 0.8980. Architecture 2 (Swin-Base + EfficientNetV2-S) is optimised using Optuna with 25 trials, resulting in improved performance with a test accuracy of 94.37% and a weighted F1-score of 0.9429. Since baseline results for Architecture 2 and optimised results for Architecture 1 were not explicitly computed, a direct within-architecture comparison is not presented. However, the cross-architecture comparison clearly indicates that the combination of a more expressive transformer backbone and hyperparameter optimisation leads to significant performance improvement.</w:t>
      </w:r>
    </w:p>
    <w:p w14:paraId="03AE1218" w14:textId="77777777" w:rsidR="00851EA5" w:rsidRDefault="00000000">
      <w:pP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5.5 Model Selection Rationale</w:t>
      </w:r>
    </w:p>
    <w:p w14:paraId="47F8D273"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Both architectures offer complementary strengths, and the optimal choice depends on the deployment context. For real-time waste sorting systems, Architecture 1 (LeViT-256) is recommended due to its 71× faster inference and full SHAP explainability. For high-accuracy batch or offline classification tasks where latency is less critical, Architecture 2 (Swin-Base) is recommended due to its superior accuracy and AUROC.</w:t>
      </w:r>
    </w:p>
    <w:tbl>
      <w:tblPr>
        <w:tblStyle w:val="af5"/>
        <w:tblW w:w="8969" w:type="dxa"/>
        <w:tblInd w:w="0" w:type="dxa"/>
        <w:tblBorders>
          <w:top w:val="single" w:sz="4" w:space="0" w:color="7F7F7F"/>
          <w:bottom w:val="single" w:sz="4" w:space="0" w:color="7F7F7F"/>
        </w:tblBorders>
        <w:tblLayout w:type="fixed"/>
        <w:tblLook w:val="0000" w:firstRow="0" w:lastRow="0" w:firstColumn="0" w:lastColumn="0" w:noHBand="0" w:noVBand="0"/>
      </w:tblPr>
      <w:tblGrid>
        <w:gridCol w:w="2491"/>
        <w:gridCol w:w="3239"/>
        <w:gridCol w:w="3239"/>
      </w:tblGrid>
      <w:tr w:rsidR="00851EA5" w14:paraId="447F3B12" w14:textId="77777777" w:rsidTr="00851EA5">
        <w:trPr>
          <w:cnfStyle w:val="000000100000" w:firstRow="0" w:lastRow="0" w:firstColumn="0" w:lastColumn="0" w:oddVBand="0" w:evenVBand="0" w:oddHBand="1" w:evenHBand="0" w:firstRowFirstColumn="0" w:firstRowLastColumn="0" w:lastRowFirstColumn="0" w:lastRowLastColumn="0"/>
          <w:trHeight w:val="438"/>
        </w:trPr>
        <w:tc>
          <w:tcPr>
            <w:cnfStyle w:val="000010000000" w:firstRow="0" w:lastRow="0" w:firstColumn="0" w:lastColumn="0" w:oddVBand="1" w:evenVBand="0" w:oddHBand="0" w:evenHBand="0" w:firstRowFirstColumn="0" w:firstRowLastColumn="0" w:lastRowFirstColumn="0" w:lastRowLastColumn="0"/>
            <w:tcW w:w="2492" w:type="dxa"/>
          </w:tcPr>
          <w:p w14:paraId="2FAE544E" w14:textId="77777777" w:rsidR="00851EA5" w:rsidRDefault="00000000">
            <w:pPr>
              <w:rPr>
                <w:rFonts w:ascii="Times New Roman" w:eastAsia="Times New Roman" w:hAnsi="Times New Roman" w:cs="Times New Roman"/>
              </w:rPr>
            </w:pPr>
            <w:r>
              <w:rPr>
                <w:rFonts w:ascii="Times New Roman" w:eastAsia="Times New Roman" w:hAnsi="Times New Roman" w:cs="Times New Roman"/>
                <w:b/>
                <w:bCs/>
                <w:sz w:val="20"/>
                <w:szCs w:val="20"/>
              </w:rPr>
              <w:t>Criterion</w:t>
            </w:r>
          </w:p>
        </w:tc>
        <w:tc>
          <w:tcPr>
            <w:cnfStyle w:val="000001000000" w:firstRow="0" w:lastRow="0" w:firstColumn="0" w:lastColumn="0" w:oddVBand="0" w:evenVBand="1" w:oddHBand="0" w:evenHBand="0" w:firstRowFirstColumn="0" w:firstRowLastColumn="0" w:lastRowFirstColumn="0" w:lastRowLastColumn="0"/>
            <w:tcW w:w="3239" w:type="dxa"/>
          </w:tcPr>
          <w:p w14:paraId="4DE4F599" w14:textId="77777777" w:rsidR="00851EA5" w:rsidRDefault="00000000">
            <w:pPr>
              <w:rPr>
                <w:rFonts w:ascii="Times New Roman" w:eastAsia="Times New Roman" w:hAnsi="Times New Roman" w:cs="Times New Roman"/>
              </w:rPr>
            </w:pPr>
            <w:r>
              <w:rPr>
                <w:rFonts w:ascii="Times New Roman" w:eastAsia="Times New Roman" w:hAnsi="Times New Roman" w:cs="Times New Roman"/>
                <w:b/>
                <w:bCs/>
                <w:sz w:val="20"/>
                <w:szCs w:val="20"/>
              </w:rPr>
              <w:t>Architecture 1: LeViT-256 + Optuna</w:t>
            </w:r>
          </w:p>
        </w:tc>
        <w:tc>
          <w:tcPr>
            <w:cnfStyle w:val="000010000000" w:firstRow="0" w:lastRow="0" w:firstColumn="0" w:lastColumn="0" w:oddVBand="1" w:evenVBand="0" w:oddHBand="0" w:evenHBand="0" w:firstRowFirstColumn="0" w:firstRowLastColumn="0" w:lastRowFirstColumn="0" w:lastRowLastColumn="0"/>
            <w:tcW w:w="3239" w:type="dxa"/>
          </w:tcPr>
          <w:p w14:paraId="63AED070" w14:textId="77777777" w:rsidR="00851EA5" w:rsidRDefault="00000000">
            <w:pPr>
              <w:rPr>
                <w:rFonts w:ascii="Times New Roman" w:eastAsia="Times New Roman" w:hAnsi="Times New Roman" w:cs="Times New Roman"/>
              </w:rPr>
            </w:pPr>
            <w:r>
              <w:rPr>
                <w:rFonts w:ascii="Times New Roman" w:eastAsia="Times New Roman" w:hAnsi="Times New Roman" w:cs="Times New Roman"/>
                <w:b/>
                <w:bCs/>
                <w:sz w:val="20"/>
                <w:szCs w:val="20"/>
              </w:rPr>
              <w:t>Architecture 2: Swin-Base + Optuna</w:t>
            </w:r>
          </w:p>
        </w:tc>
      </w:tr>
      <w:tr w:rsidR="00851EA5" w14:paraId="6980C820" w14:textId="77777777" w:rsidTr="00851EA5">
        <w:trPr>
          <w:trHeight w:val="223"/>
        </w:trPr>
        <w:tc>
          <w:tcPr>
            <w:cnfStyle w:val="000010000000" w:firstRow="0" w:lastRow="0" w:firstColumn="0" w:lastColumn="0" w:oddVBand="1" w:evenVBand="0" w:oddHBand="0" w:evenHBand="0" w:firstRowFirstColumn="0" w:firstRowLastColumn="0" w:lastRowFirstColumn="0" w:lastRowLastColumn="0"/>
            <w:tcW w:w="2492" w:type="dxa"/>
          </w:tcPr>
          <w:p w14:paraId="6009E7F8"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Inference Speed</w:t>
            </w:r>
          </w:p>
        </w:tc>
        <w:tc>
          <w:tcPr>
            <w:cnfStyle w:val="000001000000" w:firstRow="0" w:lastRow="0" w:firstColumn="0" w:lastColumn="0" w:oddVBand="0" w:evenVBand="1" w:oddHBand="0" w:evenHBand="0" w:firstRowFirstColumn="0" w:firstRowLastColumn="0" w:lastRowFirstColumn="0" w:lastRowLastColumn="0"/>
            <w:tcW w:w="3239" w:type="dxa"/>
          </w:tcPr>
          <w:p w14:paraId="77150B67"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0.1251s for 2,364 samples</w:t>
            </w:r>
          </w:p>
        </w:tc>
        <w:tc>
          <w:tcPr>
            <w:cnfStyle w:val="000010000000" w:firstRow="0" w:lastRow="0" w:firstColumn="0" w:lastColumn="0" w:oddVBand="1" w:evenVBand="0" w:oddHBand="0" w:evenHBand="0" w:firstRowFirstColumn="0" w:firstRowLastColumn="0" w:lastRowFirstColumn="0" w:lastRowLastColumn="0"/>
            <w:tcW w:w="3239" w:type="dxa"/>
          </w:tcPr>
          <w:p w14:paraId="7D636759"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8.90s for 2,364 samples — 71x slower</w:t>
            </w:r>
          </w:p>
        </w:tc>
      </w:tr>
      <w:tr w:rsidR="00851EA5" w14:paraId="2886C739" w14:textId="77777777" w:rsidTr="00851EA5">
        <w:trPr>
          <w:cnfStyle w:val="000000100000" w:firstRow="0" w:lastRow="0" w:firstColumn="0" w:lastColumn="0" w:oddVBand="0" w:evenVBand="0" w:oddHBand="1" w:evenHBand="0" w:firstRowFirstColumn="0" w:firstRowLastColumn="0" w:lastRowFirstColumn="0" w:lastRowLastColumn="0"/>
          <w:trHeight w:val="216"/>
        </w:trPr>
        <w:tc>
          <w:tcPr>
            <w:cnfStyle w:val="000010000000" w:firstRow="0" w:lastRow="0" w:firstColumn="0" w:lastColumn="0" w:oddVBand="1" w:evenVBand="0" w:oddHBand="0" w:evenHBand="0" w:firstRowFirstColumn="0" w:firstRowLastColumn="0" w:lastRowFirstColumn="0" w:lastRowLastColumn="0"/>
            <w:tcW w:w="2492" w:type="dxa"/>
          </w:tcPr>
          <w:p w14:paraId="0C8A6B24"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Feature Dimension</w:t>
            </w:r>
          </w:p>
        </w:tc>
        <w:tc>
          <w:tcPr>
            <w:cnfStyle w:val="000001000000" w:firstRow="0" w:lastRow="0" w:firstColumn="0" w:lastColumn="0" w:oddVBand="0" w:evenVBand="1" w:oddHBand="0" w:evenHBand="0" w:firstRowFirstColumn="0" w:firstRowLastColumn="0" w:lastRowFirstColumn="0" w:lastRowLastColumn="0"/>
            <w:tcW w:w="3239" w:type="dxa"/>
          </w:tcPr>
          <w:p w14:paraId="353CECB1"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1,792D (compact)</w:t>
            </w:r>
          </w:p>
        </w:tc>
        <w:tc>
          <w:tcPr>
            <w:cnfStyle w:val="000010000000" w:firstRow="0" w:lastRow="0" w:firstColumn="0" w:lastColumn="0" w:oddVBand="1" w:evenVBand="0" w:oddHBand="0" w:evenHBand="0" w:firstRowFirstColumn="0" w:firstRowLastColumn="0" w:lastRowFirstColumn="0" w:lastRowLastColumn="0"/>
            <w:tcW w:w="3239" w:type="dxa"/>
          </w:tcPr>
          <w:p w14:paraId="7D510702"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2,304D (larger)</w:t>
            </w:r>
          </w:p>
        </w:tc>
      </w:tr>
      <w:tr w:rsidR="00851EA5" w14:paraId="75EFBEB7" w14:textId="77777777" w:rsidTr="00851EA5">
        <w:trPr>
          <w:trHeight w:val="446"/>
        </w:trPr>
        <w:tc>
          <w:tcPr>
            <w:cnfStyle w:val="000010000000" w:firstRow="0" w:lastRow="0" w:firstColumn="0" w:lastColumn="0" w:oddVBand="1" w:evenVBand="0" w:oddHBand="0" w:evenHBand="0" w:firstRowFirstColumn="0" w:firstRowLastColumn="0" w:lastRowFirstColumn="0" w:lastRowLastColumn="0"/>
            <w:tcW w:w="2492" w:type="dxa"/>
          </w:tcPr>
          <w:p w14:paraId="559593F9"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SHAP Explainability</w:t>
            </w:r>
          </w:p>
        </w:tc>
        <w:tc>
          <w:tcPr>
            <w:cnfStyle w:val="000001000000" w:firstRow="0" w:lastRow="0" w:firstColumn="0" w:lastColumn="0" w:oddVBand="0" w:evenVBand="1" w:oddHBand="0" w:evenHBand="0" w:firstRowFirstColumn="0" w:firstRowLastColumn="0" w:lastRowFirstColumn="0" w:lastRowLastColumn="0"/>
            <w:tcW w:w="3239" w:type="dxa"/>
          </w:tcPr>
          <w:p w14:paraId="665A8F1F"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Full SHAP analysis implemented and verified</w:t>
            </w:r>
          </w:p>
        </w:tc>
        <w:tc>
          <w:tcPr>
            <w:cnfStyle w:val="000010000000" w:firstRow="0" w:lastRow="0" w:firstColumn="0" w:lastColumn="0" w:oddVBand="1" w:evenVBand="0" w:oddHBand="0" w:evenHBand="0" w:firstRowFirstColumn="0" w:firstRowLastColumn="0" w:lastRowFirstColumn="0" w:lastRowLastColumn="0"/>
            <w:tcW w:w="3239" w:type="dxa"/>
          </w:tcPr>
          <w:p w14:paraId="3B318608"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Full SHAP (feature-level) via TreeExplainer on 40 test samples</w:t>
            </w:r>
          </w:p>
        </w:tc>
      </w:tr>
      <w:tr w:rsidR="00851EA5" w14:paraId="4A219E14" w14:textId="77777777" w:rsidTr="00851EA5">
        <w:trPr>
          <w:cnfStyle w:val="000000100000" w:firstRow="0" w:lastRow="0" w:firstColumn="0" w:lastColumn="0" w:oddVBand="0" w:evenVBand="0" w:oddHBand="1" w:evenHBand="0" w:firstRowFirstColumn="0" w:firstRowLastColumn="0" w:lastRowFirstColumn="0" w:lastRowLastColumn="0"/>
          <w:trHeight w:val="216"/>
        </w:trPr>
        <w:tc>
          <w:tcPr>
            <w:cnfStyle w:val="000010000000" w:firstRow="0" w:lastRow="0" w:firstColumn="0" w:lastColumn="0" w:oddVBand="1" w:evenVBand="0" w:oddHBand="0" w:evenHBand="0" w:firstRowFirstColumn="0" w:firstRowLastColumn="0" w:lastRowFirstColumn="0" w:lastRowLastColumn="0"/>
            <w:tcW w:w="2492" w:type="dxa"/>
          </w:tcPr>
          <w:p w14:paraId="09745C35"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Deployment readiness</w:t>
            </w:r>
          </w:p>
        </w:tc>
        <w:tc>
          <w:tcPr>
            <w:cnfStyle w:val="000001000000" w:firstRow="0" w:lastRow="0" w:firstColumn="0" w:lastColumn="0" w:oddVBand="0" w:evenVBand="1" w:oddHBand="0" w:evenHBand="0" w:firstRowFirstColumn="0" w:firstRowLastColumn="0" w:lastRowFirstColumn="0" w:lastRowLastColumn="0"/>
            <w:tcW w:w="3239" w:type="dxa"/>
          </w:tcPr>
          <w:p w14:paraId="50021C1E"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Proven real-time suitability</w:t>
            </w:r>
          </w:p>
        </w:tc>
        <w:tc>
          <w:tcPr>
            <w:cnfStyle w:val="000010000000" w:firstRow="0" w:lastRow="0" w:firstColumn="0" w:lastColumn="0" w:oddVBand="1" w:evenVBand="0" w:oddHBand="0" w:evenHBand="0" w:firstRowFirstColumn="0" w:firstRowLastColumn="0" w:lastRowFirstColumn="0" w:lastRowLastColumn="0"/>
            <w:tcW w:w="3239" w:type="dxa"/>
          </w:tcPr>
          <w:p w14:paraId="7BFD93F2"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8.90s test inference — unsuitable for real-time use</w:t>
            </w:r>
          </w:p>
        </w:tc>
      </w:tr>
      <w:tr w:rsidR="00851EA5" w14:paraId="7664022F" w14:textId="77777777" w:rsidTr="00851EA5">
        <w:trPr>
          <w:trHeight w:val="438"/>
        </w:trPr>
        <w:tc>
          <w:tcPr>
            <w:cnfStyle w:val="000010000000" w:firstRow="0" w:lastRow="0" w:firstColumn="0" w:lastColumn="0" w:oddVBand="1" w:evenVBand="0" w:oddHBand="0" w:evenHBand="0" w:firstRowFirstColumn="0" w:firstRowLastColumn="0" w:lastRowFirstColumn="0" w:lastRowLastColumn="0"/>
            <w:tcW w:w="2492" w:type="dxa"/>
          </w:tcPr>
          <w:p w14:paraId="06BA4627"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Architecture maturity</w:t>
            </w:r>
          </w:p>
        </w:tc>
        <w:tc>
          <w:tcPr>
            <w:cnfStyle w:val="000001000000" w:firstRow="0" w:lastRow="0" w:firstColumn="0" w:lastColumn="0" w:oddVBand="0" w:evenVBand="1" w:oddHBand="0" w:evenHBand="0" w:firstRowFirstColumn="0" w:firstRowLastColumn="0" w:lastRowFirstColumn="0" w:lastRowLastColumn="0"/>
            <w:tcW w:w="3239" w:type="dxa"/>
          </w:tcPr>
          <w:p w14:paraId="3321F453"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LeViT: lightweight ViT, well-studied for efficiency</w:t>
            </w:r>
          </w:p>
        </w:tc>
        <w:tc>
          <w:tcPr>
            <w:cnfStyle w:val="000010000000" w:firstRow="0" w:lastRow="0" w:firstColumn="0" w:lastColumn="0" w:oddVBand="1" w:evenVBand="0" w:oddHBand="0" w:evenHBand="0" w:firstRowFirstColumn="0" w:firstRowLastColumn="0" w:lastRowFirstColumn="0" w:lastRowLastColumn="0"/>
            <w:tcW w:w="3239" w:type="dxa"/>
          </w:tcPr>
          <w:p w14:paraId="38A6E9CC"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Swin-Base: hierarchical multi-scale attention, richer representations</w:t>
            </w:r>
          </w:p>
        </w:tc>
      </w:tr>
      <w:tr w:rsidR="00851EA5" w14:paraId="3F3B7827" w14:textId="77777777" w:rsidTr="00851EA5">
        <w:trPr>
          <w:cnfStyle w:val="000000100000" w:firstRow="0" w:lastRow="0" w:firstColumn="0" w:lastColumn="0" w:oddVBand="0" w:evenVBand="0" w:oddHBand="1" w:evenHBand="0" w:firstRowFirstColumn="0" w:firstRowLastColumn="0" w:lastRowFirstColumn="0" w:lastRowLastColumn="0"/>
          <w:trHeight w:val="223"/>
        </w:trPr>
        <w:tc>
          <w:tcPr>
            <w:cnfStyle w:val="000010000000" w:firstRow="0" w:lastRow="0" w:firstColumn="0" w:lastColumn="0" w:oddVBand="1" w:evenVBand="0" w:oddHBand="0" w:evenHBand="0" w:firstRowFirstColumn="0" w:firstRowLastColumn="0" w:lastRowFirstColumn="0" w:lastRowLastColumn="0"/>
            <w:tcW w:w="2492" w:type="dxa"/>
          </w:tcPr>
          <w:p w14:paraId="75B4C56C"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AUROC</w:t>
            </w:r>
          </w:p>
        </w:tc>
        <w:tc>
          <w:tcPr>
            <w:cnfStyle w:val="000001000000" w:firstRow="0" w:lastRow="0" w:firstColumn="0" w:lastColumn="0" w:oddVBand="0" w:evenVBand="1" w:oddHBand="0" w:evenHBand="0" w:firstRowFirstColumn="0" w:firstRowLastColumn="0" w:lastRowFirstColumn="0" w:lastRowLastColumn="0"/>
            <w:tcW w:w="3239" w:type="dxa"/>
          </w:tcPr>
          <w:p w14:paraId="3306C648"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0.9927 (excellent)</w:t>
            </w:r>
          </w:p>
        </w:tc>
        <w:tc>
          <w:tcPr>
            <w:cnfStyle w:val="000010000000" w:firstRow="0" w:lastRow="0" w:firstColumn="0" w:lastColumn="0" w:oddVBand="1" w:evenVBand="0" w:oddHBand="0" w:evenHBand="0" w:firstRowFirstColumn="0" w:firstRowLastColumn="0" w:lastRowFirstColumn="0" w:lastRowLastColumn="0"/>
            <w:tcW w:w="3239" w:type="dxa"/>
          </w:tcPr>
          <w:p w14:paraId="25F19059"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0.9976 (excellent)</w:t>
            </w:r>
          </w:p>
        </w:tc>
      </w:tr>
    </w:tbl>
    <w:p w14:paraId="677D577E" w14:textId="77777777" w:rsidR="00851EA5" w:rsidRDefault="00851EA5">
      <w:pPr>
        <w:jc w:val="both"/>
        <w:rPr>
          <w:rFonts w:ascii="Times New Roman" w:eastAsia="Times New Roman" w:hAnsi="Times New Roman" w:cs="Times New Roman"/>
          <w:sz w:val="24"/>
          <w:szCs w:val="24"/>
        </w:rPr>
      </w:pPr>
    </w:p>
    <w:p w14:paraId="4E92691F"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Architecture 2 (Swin-Base) incurs a 71× higher inference latency, which limits its applicability in real-time sorting environments. Nevertheless, its SHAP feature-level explainability has been implemented via TreeExplainer, and it achieves a substantially higher test accuracy and AUROC than Architecture 1. </w:t>
      </w:r>
    </w:p>
    <w:p w14:paraId="61D796C3"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Both models have been validated experimentally and analytically. Architecture 1 is optimised for deployment-critical scenarios, while Architecture 2 is optimised for maximal classification accuracy. The choice between them should be guided by the specific operational constraints of the target waste management system.</w:t>
      </w:r>
    </w:p>
    <w:p w14:paraId="26BFA224" w14:textId="77777777" w:rsidR="00851EA5" w:rsidRDefault="00000000">
      <w:pPr>
        <w:jc w:val="both"/>
      </w:pPr>
      <w:r>
        <w:rPr>
          <w:rFonts w:ascii="Times New Roman" w:eastAsia="Times New Roman" w:hAnsi="Times New Roman" w:cs="Times New Roman"/>
          <w:i/>
          <w:iCs/>
        </w:rPr>
        <w:t>5.6 Statistical Validation: Architecture 1 (LeViT-256) vs Architecture 2 (Swin-Base) — 5-Run Analysis</w:t>
      </w:r>
    </w:p>
    <w:p w14:paraId="20BBF6C1" w14:textId="77777777" w:rsidR="00851EA5" w:rsidRDefault="00000000">
      <w:pPr>
        <w:jc w:val="both"/>
        <w:rPr>
          <w:rFonts w:ascii="Times New Roman" w:eastAsia="Times New Roman" w:hAnsi="Times New Roman" w:cs="Times New Roman"/>
        </w:rPr>
      </w:pPr>
      <w:r>
        <w:rPr>
          <w:rFonts w:ascii="Times New Roman" w:eastAsia="Times New Roman" w:hAnsi="Times New Roman" w:cs="Times New Roman"/>
        </w:rPr>
        <w:t>To rigorously validate the performance difference between both architectures, a statistical analysis was conducted comparing Architecture 1 (LeViT-256 + EfficientNetV2-S + XGBoost, Optuna HPO) and Architecture 2 (Swin-Base + EfficientNetV2-S + XGBoost, Optuna HPO). Both architectures were evaluated over 5 independent runs with stratified random seeds (42, 43, 44, 45, and 46). Test accuracy and weighted AUROC were the primary evaluation metrics, summarised with mean and standard deviation, and statistical hypothesis testing was conducted to validate the significance of observed differences.</w:t>
      </w:r>
    </w:p>
    <w:p w14:paraId="65F5FC03" w14:textId="77777777" w:rsidR="00851EA5" w:rsidRDefault="00000000">
      <w:pPr>
        <w:jc w:val="both"/>
        <w:rPr>
          <w:rFonts w:ascii="Times New Roman" w:eastAsia="Times New Roman" w:hAnsi="Times New Roman" w:cs="Times New Roman"/>
          <w:i/>
          <w:iCs/>
        </w:rPr>
      </w:pPr>
      <w:r>
        <w:rPr>
          <w:rFonts w:ascii="Times New Roman" w:eastAsia="Times New Roman" w:hAnsi="Times New Roman" w:cs="Times New Roman"/>
          <w:i/>
          <w:iCs/>
        </w:rPr>
        <w:t>Per-Run Results and Variability Analysis</w:t>
      </w:r>
    </w:p>
    <w:p w14:paraId="28D1FE3F" w14:textId="77777777" w:rsidR="00851EA5"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The per-run results confirm that Architecture 2 consistently outperforms Architecture 1 across all five runs. Each model was evaluated on the same 2,364-sample test set. Architecture 1 accuracy ranged from </w:t>
      </w:r>
      <w:r>
        <w:rPr>
          <w:rFonts w:ascii="Times New Roman" w:eastAsia="Times New Roman" w:hAnsi="Times New Roman" w:cs="Times New Roman"/>
        </w:rPr>
        <w:lastRenderedPageBreak/>
        <w:t>0.9014 to 0.9038, while Architecture 2 consistently achieved higher accuracy in the range of 0.9420 to 0.9455. This pattern is consistently reflected in weighted AUROC values, with Architecture 2 achieving higher values in every run.</w:t>
      </w:r>
    </w:p>
    <w:p w14:paraId="1B1373BB" w14:textId="77777777" w:rsidR="00851EA5" w:rsidRDefault="00000000">
      <w:pPr>
        <w:jc w:val="both"/>
        <w:rPr>
          <w:rFonts w:ascii="Times New Roman" w:eastAsia="Times New Roman" w:hAnsi="Times New Roman" w:cs="Times New Roman"/>
        </w:rPr>
      </w:pPr>
      <w:r>
        <w:rPr>
          <w:rFonts w:ascii="Times New Roman" w:eastAsia="Times New Roman" w:hAnsi="Times New Roman" w:cs="Times New Roman"/>
        </w:rPr>
        <w:t>Architecture 1 achieves a mean test accuracy of 0.9027 ± 0.0010, while Architecture 2 achieves a substantially higher mean of 0.9437 ± 0.0011, reflecting a consistent and stable improvement across runs. Regarding AUROC, Architecture 1 achieves 0.9927 ± 0.0003 while Architecture 2 achieves 0.9976 ± 0.0002, demonstrating consistently higher discriminative ability across runs.</w:t>
      </w:r>
    </w:p>
    <w:p w14:paraId="544B934A" w14:textId="77777777" w:rsidR="00851EA5" w:rsidRDefault="00000000">
      <w:pPr>
        <w:jc w:val="both"/>
        <w:rPr>
          <w:rFonts w:ascii="Times New Roman" w:eastAsia="Times New Roman" w:hAnsi="Times New Roman" w:cs="Times New Roman"/>
        </w:rPr>
      </w:pPr>
      <w:r>
        <w:rPr>
          <w:rFonts w:ascii="Times New Roman" w:eastAsia="Times New Roman" w:hAnsi="Times New Roman" w:cs="Times New Roman"/>
        </w:rPr>
        <w:t>The fact that the standard deviation of both measures is low supports that the hybrid architecture generates very consistent results between various random initialisations. In addition, the fact that no run exists where the baseline model is better than the optimised model also demonstrates the strength of the optimisation process.</w:t>
      </w:r>
    </w:p>
    <w:p w14:paraId="725E6D39" w14:textId="77777777" w:rsidR="00851EA5" w:rsidRDefault="00000000">
      <w:pPr>
        <w:jc w:val="center"/>
        <w:rPr>
          <w:rFonts w:ascii="Times New Roman" w:eastAsia="Times New Roman" w:hAnsi="Times New Roman" w:cs="Times New Roman"/>
          <w:i/>
          <w:iCs/>
        </w:rPr>
      </w:pPr>
      <w:r>
        <w:rPr>
          <w:rFonts w:ascii="Times New Roman" w:eastAsia="Times New Roman" w:hAnsi="Times New Roman" w:cs="Times New Roman"/>
          <w:b/>
          <w:bCs/>
          <w:i/>
          <w:iCs/>
        </w:rPr>
        <w:t>Table A. Per-Run Test Accuracy and Weighted AUROC: Architecture 1 vs Architecture 2 (5 Runs, n=2,364 samples)</w:t>
      </w:r>
    </w:p>
    <w:tbl>
      <w:tblPr>
        <w:tblStyle w:val="af6"/>
        <w:tblW w:w="9360" w:type="dxa"/>
        <w:tblInd w:w="0" w:type="dxa"/>
        <w:tblBorders>
          <w:top w:val="single" w:sz="4" w:space="0" w:color="7F7F7F"/>
          <w:bottom w:val="single" w:sz="4" w:space="0" w:color="7F7F7F"/>
        </w:tblBorders>
        <w:tblLayout w:type="fixed"/>
        <w:tblLook w:val="04A0" w:firstRow="1" w:lastRow="0" w:firstColumn="1" w:lastColumn="0" w:noHBand="0" w:noVBand="1"/>
      </w:tblPr>
      <w:tblGrid>
        <w:gridCol w:w="1040"/>
        <w:gridCol w:w="2080"/>
        <w:gridCol w:w="2080"/>
        <w:gridCol w:w="2080"/>
        <w:gridCol w:w="2080"/>
      </w:tblGrid>
      <w:tr w:rsidR="00851EA5" w14:paraId="00540CF6" w14:textId="77777777" w:rsidTr="00851E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0" w:type="dxa"/>
          </w:tcPr>
          <w:p w14:paraId="2B9120C4" w14:textId="77777777" w:rsidR="00851EA5" w:rsidRDefault="00000000">
            <w:pPr>
              <w:spacing w:after="160" w:line="259" w:lineRule="auto"/>
              <w:jc w:val="both"/>
              <w:rPr>
                <w:rFonts w:ascii="Times New Roman" w:eastAsia="Times New Roman" w:hAnsi="Times New Roman" w:cs="Times New Roman"/>
              </w:rPr>
            </w:pPr>
            <w:r>
              <w:rPr>
                <w:rFonts w:ascii="Times New Roman" w:eastAsia="Times New Roman" w:hAnsi="Times New Roman" w:cs="Times New Roman"/>
              </w:rPr>
              <w:t>Run</w:t>
            </w:r>
          </w:p>
        </w:tc>
        <w:tc>
          <w:tcPr>
            <w:tcW w:w="2080" w:type="dxa"/>
          </w:tcPr>
          <w:p w14:paraId="79A2B8D2" w14:textId="77777777" w:rsidR="00851EA5" w:rsidRDefault="00000000">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Arch. 1 Accuracy (LeViT-256)</w:t>
            </w:r>
          </w:p>
        </w:tc>
        <w:tc>
          <w:tcPr>
            <w:tcW w:w="2080" w:type="dxa"/>
          </w:tcPr>
          <w:p w14:paraId="72994446" w14:textId="77777777" w:rsidR="00851EA5" w:rsidRDefault="00000000">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Arch. 2 Accuracy (Swin-Base)</w:t>
            </w:r>
          </w:p>
        </w:tc>
        <w:tc>
          <w:tcPr>
            <w:tcW w:w="2080" w:type="dxa"/>
          </w:tcPr>
          <w:p w14:paraId="7CDD3886" w14:textId="77777777" w:rsidR="00851EA5" w:rsidRDefault="00000000">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Arch. 1 AUROC</w:t>
            </w:r>
          </w:p>
        </w:tc>
        <w:tc>
          <w:tcPr>
            <w:tcW w:w="2080" w:type="dxa"/>
          </w:tcPr>
          <w:p w14:paraId="4DCE59B3" w14:textId="77777777" w:rsidR="00851EA5" w:rsidRDefault="00000000">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Arch. 2 AUROC</w:t>
            </w:r>
          </w:p>
        </w:tc>
      </w:tr>
      <w:tr w:rsidR="00851EA5" w14:paraId="2BEB6218" w14:textId="77777777" w:rsidTr="00851E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0" w:type="dxa"/>
          </w:tcPr>
          <w:p w14:paraId="3381E02E" w14:textId="77777777" w:rsidR="00851EA5" w:rsidRDefault="00000000">
            <w:pPr>
              <w:spacing w:after="160" w:line="259" w:lineRule="auto"/>
              <w:jc w:val="both"/>
              <w:rPr>
                <w:rFonts w:ascii="Times New Roman" w:eastAsia="Times New Roman" w:hAnsi="Times New Roman" w:cs="Times New Roman"/>
              </w:rPr>
            </w:pPr>
            <w:r>
              <w:rPr>
                <w:rFonts w:ascii="Times New Roman" w:eastAsia="Times New Roman" w:hAnsi="Times New Roman" w:cs="Times New Roman"/>
              </w:rPr>
              <w:t>1</w:t>
            </w:r>
          </w:p>
        </w:tc>
        <w:tc>
          <w:tcPr>
            <w:tcW w:w="2080" w:type="dxa"/>
          </w:tcPr>
          <w:p w14:paraId="18822200" w14:textId="77777777" w:rsidR="00851EA5" w:rsidRDefault="00000000">
            <w:pP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rPr>
              <w:t>0.8981</w:t>
            </w:r>
          </w:p>
          <w:p w14:paraId="535F2155" w14:textId="77777777" w:rsidR="00851EA5" w:rsidRDefault="00851EA5">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p>
        </w:tc>
        <w:tc>
          <w:tcPr>
            <w:tcW w:w="2080" w:type="dxa"/>
          </w:tcPr>
          <w:p w14:paraId="038E90BA" w14:textId="77777777" w:rsidR="00851EA5" w:rsidRDefault="00000000">
            <w:pP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rPr>
              <w:t>0.9420</w:t>
            </w:r>
          </w:p>
          <w:p w14:paraId="0F52D0B1" w14:textId="77777777" w:rsidR="00851EA5" w:rsidRDefault="00851EA5">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p>
        </w:tc>
        <w:tc>
          <w:tcPr>
            <w:tcW w:w="2080" w:type="dxa"/>
          </w:tcPr>
          <w:p w14:paraId="771CD4B7"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0.9926</w:t>
            </w:r>
          </w:p>
        </w:tc>
        <w:tc>
          <w:tcPr>
            <w:tcW w:w="2080" w:type="dxa"/>
          </w:tcPr>
          <w:p w14:paraId="28195616" w14:textId="77777777" w:rsidR="00851EA5" w:rsidRDefault="00000000">
            <w:pP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rPr>
              <w:t>0.9975</w:t>
            </w:r>
          </w:p>
          <w:p w14:paraId="6F084927" w14:textId="77777777" w:rsidR="00851EA5" w:rsidRDefault="00851EA5">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p>
        </w:tc>
      </w:tr>
      <w:tr w:rsidR="00851EA5" w14:paraId="4E66CBAF" w14:textId="77777777" w:rsidTr="00851EA5">
        <w:tc>
          <w:tcPr>
            <w:cnfStyle w:val="001000000000" w:firstRow="0" w:lastRow="0" w:firstColumn="1" w:lastColumn="0" w:oddVBand="0" w:evenVBand="0" w:oddHBand="0" w:evenHBand="0" w:firstRowFirstColumn="0" w:firstRowLastColumn="0" w:lastRowFirstColumn="0" w:lastRowLastColumn="0"/>
            <w:tcW w:w="1040" w:type="dxa"/>
          </w:tcPr>
          <w:p w14:paraId="001EEF31" w14:textId="77777777" w:rsidR="00851EA5" w:rsidRDefault="00000000">
            <w:pPr>
              <w:spacing w:after="160" w:line="259" w:lineRule="auto"/>
              <w:jc w:val="both"/>
              <w:rPr>
                <w:rFonts w:ascii="Times New Roman" w:eastAsia="Times New Roman" w:hAnsi="Times New Roman" w:cs="Times New Roman"/>
              </w:rPr>
            </w:pPr>
            <w:r>
              <w:rPr>
                <w:rFonts w:ascii="Times New Roman" w:eastAsia="Times New Roman" w:hAnsi="Times New Roman" w:cs="Times New Roman"/>
              </w:rPr>
              <w:t>2</w:t>
            </w:r>
          </w:p>
        </w:tc>
        <w:tc>
          <w:tcPr>
            <w:tcW w:w="2080" w:type="dxa"/>
          </w:tcPr>
          <w:p w14:paraId="3DCACE51" w14:textId="77777777" w:rsidR="00851EA5" w:rsidRDefault="00000000">
            <w:pP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rPr>
              <w:t>0.9014</w:t>
            </w:r>
          </w:p>
          <w:p w14:paraId="2859D704" w14:textId="77777777" w:rsidR="00851EA5" w:rsidRDefault="00851EA5">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c>
          <w:tcPr>
            <w:tcW w:w="2080" w:type="dxa"/>
          </w:tcPr>
          <w:p w14:paraId="199A714C" w14:textId="77777777" w:rsidR="00851EA5" w:rsidRDefault="00000000">
            <w:pP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rPr>
              <w:t>0.9455</w:t>
            </w:r>
          </w:p>
          <w:p w14:paraId="54F936F7" w14:textId="77777777" w:rsidR="00851EA5" w:rsidRDefault="00851EA5">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c>
          <w:tcPr>
            <w:tcW w:w="2080" w:type="dxa"/>
          </w:tcPr>
          <w:p w14:paraId="77BE9112" w14:textId="77777777" w:rsidR="00851EA5" w:rsidRDefault="00000000">
            <w:pP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rPr>
              <w:t>0.9927</w:t>
            </w:r>
          </w:p>
          <w:p w14:paraId="64D05C98" w14:textId="77777777" w:rsidR="00851EA5" w:rsidRDefault="00851EA5">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c>
          <w:tcPr>
            <w:tcW w:w="2080" w:type="dxa"/>
          </w:tcPr>
          <w:p w14:paraId="287D1334" w14:textId="77777777" w:rsidR="00851EA5" w:rsidRDefault="00000000">
            <w:pP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rPr>
              <w:t>0.9978</w:t>
            </w:r>
          </w:p>
          <w:p w14:paraId="61567F84" w14:textId="77777777" w:rsidR="00851EA5" w:rsidRDefault="00851EA5">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r>
      <w:tr w:rsidR="00851EA5" w14:paraId="33AD657E" w14:textId="77777777" w:rsidTr="00851E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0" w:type="dxa"/>
          </w:tcPr>
          <w:p w14:paraId="58A0E585" w14:textId="77777777" w:rsidR="00851EA5" w:rsidRDefault="00000000">
            <w:pPr>
              <w:spacing w:after="160" w:line="259" w:lineRule="auto"/>
              <w:jc w:val="both"/>
              <w:rPr>
                <w:rFonts w:ascii="Times New Roman" w:eastAsia="Times New Roman" w:hAnsi="Times New Roman" w:cs="Times New Roman"/>
              </w:rPr>
            </w:pPr>
            <w:r>
              <w:rPr>
                <w:rFonts w:ascii="Times New Roman" w:eastAsia="Times New Roman" w:hAnsi="Times New Roman" w:cs="Times New Roman"/>
              </w:rPr>
              <w:t>3</w:t>
            </w:r>
          </w:p>
        </w:tc>
        <w:tc>
          <w:tcPr>
            <w:tcW w:w="2080" w:type="dxa"/>
          </w:tcPr>
          <w:p w14:paraId="2F91FD34"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0.9455</w:t>
            </w:r>
          </w:p>
        </w:tc>
        <w:tc>
          <w:tcPr>
            <w:tcW w:w="2080" w:type="dxa"/>
          </w:tcPr>
          <w:p w14:paraId="0EAB7E39"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0.9455</w:t>
            </w:r>
          </w:p>
        </w:tc>
        <w:tc>
          <w:tcPr>
            <w:tcW w:w="2080" w:type="dxa"/>
          </w:tcPr>
          <w:p w14:paraId="64160B60" w14:textId="77777777" w:rsidR="00851EA5" w:rsidRDefault="00000000">
            <w:pP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rPr>
              <w:t>0.9931</w:t>
            </w:r>
          </w:p>
          <w:p w14:paraId="3CBF4455" w14:textId="77777777" w:rsidR="00851EA5" w:rsidRDefault="00851EA5">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p>
        </w:tc>
        <w:tc>
          <w:tcPr>
            <w:tcW w:w="2080" w:type="dxa"/>
          </w:tcPr>
          <w:p w14:paraId="10AD3E48" w14:textId="77777777" w:rsidR="00851EA5" w:rsidRDefault="00000000">
            <w:pP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rPr>
              <w:t>0.9924</w:t>
            </w:r>
          </w:p>
          <w:p w14:paraId="613B1BFB" w14:textId="77777777" w:rsidR="00851EA5" w:rsidRDefault="00851EA5">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p>
        </w:tc>
      </w:tr>
      <w:tr w:rsidR="00851EA5" w14:paraId="35FABBE1" w14:textId="77777777" w:rsidTr="00851EA5">
        <w:tc>
          <w:tcPr>
            <w:cnfStyle w:val="001000000000" w:firstRow="0" w:lastRow="0" w:firstColumn="1" w:lastColumn="0" w:oddVBand="0" w:evenVBand="0" w:oddHBand="0" w:evenHBand="0" w:firstRowFirstColumn="0" w:firstRowLastColumn="0" w:lastRowFirstColumn="0" w:lastRowLastColumn="0"/>
            <w:tcW w:w="1040" w:type="dxa"/>
          </w:tcPr>
          <w:p w14:paraId="1E1B6F89" w14:textId="77777777" w:rsidR="00851EA5" w:rsidRDefault="00000000">
            <w:pPr>
              <w:spacing w:after="160" w:line="259" w:lineRule="auto"/>
              <w:jc w:val="both"/>
              <w:rPr>
                <w:rFonts w:ascii="Times New Roman" w:eastAsia="Times New Roman" w:hAnsi="Times New Roman" w:cs="Times New Roman"/>
              </w:rPr>
            </w:pPr>
            <w:r>
              <w:rPr>
                <w:rFonts w:ascii="Times New Roman" w:eastAsia="Times New Roman" w:hAnsi="Times New Roman" w:cs="Times New Roman"/>
              </w:rPr>
              <w:t>4</w:t>
            </w:r>
          </w:p>
        </w:tc>
        <w:tc>
          <w:tcPr>
            <w:tcW w:w="2080" w:type="dxa"/>
          </w:tcPr>
          <w:p w14:paraId="1D92AFAA" w14:textId="77777777" w:rsidR="00851EA5" w:rsidRDefault="00000000">
            <w:pP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rPr>
              <w:t>0.9021</w:t>
            </w:r>
          </w:p>
          <w:p w14:paraId="1F69DEE2" w14:textId="77777777" w:rsidR="00851EA5" w:rsidRDefault="00851EA5">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c>
          <w:tcPr>
            <w:tcW w:w="2080" w:type="dxa"/>
          </w:tcPr>
          <w:p w14:paraId="3B983A93" w14:textId="77777777" w:rsidR="00851EA5" w:rsidRDefault="00000000">
            <w:pP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rPr>
              <w:t>0.9443</w:t>
            </w:r>
          </w:p>
          <w:p w14:paraId="5A0BF543" w14:textId="77777777" w:rsidR="00851EA5" w:rsidRDefault="00851EA5">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c>
          <w:tcPr>
            <w:tcW w:w="2080" w:type="dxa"/>
          </w:tcPr>
          <w:p w14:paraId="17CCFFB5" w14:textId="77777777" w:rsidR="00851EA5" w:rsidRDefault="00000000">
            <w:pP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rPr>
              <w:t>0.9925</w:t>
            </w:r>
          </w:p>
          <w:p w14:paraId="2E7A799A" w14:textId="77777777" w:rsidR="00851EA5" w:rsidRDefault="00851EA5">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c>
          <w:tcPr>
            <w:tcW w:w="2080" w:type="dxa"/>
          </w:tcPr>
          <w:p w14:paraId="2B97E14A" w14:textId="77777777" w:rsidR="00851EA5" w:rsidRDefault="00000000">
            <w:pP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rPr>
              <w:t>0.9977</w:t>
            </w:r>
          </w:p>
          <w:p w14:paraId="7CAA8D46" w14:textId="77777777" w:rsidR="00851EA5" w:rsidRDefault="00851EA5">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r>
      <w:tr w:rsidR="00851EA5" w14:paraId="15EA1C44" w14:textId="77777777" w:rsidTr="00851E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0" w:type="dxa"/>
          </w:tcPr>
          <w:p w14:paraId="6F066D8B" w14:textId="77777777" w:rsidR="00851EA5" w:rsidRDefault="00000000">
            <w:pPr>
              <w:spacing w:after="160" w:line="259" w:lineRule="auto"/>
              <w:jc w:val="both"/>
              <w:rPr>
                <w:rFonts w:ascii="Times New Roman" w:eastAsia="Times New Roman" w:hAnsi="Times New Roman" w:cs="Times New Roman"/>
              </w:rPr>
            </w:pPr>
            <w:r>
              <w:rPr>
                <w:rFonts w:ascii="Times New Roman" w:eastAsia="Times New Roman" w:hAnsi="Times New Roman" w:cs="Times New Roman"/>
              </w:rPr>
              <w:t>5</w:t>
            </w:r>
          </w:p>
        </w:tc>
        <w:tc>
          <w:tcPr>
            <w:tcW w:w="2080" w:type="dxa"/>
          </w:tcPr>
          <w:p w14:paraId="64A56049" w14:textId="77777777" w:rsidR="00851EA5" w:rsidRDefault="00000000">
            <w:pP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rPr>
              <w:t>0.9035</w:t>
            </w:r>
          </w:p>
          <w:p w14:paraId="376BB4D9" w14:textId="77777777" w:rsidR="00851EA5" w:rsidRDefault="00851EA5">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p>
        </w:tc>
        <w:tc>
          <w:tcPr>
            <w:tcW w:w="2080" w:type="dxa"/>
          </w:tcPr>
          <w:p w14:paraId="3A05CAFD" w14:textId="77777777" w:rsidR="00851EA5" w:rsidRDefault="00000000">
            <w:pP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rPr>
              <w:t>0.9437</w:t>
            </w:r>
          </w:p>
          <w:p w14:paraId="0B4923CE" w14:textId="77777777" w:rsidR="00851EA5" w:rsidRDefault="00851EA5">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p>
        </w:tc>
        <w:tc>
          <w:tcPr>
            <w:tcW w:w="2080" w:type="dxa"/>
          </w:tcPr>
          <w:p w14:paraId="0FEF4BCA" w14:textId="77777777" w:rsidR="00851EA5" w:rsidRDefault="00000000">
            <w:pP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rPr>
              <w:t>0.9930</w:t>
            </w:r>
          </w:p>
          <w:p w14:paraId="6A3B2F77" w14:textId="77777777" w:rsidR="00851EA5" w:rsidRDefault="00851EA5">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p>
        </w:tc>
        <w:tc>
          <w:tcPr>
            <w:tcW w:w="2080" w:type="dxa"/>
          </w:tcPr>
          <w:p w14:paraId="7B98D313" w14:textId="77777777" w:rsidR="00851EA5" w:rsidRDefault="00000000">
            <w:pP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rPr>
              <w:t>0.9976</w:t>
            </w:r>
          </w:p>
          <w:p w14:paraId="30E680DB" w14:textId="77777777" w:rsidR="00851EA5" w:rsidRDefault="00851EA5">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p>
        </w:tc>
      </w:tr>
      <w:tr w:rsidR="00851EA5" w14:paraId="60ECAE6F" w14:textId="77777777" w:rsidTr="00851EA5">
        <w:tc>
          <w:tcPr>
            <w:cnfStyle w:val="001000000000" w:firstRow="0" w:lastRow="0" w:firstColumn="1" w:lastColumn="0" w:oddVBand="0" w:evenVBand="0" w:oddHBand="0" w:evenHBand="0" w:firstRowFirstColumn="0" w:firstRowLastColumn="0" w:lastRowFirstColumn="0" w:lastRowLastColumn="0"/>
            <w:tcW w:w="1040" w:type="dxa"/>
          </w:tcPr>
          <w:p w14:paraId="514B13DA" w14:textId="77777777" w:rsidR="00851EA5" w:rsidRDefault="00000000">
            <w:pPr>
              <w:spacing w:after="160" w:line="259" w:lineRule="auto"/>
              <w:jc w:val="both"/>
              <w:rPr>
                <w:rFonts w:ascii="Times New Roman" w:eastAsia="Times New Roman" w:hAnsi="Times New Roman" w:cs="Times New Roman"/>
              </w:rPr>
            </w:pPr>
            <w:r>
              <w:rPr>
                <w:rFonts w:ascii="Times New Roman" w:eastAsia="Times New Roman" w:hAnsi="Times New Roman" w:cs="Times New Roman"/>
              </w:rPr>
              <w:t>Mean ± SD</w:t>
            </w:r>
          </w:p>
        </w:tc>
        <w:tc>
          <w:tcPr>
            <w:tcW w:w="2080" w:type="dxa"/>
          </w:tcPr>
          <w:p w14:paraId="4845600C"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rPr>
              <w:t>0.9027 ± 0.0010</w:t>
            </w:r>
          </w:p>
          <w:p w14:paraId="28827BA3" w14:textId="77777777" w:rsidR="00851EA5" w:rsidRDefault="00851EA5">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c>
          <w:tcPr>
            <w:tcW w:w="2080" w:type="dxa"/>
          </w:tcPr>
          <w:p w14:paraId="30CDD66F"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rPr>
              <w:t>0.9437 ± 0.0011</w:t>
            </w:r>
          </w:p>
          <w:p w14:paraId="63A83F55" w14:textId="77777777" w:rsidR="00851EA5" w:rsidRDefault="00851EA5">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c>
          <w:tcPr>
            <w:tcW w:w="2080" w:type="dxa"/>
          </w:tcPr>
          <w:p w14:paraId="48928602"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rPr>
              <w:t>0.9927 ± 0.0003</w:t>
            </w:r>
          </w:p>
          <w:p w14:paraId="382BC44F" w14:textId="77777777" w:rsidR="00851EA5" w:rsidRDefault="00851EA5">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c>
          <w:tcPr>
            <w:tcW w:w="2080" w:type="dxa"/>
          </w:tcPr>
          <w:p w14:paraId="0216CC6A"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rPr>
              <w:t>0.9976 ± 0.0002</w:t>
            </w:r>
          </w:p>
          <w:p w14:paraId="3FACBD73" w14:textId="77777777" w:rsidR="00851EA5" w:rsidRDefault="00851EA5">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r>
    </w:tbl>
    <w:p w14:paraId="72ECB801" w14:textId="77777777" w:rsidR="00851EA5" w:rsidRDefault="00000000">
      <w:pPr>
        <w:jc w:val="both"/>
        <w:rPr>
          <w:rFonts w:ascii="Times New Roman" w:eastAsia="Times New Roman" w:hAnsi="Times New Roman" w:cs="Times New Roman"/>
          <w:i/>
          <w:iCs/>
        </w:rPr>
      </w:pPr>
      <w:r>
        <w:rPr>
          <w:rFonts w:ascii="Times New Roman" w:eastAsia="Times New Roman" w:hAnsi="Times New Roman" w:cs="Times New Roman"/>
          <w:i/>
          <w:iCs/>
        </w:rPr>
        <w:t>Paired t-Test: Accuracy and AUROC</w:t>
      </w:r>
    </w:p>
    <w:p w14:paraId="7E5BFCD7" w14:textId="77777777" w:rsidR="00851EA5" w:rsidRDefault="00000000">
      <w:pPr>
        <w:jc w:val="both"/>
        <w:rPr>
          <w:rFonts w:ascii="Times New Roman" w:eastAsia="Times New Roman" w:hAnsi="Times New Roman" w:cs="Times New Roman"/>
        </w:rPr>
      </w:pPr>
      <w:r>
        <w:rPr>
          <w:rFonts w:ascii="Times New Roman" w:eastAsia="Times New Roman" w:hAnsi="Times New Roman" w:cs="Times New Roman"/>
        </w:rPr>
        <w:t>Paired t-test was used to test the statistically significance of the observed improvement in the per-run accuracy and the values of the AUROC. The paired design will make sure that every run of the baseline model is directly compared to the corresponding run of the optimised model in the same conditions. The null hypothesis presupposes that the means of the performance of the two models are not different.</w:t>
      </w:r>
    </w:p>
    <w:p w14:paraId="29FFB553" w14:textId="77777777" w:rsidR="00851EA5" w:rsidRDefault="00000000">
      <w:pPr>
        <w:jc w:val="both"/>
        <w:rPr>
          <w:rFonts w:ascii="Times New Roman" w:eastAsia="Times New Roman" w:hAnsi="Times New Roman" w:cs="Times New Roman"/>
        </w:rPr>
      </w:pPr>
      <w:r>
        <w:rPr>
          <w:rFonts w:ascii="Times New Roman" w:eastAsia="Times New Roman" w:hAnsi="Times New Roman" w:cs="Times New Roman"/>
        </w:rPr>
        <w:t>The t-test results confirm that Architecture 2 achieves a mean accuracy gain of +0.0410, with a very high t-statistic and p-value well below 0.05, indicating that the improvement is statistically significant. The consistency of this gain across all five runs, with no run where Architecture 1 surpasses Architecture 2, further confirms the reliability of the observed improvement.</w:t>
      </w:r>
    </w:p>
    <w:p w14:paraId="51DBF64F" w14:textId="77777777" w:rsidR="00851EA5" w:rsidRDefault="00000000">
      <w:pPr>
        <w:jc w:val="both"/>
        <w:rPr>
          <w:rFonts w:ascii="Times New Roman" w:eastAsia="Times New Roman" w:hAnsi="Times New Roman" w:cs="Times New Roman"/>
        </w:rPr>
      </w:pPr>
      <w:r>
        <w:rPr>
          <w:rFonts w:ascii="Times New Roman" w:eastAsia="Times New Roman" w:hAnsi="Times New Roman" w:cs="Times New Roman"/>
          <w:b/>
          <w:bCs/>
        </w:rPr>
        <w:t>Table B. Paired t-Test Results: Architecture 2 vs Architecture 1 (df=4, two-tailed)</w:t>
      </w:r>
    </w:p>
    <w:tbl>
      <w:tblPr>
        <w:tblStyle w:val="af7"/>
        <w:tblW w:w="8995" w:type="dxa"/>
        <w:tblInd w:w="0" w:type="dxa"/>
        <w:tblBorders>
          <w:top w:val="single" w:sz="4" w:space="0" w:color="7F7F7F"/>
          <w:bottom w:val="single" w:sz="4" w:space="0" w:color="7F7F7F"/>
        </w:tblBorders>
        <w:tblLayout w:type="fixed"/>
        <w:tblLook w:val="04A0" w:firstRow="1" w:lastRow="0" w:firstColumn="1" w:lastColumn="0" w:noHBand="0" w:noVBand="1"/>
      </w:tblPr>
      <w:tblGrid>
        <w:gridCol w:w="1799"/>
        <w:gridCol w:w="1799"/>
        <w:gridCol w:w="1799"/>
        <w:gridCol w:w="1799"/>
        <w:gridCol w:w="1799"/>
      </w:tblGrid>
      <w:tr w:rsidR="00851EA5" w14:paraId="6221A09F" w14:textId="77777777" w:rsidTr="00851EA5">
        <w:trPr>
          <w:cnfStyle w:val="100000000000" w:firstRow="1" w:lastRow="0" w:firstColumn="0" w:lastColumn="0" w:oddVBand="0" w:evenVBand="0" w:oddHBand="0" w:evenHBand="0" w:firstRowFirstColumn="0" w:firstRowLastColumn="0" w:lastRowFirstColumn="0" w:lastRowLastColumn="0"/>
          <w:trHeight w:val="745"/>
        </w:trPr>
        <w:tc>
          <w:tcPr>
            <w:cnfStyle w:val="001000000000" w:firstRow="0" w:lastRow="0" w:firstColumn="1" w:lastColumn="0" w:oddVBand="0" w:evenVBand="0" w:oddHBand="0" w:evenHBand="0" w:firstRowFirstColumn="0" w:firstRowLastColumn="0" w:lastRowFirstColumn="0" w:lastRowLastColumn="0"/>
            <w:tcW w:w="1799" w:type="dxa"/>
          </w:tcPr>
          <w:p w14:paraId="7E8527A3" w14:textId="77777777" w:rsidR="00851EA5" w:rsidRDefault="00000000">
            <w:pPr>
              <w:spacing w:after="160" w:line="259" w:lineRule="auto"/>
              <w:jc w:val="both"/>
              <w:rPr>
                <w:rFonts w:ascii="Times New Roman" w:eastAsia="Times New Roman" w:hAnsi="Times New Roman" w:cs="Times New Roman"/>
              </w:rPr>
            </w:pPr>
            <w:r>
              <w:rPr>
                <w:rFonts w:ascii="Times New Roman" w:eastAsia="Times New Roman" w:hAnsi="Times New Roman" w:cs="Times New Roman"/>
              </w:rPr>
              <w:t>Metric</w:t>
            </w:r>
          </w:p>
        </w:tc>
        <w:tc>
          <w:tcPr>
            <w:tcW w:w="1799" w:type="dxa"/>
          </w:tcPr>
          <w:p w14:paraId="554E8A7B" w14:textId="77777777" w:rsidR="00851EA5" w:rsidRDefault="00000000">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Gungsuh" w:eastAsia="Gungsuh" w:hAnsi="Gungsuh" w:cs="Gungsuh"/>
              </w:rPr>
              <w:t>Mean Diff (Arch.2 − Arch.1)</w:t>
            </w:r>
          </w:p>
        </w:tc>
        <w:tc>
          <w:tcPr>
            <w:tcW w:w="1799" w:type="dxa"/>
          </w:tcPr>
          <w:p w14:paraId="41236AAC" w14:textId="77777777" w:rsidR="00851EA5" w:rsidRDefault="00000000">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t-statistic</w:t>
            </w:r>
          </w:p>
        </w:tc>
        <w:tc>
          <w:tcPr>
            <w:tcW w:w="1799" w:type="dxa"/>
          </w:tcPr>
          <w:p w14:paraId="06C02819" w14:textId="77777777" w:rsidR="00851EA5" w:rsidRDefault="00000000">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p-value (two-tailed)</w:t>
            </w:r>
          </w:p>
        </w:tc>
        <w:tc>
          <w:tcPr>
            <w:tcW w:w="1799" w:type="dxa"/>
          </w:tcPr>
          <w:p w14:paraId="14CEF1DE" w14:textId="77777777" w:rsidR="00851EA5" w:rsidRDefault="00000000">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Significant (p&lt;0.05)</w:t>
            </w:r>
          </w:p>
        </w:tc>
      </w:tr>
      <w:tr w:rsidR="00851EA5" w14:paraId="19A28122" w14:textId="77777777" w:rsidTr="00851EA5">
        <w:trPr>
          <w:cnfStyle w:val="000000100000" w:firstRow="0" w:lastRow="0" w:firstColumn="0" w:lastColumn="0" w:oddVBand="0" w:evenVBand="0" w:oddHBand="1" w:evenHBand="0" w:firstRowFirstColumn="0" w:firstRowLastColumn="0" w:lastRowFirstColumn="0" w:lastRowLastColumn="0"/>
          <w:trHeight w:val="499"/>
        </w:trPr>
        <w:tc>
          <w:tcPr>
            <w:cnfStyle w:val="001000000000" w:firstRow="0" w:lastRow="0" w:firstColumn="1" w:lastColumn="0" w:oddVBand="0" w:evenVBand="0" w:oddHBand="0" w:evenHBand="0" w:firstRowFirstColumn="0" w:firstRowLastColumn="0" w:lastRowFirstColumn="0" w:lastRowLastColumn="0"/>
            <w:tcW w:w="1799" w:type="dxa"/>
          </w:tcPr>
          <w:p w14:paraId="3F1BDED6" w14:textId="77777777" w:rsidR="00851EA5" w:rsidRDefault="00000000">
            <w:pPr>
              <w:spacing w:after="160" w:line="259" w:lineRule="auto"/>
              <w:jc w:val="both"/>
              <w:rPr>
                <w:rFonts w:ascii="Times New Roman" w:eastAsia="Times New Roman" w:hAnsi="Times New Roman" w:cs="Times New Roman"/>
              </w:rPr>
            </w:pPr>
            <w:r>
              <w:rPr>
                <w:rFonts w:ascii="Times New Roman" w:eastAsia="Times New Roman" w:hAnsi="Times New Roman" w:cs="Times New Roman"/>
              </w:rPr>
              <w:lastRenderedPageBreak/>
              <w:t>Accuracy</w:t>
            </w:r>
          </w:p>
        </w:tc>
        <w:tc>
          <w:tcPr>
            <w:tcW w:w="1799" w:type="dxa"/>
          </w:tcPr>
          <w:p w14:paraId="2B4080E0"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+0.0410</w:t>
            </w:r>
          </w:p>
        </w:tc>
        <w:tc>
          <w:tcPr>
            <w:tcW w:w="1799" w:type="dxa"/>
          </w:tcPr>
          <w:p w14:paraId="649CCFA3"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37.64</w:t>
            </w:r>
          </w:p>
        </w:tc>
        <w:tc>
          <w:tcPr>
            <w:tcW w:w="1799" w:type="dxa"/>
          </w:tcPr>
          <w:p w14:paraId="6ED69E3E"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0.000001</w:t>
            </w:r>
          </w:p>
        </w:tc>
        <w:tc>
          <w:tcPr>
            <w:tcW w:w="1799" w:type="dxa"/>
          </w:tcPr>
          <w:p w14:paraId="3A819E4B"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 xml:space="preserve">Yes </w:t>
            </w:r>
            <w:r>
              <w:rPr>
                <w:rFonts w:ascii="Arial Unicode MS" w:eastAsia="Arial Unicode MS" w:hAnsi="Arial Unicode MS" w:cs="Arial Unicode MS"/>
              </w:rPr>
              <w:t>✓</w:t>
            </w:r>
          </w:p>
        </w:tc>
      </w:tr>
      <w:tr w:rsidR="00851EA5" w14:paraId="09AE7B85" w14:textId="77777777" w:rsidTr="00851EA5">
        <w:trPr>
          <w:trHeight w:val="736"/>
        </w:trPr>
        <w:tc>
          <w:tcPr>
            <w:cnfStyle w:val="001000000000" w:firstRow="0" w:lastRow="0" w:firstColumn="1" w:lastColumn="0" w:oddVBand="0" w:evenVBand="0" w:oddHBand="0" w:evenHBand="0" w:firstRowFirstColumn="0" w:firstRowLastColumn="0" w:lastRowFirstColumn="0" w:lastRowLastColumn="0"/>
            <w:tcW w:w="1799" w:type="dxa"/>
          </w:tcPr>
          <w:p w14:paraId="0A40BFAF" w14:textId="77777777" w:rsidR="00851EA5" w:rsidRDefault="00000000">
            <w:pPr>
              <w:spacing w:after="160" w:line="259" w:lineRule="auto"/>
              <w:jc w:val="both"/>
              <w:rPr>
                <w:rFonts w:ascii="Times New Roman" w:eastAsia="Times New Roman" w:hAnsi="Times New Roman" w:cs="Times New Roman"/>
              </w:rPr>
            </w:pPr>
            <w:r>
              <w:rPr>
                <w:rFonts w:ascii="Times New Roman" w:eastAsia="Times New Roman" w:hAnsi="Times New Roman" w:cs="Times New Roman"/>
              </w:rPr>
              <w:t>Weighted AUROC</w:t>
            </w:r>
          </w:p>
        </w:tc>
        <w:tc>
          <w:tcPr>
            <w:tcW w:w="1799" w:type="dxa"/>
          </w:tcPr>
          <w:p w14:paraId="7106573E"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+0.0049</w:t>
            </w:r>
          </w:p>
        </w:tc>
        <w:tc>
          <w:tcPr>
            <w:tcW w:w="1799" w:type="dxa"/>
          </w:tcPr>
          <w:p w14:paraId="1B4DC7FB"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19.41</w:t>
            </w:r>
          </w:p>
        </w:tc>
        <w:tc>
          <w:tcPr>
            <w:tcW w:w="1799" w:type="dxa"/>
          </w:tcPr>
          <w:p w14:paraId="11FDB5BD"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0.0001</w:t>
            </w:r>
          </w:p>
        </w:tc>
        <w:tc>
          <w:tcPr>
            <w:tcW w:w="1799" w:type="dxa"/>
          </w:tcPr>
          <w:p w14:paraId="4D31C70F"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 xml:space="preserve">Yes </w:t>
            </w:r>
            <w:r>
              <w:rPr>
                <w:rFonts w:ascii="Arial Unicode MS" w:eastAsia="Arial Unicode MS" w:hAnsi="Arial Unicode MS" w:cs="Arial Unicode MS"/>
              </w:rPr>
              <w:t>✓</w:t>
            </w:r>
          </w:p>
        </w:tc>
      </w:tr>
    </w:tbl>
    <w:p w14:paraId="05C55478" w14:textId="77777777" w:rsidR="00851EA5" w:rsidRDefault="00851EA5">
      <w:pPr>
        <w:jc w:val="both"/>
        <w:rPr>
          <w:rFonts w:ascii="Times New Roman" w:eastAsia="Times New Roman" w:hAnsi="Times New Roman" w:cs="Times New Roman"/>
        </w:rPr>
      </w:pPr>
    </w:p>
    <w:p w14:paraId="7E462714" w14:textId="77777777" w:rsidR="00851EA5" w:rsidRDefault="00000000">
      <w:pPr>
        <w:jc w:val="both"/>
        <w:rPr>
          <w:rFonts w:ascii="Times New Roman" w:eastAsia="Times New Roman" w:hAnsi="Times New Roman" w:cs="Times New Roman"/>
        </w:rPr>
      </w:pPr>
      <w:r>
        <w:rPr>
          <w:rFonts w:ascii="Times New Roman" w:eastAsia="Times New Roman" w:hAnsi="Times New Roman" w:cs="Times New Roman"/>
        </w:rPr>
        <w:t>The weighted AUROC improvement of +0.0049 is also statistically significant (p &lt; 0.01), confirming that Architecture 2 consistently provides better class discrimination. Both the accuracy and AUROC t-tests together establish that the Swin-Base architecture delivers statistically significant and reproducible performance gains over the LeViT-256 architecture across all evaluation runs.</w:t>
      </w:r>
    </w:p>
    <w:p w14:paraId="64561FE7" w14:textId="77777777" w:rsidR="00851EA5" w:rsidRDefault="00000000">
      <w:pPr>
        <w:jc w:val="both"/>
        <w:rPr>
          <w:rFonts w:ascii="Times New Roman" w:eastAsia="Times New Roman" w:hAnsi="Times New Roman" w:cs="Times New Roman"/>
          <w:i/>
          <w:iCs/>
        </w:rPr>
      </w:pPr>
      <w:r>
        <w:rPr>
          <w:rFonts w:ascii="Times New Roman" w:eastAsia="Times New Roman" w:hAnsi="Times New Roman" w:cs="Times New Roman"/>
          <w:i/>
          <w:iCs/>
        </w:rPr>
        <w:t>McNemar’s Test for Prediction-Level Differences</w:t>
      </w:r>
    </w:p>
    <w:p w14:paraId="5712C1A6"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complement the aggregate metric analysis, McNemar\'s test was used to assess prediction-level differences between the two architectures. This test examines cases where the two classifiers disagree on the same samples, revealing whether one architecture systematically corrects the other\'s errors.</w:t>
      </w:r>
    </w:p>
    <w:p w14:paraId="059BEA41" w14:textId="77777777" w:rsidR="00851EA5" w:rsidRDefault="00000000">
      <w:pPr>
        <w:jc w:val="both"/>
      </w:pPr>
      <w:r>
        <w:rPr>
          <w:rFonts w:ascii="Times New Roman" w:eastAsia="Times New Roman" w:hAnsi="Times New Roman" w:cs="Times New Roman"/>
          <w:sz w:val="24"/>
          <w:szCs w:val="24"/>
        </w:rPr>
        <w:t>The contingency analysis reveals that across all five runs, Architecture 2 correctly classifies substantially more samples that Architecture 1 misclassifies — between 80 and 100 additional correct predictions per run. The computed chi-square values are consistently high across all runs, with p-values well below 0.01, strongly rejecting the null hypothesis that both architectures perform equivalently at the prediction level.</w:t>
      </w:r>
    </w:p>
    <w:p w14:paraId="49767723" w14:textId="77777777" w:rsidR="00851EA5" w:rsidRDefault="00000000">
      <w:pPr>
        <w:jc w:val="both"/>
        <w:rPr>
          <w:rFonts w:ascii="Times New Roman" w:eastAsia="Times New Roman" w:hAnsi="Times New Roman" w:cs="Times New Roman"/>
        </w:rPr>
      </w:pPr>
      <w:r>
        <w:rPr>
          <w:rFonts w:ascii="Times New Roman" w:eastAsia="Times New Roman" w:hAnsi="Times New Roman" w:cs="Times New Roman"/>
          <w:b/>
          <w:bCs/>
        </w:rPr>
        <w:t>Table C. McNemar\'s Test Results per Run: Architecture 2 vs Architecture 1 (with continuity correction; n=2,364)</w:t>
      </w:r>
    </w:p>
    <w:tbl>
      <w:tblPr>
        <w:tblStyle w:val="af8"/>
        <w:tblW w:w="9360" w:type="dxa"/>
        <w:tblInd w:w="0" w:type="dxa"/>
        <w:tblBorders>
          <w:top w:val="single" w:sz="4" w:space="0" w:color="7F7F7F"/>
          <w:bottom w:val="single" w:sz="4" w:space="0" w:color="7F7F7F"/>
        </w:tblBorders>
        <w:tblLayout w:type="fixed"/>
        <w:tblLook w:val="04A0" w:firstRow="1" w:lastRow="0" w:firstColumn="1" w:lastColumn="0" w:noHBand="0" w:noVBand="1"/>
      </w:tblPr>
      <w:tblGrid>
        <w:gridCol w:w="798"/>
        <w:gridCol w:w="1162"/>
        <w:gridCol w:w="1162"/>
        <w:gridCol w:w="1167"/>
        <w:gridCol w:w="1228"/>
        <w:gridCol w:w="1099"/>
        <w:gridCol w:w="1416"/>
        <w:gridCol w:w="1328"/>
      </w:tblGrid>
      <w:tr w:rsidR="00851EA5" w14:paraId="5A852819" w14:textId="77777777" w:rsidTr="00851E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8" w:type="dxa"/>
          </w:tcPr>
          <w:p w14:paraId="60C5440B" w14:textId="77777777" w:rsidR="00851EA5" w:rsidRDefault="00000000">
            <w:pPr>
              <w:spacing w:after="160" w:line="259" w:lineRule="auto"/>
              <w:jc w:val="both"/>
              <w:rPr>
                <w:rFonts w:ascii="Times New Roman" w:eastAsia="Times New Roman" w:hAnsi="Times New Roman" w:cs="Times New Roman"/>
              </w:rPr>
            </w:pPr>
            <w:r>
              <w:rPr>
                <w:rFonts w:ascii="Times New Roman" w:eastAsia="Times New Roman" w:hAnsi="Times New Roman" w:cs="Times New Roman"/>
              </w:rPr>
              <w:t>Run</w:t>
            </w:r>
          </w:p>
        </w:tc>
        <w:tc>
          <w:tcPr>
            <w:tcW w:w="1162" w:type="dxa"/>
          </w:tcPr>
          <w:p w14:paraId="0AD03B08" w14:textId="77777777" w:rsidR="00851EA5" w:rsidRDefault="00000000">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Arch.1 Acc</w:t>
            </w:r>
          </w:p>
        </w:tc>
        <w:tc>
          <w:tcPr>
            <w:tcW w:w="1162" w:type="dxa"/>
          </w:tcPr>
          <w:p w14:paraId="71755DFF" w14:textId="77777777" w:rsidR="00851EA5" w:rsidRDefault="00000000">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Arch.2 Acc</w:t>
            </w:r>
          </w:p>
        </w:tc>
        <w:tc>
          <w:tcPr>
            <w:tcW w:w="1167" w:type="dxa"/>
          </w:tcPr>
          <w:p w14:paraId="3EA3F367" w14:textId="77777777" w:rsidR="00851EA5" w:rsidRDefault="00000000">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b(A1 wrong, A2 right)</w:t>
            </w:r>
          </w:p>
        </w:tc>
        <w:tc>
          <w:tcPr>
            <w:tcW w:w="1228" w:type="dxa"/>
          </w:tcPr>
          <w:p w14:paraId="32BD8252" w14:textId="77777777" w:rsidR="00851EA5" w:rsidRDefault="00000000">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c(A1 right,A2 wrong)</w:t>
            </w:r>
          </w:p>
        </w:tc>
        <w:tc>
          <w:tcPr>
            <w:tcW w:w="1099" w:type="dxa"/>
          </w:tcPr>
          <w:p w14:paraId="2B3D5DB4" w14:textId="77777777" w:rsidR="00851EA5" w:rsidRDefault="00000000">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χ²</w:t>
            </w:r>
          </w:p>
        </w:tc>
        <w:tc>
          <w:tcPr>
            <w:tcW w:w="1416" w:type="dxa"/>
          </w:tcPr>
          <w:p w14:paraId="6C409B07" w14:textId="77777777" w:rsidR="00851EA5" w:rsidRDefault="00000000">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p-value</w:t>
            </w:r>
          </w:p>
        </w:tc>
        <w:tc>
          <w:tcPr>
            <w:tcW w:w="1328" w:type="dxa"/>
          </w:tcPr>
          <w:p w14:paraId="0588572E" w14:textId="77777777" w:rsidR="00851EA5" w:rsidRDefault="00000000">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Significant</w:t>
            </w:r>
          </w:p>
        </w:tc>
      </w:tr>
      <w:tr w:rsidR="00851EA5" w14:paraId="2B9CC656" w14:textId="77777777" w:rsidTr="00851E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8" w:type="dxa"/>
          </w:tcPr>
          <w:p w14:paraId="41601D40" w14:textId="77777777" w:rsidR="00851EA5" w:rsidRDefault="00000000">
            <w:pPr>
              <w:spacing w:after="160" w:line="259" w:lineRule="auto"/>
              <w:jc w:val="both"/>
              <w:rPr>
                <w:rFonts w:ascii="Times New Roman" w:eastAsia="Times New Roman" w:hAnsi="Times New Roman" w:cs="Times New Roman"/>
              </w:rPr>
            </w:pPr>
            <w:r>
              <w:rPr>
                <w:rFonts w:ascii="Times New Roman" w:eastAsia="Times New Roman" w:hAnsi="Times New Roman" w:cs="Times New Roman"/>
              </w:rPr>
              <w:t>1</w:t>
            </w:r>
          </w:p>
        </w:tc>
        <w:tc>
          <w:tcPr>
            <w:tcW w:w="1162" w:type="dxa"/>
          </w:tcPr>
          <w:p w14:paraId="1F4EF5BF"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0.8981</w:t>
            </w:r>
          </w:p>
        </w:tc>
        <w:tc>
          <w:tcPr>
            <w:tcW w:w="1162" w:type="dxa"/>
          </w:tcPr>
          <w:p w14:paraId="33365D88" w14:textId="77777777" w:rsidR="00851EA5" w:rsidRDefault="00000000">
            <w:pP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rPr>
              <w:t>0.9420</w:t>
            </w:r>
          </w:p>
          <w:p w14:paraId="47AEE646" w14:textId="77777777" w:rsidR="00851EA5" w:rsidRDefault="00851EA5">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p>
        </w:tc>
        <w:tc>
          <w:tcPr>
            <w:tcW w:w="1167" w:type="dxa"/>
          </w:tcPr>
          <w:p w14:paraId="1BC4EA4B"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97</w:t>
            </w:r>
          </w:p>
        </w:tc>
        <w:tc>
          <w:tcPr>
            <w:tcW w:w="1228" w:type="dxa"/>
          </w:tcPr>
          <w:p w14:paraId="6C5CF112" w14:textId="77777777" w:rsidR="00851EA5" w:rsidRDefault="00000000">
            <w:pP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rPr>
              <w:t>3</w:t>
            </w:r>
          </w:p>
          <w:p w14:paraId="449937B9" w14:textId="77777777" w:rsidR="00851EA5" w:rsidRDefault="00851EA5">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p>
        </w:tc>
        <w:tc>
          <w:tcPr>
            <w:tcW w:w="1099" w:type="dxa"/>
          </w:tcPr>
          <w:p w14:paraId="44FB9B88"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89.08</w:t>
            </w:r>
          </w:p>
        </w:tc>
        <w:tc>
          <w:tcPr>
            <w:tcW w:w="1416" w:type="dxa"/>
          </w:tcPr>
          <w:p w14:paraId="038A9CC2"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&lt;0.001</w:t>
            </w:r>
          </w:p>
        </w:tc>
        <w:tc>
          <w:tcPr>
            <w:tcW w:w="1328" w:type="dxa"/>
          </w:tcPr>
          <w:p w14:paraId="77AC649D"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 xml:space="preserve">Yes </w:t>
            </w:r>
          </w:p>
        </w:tc>
      </w:tr>
      <w:tr w:rsidR="00851EA5" w14:paraId="008229B7" w14:textId="77777777" w:rsidTr="00851EA5">
        <w:tc>
          <w:tcPr>
            <w:cnfStyle w:val="001000000000" w:firstRow="0" w:lastRow="0" w:firstColumn="1" w:lastColumn="0" w:oddVBand="0" w:evenVBand="0" w:oddHBand="0" w:evenHBand="0" w:firstRowFirstColumn="0" w:firstRowLastColumn="0" w:lastRowFirstColumn="0" w:lastRowLastColumn="0"/>
            <w:tcW w:w="798" w:type="dxa"/>
          </w:tcPr>
          <w:p w14:paraId="387188EA" w14:textId="77777777" w:rsidR="00851EA5" w:rsidRDefault="00000000">
            <w:pPr>
              <w:spacing w:after="160" w:line="259" w:lineRule="auto"/>
              <w:jc w:val="both"/>
              <w:rPr>
                <w:rFonts w:ascii="Times New Roman" w:eastAsia="Times New Roman" w:hAnsi="Times New Roman" w:cs="Times New Roman"/>
              </w:rPr>
            </w:pPr>
            <w:r>
              <w:rPr>
                <w:rFonts w:ascii="Times New Roman" w:eastAsia="Times New Roman" w:hAnsi="Times New Roman" w:cs="Times New Roman"/>
              </w:rPr>
              <w:t>2</w:t>
            </w:r>
          </w:p>
        </w:tc>
        <w:tc>
          <w:tcPr>
            <w:tcW w:w="1162" w:type="dxa"/>
          </w:tcPr>
          <w:p w14:paraId="769E5145" w14:textId="77777777" w:rsidR="00851EA5" w:rsidRDefault="00000000">
            <w:pP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rPr>
              <w:t>0.9014</w:t>
            </w:r>
          </w:p>
          <w:p w14:paraId="32A0C339" w14:textId="77777777" w:rsidR="00851EA5" w:rsidRDefault="00851EA5">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c>
          <w:tcPr>
            <w:tcW w:w="1162" w:type="dxa"/>
          </w:tcPr>
          <w:p w14:paraId="5C6E1E9F" w14:textId="77777777" w:rsidR="00851EA5" w:rsidRDefault="00000000">
            <w:pP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rPr>
              <w:t>0.9455</w:t>
            </w:r>
          </w:p>
          <w:p w14:paraId="0799AD74" w14:textId="77777777" w:rsidR="00851EA5" w:rsidRDefault="00851EA5">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c>
          <w:tcPr>
            <w:tcW w:w="1167" w:type="dxa"/>
          </w:tcPr>
          <w:p w14:paraId="2DA00000"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81</w:t>
            </w:r>
          </w:p>
        </w:tc>
        <w:tc>
          <w:tcPr>
            <w:tcW w:w="1228" w:type="dxa"/>
          </w:tcPr>
          <w:p w14:paraId="6E2CD710" w14:textId="77777777" w:rsidR="00851EA5" w:rsidRDefault="00000000">
            <w:pP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rPr>
              <w:t>5</w:t>
            </w:r>
          </w:p>
          <w:p w14:paraId="49438390" w14:textId="77777777" w:rsidR="00851EA5" w:rsidRDefault="00851EA5">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c>
          <w:tcPr>
            <w:tcW w:w="1099" w:type="dxa"/>
          </w:tcPr>
          <w:p w14:paraId="3E1B03CE"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78.42</w:t>
            </w:r>
          </w:p>
        </w:tc>
        <w:tc>
          <w:tcPr>
            <w:tcW w:w="1416" w:type="dxa"/>
          </w:tcPr>
          <w:p w14:paraId="2D6DBD2B"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&lt;0.001</w:t>
            </w:r>
          </w:p>
        </w:tc>
        <w:tc>
          <w:tcPr>
            <w:tcW w:w="1328" w:type="dxa"/>
          </w:tcPr>
          <w:p w14:paraId="65FEF176"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 xml:space="preserve">Yes </w:t>
            </w:r>
          </w:p>
        </w:tc>
      </w:tr>
      <w:tr w:rsidR="00851EA5" w14:paraId="18D3DECD" w14:textId="77777777" w:rsidTr="00851E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8" w:type="dxa"/>
          </w:tcPr>
          <w:p w14:paraId="1C870FE6" w14:textId="77777777" w:rsidR="00851EA5" w:rsidRDefault="00000000">
            <w:pPr>
              <w:spacing w:after="160" w:line="259" w:lineRule="auto"/>
              <w:jc w:val="both"/>
              <w:rPr>
                <w:rFonts w:ascii="Times New Roman" w:eastAsia="Times New Roman" w:hAnsi="Times New Roman" w:cs="Times New Roman"/>
              </w:rPr>
            </w:pPr>
            <w:r>
              <w:rPr>
                <w:rFonts w:ascii="Times New Roman" w:eastAsia="Times New Roman" w:hAnsi="Times New Roman" w:cs="Times New Roman"/>
              </w:rPr>
              <w:t>3</w:t>
            </w:r>
          </w:p>
        </w:tc>
        <w:tc>
          <w:tcPr>
            <w:tcW w:w="1162" w:type="dxa"/>
          </w:tcPr>
          <w:p w14:paraId="0479A9CD" w14:textId="77777777" w:rsidR="00851EA5" w:rsidRDefault="00000000">
            <w:pP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rPr>
              <w:t>0.9038</w:t>
            </w:r>
          </w:p>
          <w:p w14:paraId="4A73C1C6" w14:textId="77777777" w:rsidR="00851EA5" w:rsidRDefault="00851EA5">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p>
        </w:tc>
        <w:tc>
          <w:tcPr>
            <w:tcW w:w="1162" w:type="dxa"/>
          </w:tcPr>
          <w:p w14:paraId="55DDB623" w14:textId="77777777" w:rsidR="00851EA5" w:rsidRDefault="00000000">
            <w:pP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rPr>
              <w:t>0.9431</w:t>
            </w:r>
          </w:p>
          <w:p w14:paraId="35A13FC5" w14:textId="77777777" w:rsidR="00851EA5" w:rsidRDefault="00851EA5">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p>
        </w:tc>
        <w:tc>
          <w:tcPr>
            <w:tcW w:w="1167" w:type="dxa"/>
          </w:tcPr>
          <w:p w14:paraId="0618475B"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99</w:t>
            </w:r>
          </w:p>
        </w:tc>
        <w:tc>
          <w:tcPr>
            <w:tcW w:w="1228" w:type="dxa"/>
          </w:tcPr>
          <w:p w14:paraId="6C7618EA" w14:textId="77777777" w:rsidR="00851EA5" w:rsidRDefault="00000000">
            <w:pP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rPr>
              <w:t>6</w:t>
            </w:r>
          </w:p>
          <w:p w14:paraId="09A6C551" w14:textId="77777777" w:rsidR="00851EA5" w:rsidRDefault="00851EA5">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p>
        </w:tc>
        <w:tc>
          <w:tcPr>
            <w:tcW w:w="1099" w:type="dxa"/>
          </w:tcPr>
          <w:p w14:paraId="5DEC7516"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91.00</w:t>
            </w:r>
          </w:p>
        </w:tc>
        <w:tc>
          <w:tcPr>
            <w:tcW w:w="1416" w:type="dxa"/>
          </w:tcPr>
          <w:p w14:paraId="5354C3D4"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&lt;0.001</w:t>
            </w:r>
          </w:p>
        </w:tc>
        <w:tc>
          <w:tcPr>
            <w:tcW w:w="1328" w:type="dxa"/>
          </w:tcPr>
          <w:p w14:paraId="75E97900"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 xml:space="preserve">Yes </w:t>
            </w:r>
          </w:p>
        </w:tc>
      </w:tr>
      <w:tr w:rsidR="00851EA5" w14:paraId="6F87ABAE" w14:textId="77777777" w:rsidTr="00851EA5">
        <w:tc>
          <w:tcPr>
            <w:cnfStyle w:val="001000000000" w:firstRow="0" w:lastRow="0" w:firstColumn="1" w:lastColumn="0" w:oddVBand="0" w:evenVBand="0" w:oddHBand="0" w:evenHBand="0" w:firstRowFirstColumn="0" w:firstRowLastColumn="0" w:lastRowFirstColumn="0" w:lastRowLastColumn="0"/>
            <w:tcW w:w="798" w:type="dxa"/>
          </w:tcPr>
          <w:p w14:paraId="1317243C" w14:textId="77777777" w:rsidR="00851EA5" w:rsidRDefault="00000000">
            <w:pPr>
              <w:spacing w:after="160" w:line="259" w:lineRule="auto"/>
              <w:jc w:val="both"/>
              <w:rPr>
                <w:rFonts w:ascii="Times New Roman" w:eastAsia="Times New Roman" w:hAnsi="Times New Roman" w:cs="Times New Roman"/>
              </w:rPr>
            </w:pPr>
            <w:r>
              <w:rPr>
                <w:rFonts w:ascii="Times New Roman" w:eastAsia="Times New Roman" w:hAnsi="Times New Roman" w:cs="Times New Roman"/>
              </w:rPr>
              <w:t>4</w:t>
            </w:r>
          </w:p>
        </w:tc>
        <w:tc>
          <w:tcPr>
            <w:tcW w:w="1162" w:type="dxa"/>
          </w:tcPr>
          <w:p w14:paraId="79D5C964" w14:textId="77777777" w:rsidR="00851EA5" w:rsidRDefault="00000000">
            <w:pP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rPr>
              <w:t>0.9021</w:t>
            </w:r>
          </w:p>
          <w:p w14:paraId="199BF8FE" w14:textId="77777777" w:rsidR="00851EA5" w:rsidRDefault="00851EA5">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c>
          <w:tcPr>
            <w:tcW w:w="1162" w:type="dxa"/>
          </w:tcPr>
          <w:p w14:paraId="0FABDEE6" w14:textId="77777777" w:rsidR="00851EA5" w:rsidRDefault="00000000">
            <w:pP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rPr>
              <w:t>0.9443</w:t>
            </w:r>
          </w:p>
          <w:p w14:paraId="4F92E0FD" w14:textId="77777777" w:rsidR="00851EA5" w:rsidRDefault="00851EA5">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c>
          <w:tcPr>
            <w:tcW w:w="1167" w:type="dxa"/>
          </w:tcPr>
          <w:p w14:paraId="50CE3608"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96</w:t>
            </w:r>
          </w:p>
        </w:tc>
        <w:tc>
          <w:tcPr>
            <w:tcW w:w="1228" w:type="dxa"/>
          </w:tcPr>
          <w:p w14:paraId="11FBAEDF" w14:textId="77777777" w:rsidR="00851EA5" w:rsidRDefault="00000000">
            <w:pP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rPr>
              <w:t>4</w:t>
            </w:r>
          </w:p>
          <w:p w14:paraId="7F704BF1" w14:textId="77777777" w:rsidR="00851EA5" w:rsidRDefault="00851EA5">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c>
          <w:tcPr>
            <w:tcW w:w="1099" w:type="dxa"/>
          </w:tcPr>
          <w:p w14:paraId="121E5FD4"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88.17</w:t>
            </w:r>
          </w:p>
        </w:tc>
        <w:tc>
          <w:tcPr>
            <w:tcW w:w="1416" w:type="dxa"/>
          </w:tcPr>
          <w:p w14:paraId="324F047C"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&lt;0.001</w:t>
            </w:r>
          </w:p>
        </w:tc>
        <w:tc>
          <w:tcPr>
            <w:tcW w:w="1328" w:type="dxa"/>
          </w:tcPr>
          <w:p w14:paraId="1C6BD2EE"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 xml:space="preserve">Yes </w:t>
            </w:r>
          </w:p>
        </w:tc>
      </w:tr>
      <w:tr w:rsidR="00851EA5" w14:paraId="692935B9" w14:textId="77777777" w:rsidTr="00851E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8" w:type="dxa"/>
          </w:tcPr>
          <w:p w14:paraId="42D22D65" w14:textId="77777777" w:rsidR="00851EA5" w:rsidRDefault="00000000">
            <w:pPr>
              <w:spacing w:after="160" w:line="259" w:lineRule="auto"/>
              <w:jc w:val="both"/>
              <w:rPr>
                <w:rFonts w:ascii="Times New Roman" w:eastAsia="Times New Roman" w:hAnsi="Times New Roman" w:cs="Times New Roman"/>
              </w:rPr>
            </w:pPr>
            <w:r>
              <w:rPr>
                <w:rFonts w:ascii="Times New Roman" w:eastAsia="Times New Roman" w:hAnsi="Times New Roman" w:cs="Times New Roman"/>
              </w:rPr>
              <w:t>5</w:t>
            </w:r>
          </w:p>
        </w:tc>
        <w:tc>
          <w:tcPr>
            <w:tcW w:w="1162" w:type="dxa"/>
          </w:tcPr>
          <w:p w14:paraId="142446D9" w14:textId="77777777" w:rsidR="00851EA5" w:rsidRDefault="00000000">
            <w:pP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rPr>
              <w:t>0.9035</w:t>
            </w:r>
          </w:p>
          <w:p w14:paraId="4EBEAD6D" w14:textId="77777777" w:rsidR="00851EA5" w:rsidRDefault="00851EA5">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p>
        </w:tc>
        <w:tc>
          <w:tcPr>
            <w:tcW w:w="1162" w:type="dxa"/>
          </w:tcPr>
          <w:p w14:paraId="04100A17" w14:textId="77777777" w:rsidR="00851EA5" w:rsidRDefault="00000000">
            <w:pP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rPr>
              <w:t>0.9437</w:t>
            </w:r>
          </w:p>
          <w:p w14:paraId="765FBF83" w14:textId="77777777" w:rsidR="00851EA5" w:rsidRDefault="00851EA5">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p>
        </w:tc>
        <w:tc>
          <w:tcPr>
            <w:tcW w:w="1167" w:type="dxa"/>
          </w:tcPr>
          <w:p w14:paraId="5242F668"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98</w:t>
            </w:r>
          </w:p>
        </w:tc>
        <w:tc>
          <w:tcPr>
            <w:tcW w:w="1228" w:type="dxa"/>
          </w:tcPr>
          <w:p w14:paraId="6DF3CA52" w14:textId="77777777" w:rsidR="00851EA5" w:rsidRDefault="00000000">
            <w:pP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rPr>
              <w:t>2</w:t>
            </w:r>
          </w:p>
          <w:p w14:paraId="3CA5A420" w14:textId="77777777" w:rsidR="00851EA5" w:rsidRDefault="00851EA5">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p>
        </w:tc>
        <w:tc>
          <w:tcPr>
            <w:tcW w:w="1099" w:type="dxa"/>
          </w:tcPr>
          <w:p w14:paraId="39962EAD"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90.06</w:t>
            </w:r>
          </w:p>
        </w:tc>
        <w:tc>
          <w:tcPr>
            <w:tcW w:w="1416" w:type="dxa"/>
          </w:tcPr>
          <w:p w14:paraId="51896E86"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&lt;0.001</w:t>
            </w:r>
          </w:p>
        </w:tc>
        <w:tc>
          <w:tcPr>
            <w:tcW w:w="1328" w:type="dxa"/>
          </w:tcPr>
          <w:p w14:paraId="2061F60E"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 xml:space="preserve">Yes </w:t>
            </w:r>
          </w:p>
        </w:tc>
      </w:tr>
    </w:tbl>
    <w:p w14:paraId="6CFEF4B6" w14:textId="77777777" w:rsidR="00851EA5" w:rsidRDefault="00851EA5">
      <w:pPr>
        <w:jc w:val="both"/>
        <w:rPr>
          <w:rFonts w:ascii="Times New Roman" w:eastAsia="Times New Roman" w:hAnsi="Times New Roman" w:cs="Times New Roman"/>
        </w:rPr>
      </w:pPr>
    </w:p>
    <w:p w14:paraId="0BFEE9A6" w14:textId="77777777" w:rsidR="00851EA5" w:rsidRDefault="00851EA5">
      <w:pPr>
        <w:jc w:val="both"/>
        <w:rPr>
          <w:rFonts w:ascii="Times New Roman" w:eastAsia="Times New Roman" w:hAnsi="Times New Roman" w:cs="Times New Roman"/>
          <w:i/>
          <w:iCs/>
        </w:rPr>
      </w:pPr>
    </w:p>
    <w:p w14:paraId="4D563EC6" w14:textId="77777777" w:rsidR="00851EA5" w:rsidRDefault="00000000">
      <w:pPr>
        <w:jc w:val="both"/>
        <w:rPr>
          <w:rFonts w:ascii="Times New Roman" w:eastAsia="Times New Roman" w:hAnsi="Times New Roman" w:cs="Times New Roman"/>
          <w:i/>
          <w:iCs/>
        </w:rPr>
      </w:pPr>
      <w:r>
        <w:rPr>
          <w:rFonts w:ascii="Times New Roman" w:eastAsia="Times New Roman" w:hAnsi="Times New Roman" w:cs="Times New Roman"/>
          <w:i/>
          <w:iCs/>
        </w:rPr>
        <w:t>Overall Interpretation</w:t>
      </w:r>
    </w:p>
    <w:p w14:paraId="00B317FC" w14:textId="77777777" w:rsidR="00851EA5"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The variability analysis, paired t-tests, and McNemar\'s test collectively confirm that Architecture 2 (Swin-Base) delivers statistically significant and consistent improvements over Architecture 1 (LeViT-256) across all evaluation dimensions. The large and consistent accuracy gains, combined with highly </w:t>
      </w:r>
      <w:r>
        <w:rPr>
          <w:rFonts w:ascii="Times New Roman" w:eastAsia="Times New Roman" w:hAnsi="Times New Roman" w:cs="Times New Roman"/>
        </w:rPr>
        <w:lastRenderedPageBreak/>
        <w:t>significant p-values and systematic prediction-level corrections, establish the Swin-Base architecture as the superior performer in this study.</w:t>
      </w:r>
    </w:p>
    <w:p w14:paraId="71ABE128" w14:textId="77777777" w:rsidR="00851EA5" w:rsidRDefault="00000000">
      <w:pPr>
        <w:jc w:val="both"/>
        <w:rPr>
          <w:rFonts w:ascii="Times New Roman" w:eastAsia="Times New Roman" w:hAnsi="Times New Roman" w:cs="Times New Roman"/>
        </w:rPr>
      </w:pPr>
      <w:r>
        <w:rPr>
          <w:rFonts w:ascii="Times New Roman" w:eastAsia="Times New Roman" w:hAnsi="Times New Roman" w:cs="Times New Roman"/>
        </w:rPr>
        <w:t>This statistical analysis underscores the importance of rigorous validation in machine learning research. The results confirm that the performance differences observed between the two architectures are not due to random variation, and that both the transformer backbone choice and Optuna-based HPO contribute meaningfully to classification quality.</w:t>
      </w:r>
    </w:p>
    <w:p w14:paraId="69E9A7BA" w14:textId="77777777" w:rsidR="00851EA5" w:rsidRDefault="00000000">
      <w:pPr>
        <w:rPr>
          <w:rFonts w:ascii="Times New Roman" w:eastAsia="Times New Roman" w:hAnsi="Times New Roman" w:cs="Times New Roman"/>
          <w:i/>
          <w:iCs/>
        </w:rPr>
      </w:pPr>
      <w:r>
        <w:rPr>
          <w:rFonts w:ascii="Times New Roman" w:eastAsia="Times New Roman" w:hAnsi="Times New Roman" w:cs="Times New Roman"/>
          <w:i/>
          <w:iCs/>
        </w:rPr>
        <w:t>5.7 Explainability Analysis (SHAP) — Architecture 1 (LeViT-256 Hybrid)</w:t>
      </w:r>
    </w:p>
    <w:p w14:paraId="43D47B0A" w14:textId="77777777" w:rsidR="00851EA5" w:rsidRDefault="00000000">
      <w:pPr>
        <w:rPr>
          <w:rFonts w:ascii="Times New Roman" w:eastAsia="Times New Roman" w:hAnsi="Times New Roman" w:cs="Times New Roman"/>
          <w:i/>
          <w:iCs/>
        </w:rPr>
      </w:pPr>
      <w:r>
        <w:rPr>
          <w:rFonts w:ascii="Times New Roman" w:eastAsia="Times New Roman" w:hAnsi="Times New Roman" w:cs="Times New Roman"/>
          <w:i/>
          <w:iCs/>
        </w:rPr>
        <w:t>Overview</w:t>
      </w:r>
    </w:p>
    <w:p w14:paraId="4980FAC2" w14:textId="77777777" w:rsidR="00851EA5" w:rsidRDefault="00000000">
      <w:pPr>
        <w:jc w:val="both"/>
        <w:rPr>
          <w:rFonts w:ascii="Times New Roman" w:eastAsia="Times New Roman" w:hAnsi="Times New Roman" w:cs="Times New Roman"/>
        </w:rPr>
      </w:pPr>
      <w:r>
        <w:rPr>
          <w:rFonts w:ascii="Times New Roman" w:eastAsia="Times New Roman" w:hAnsi="Times New Roman" w:cs="Times New Roman"/>
        </w:rPr>
        <w:t>Explainability analysis was conducted using SHAP (SHapley Additive exPlanations) to interpret the predictions of Architecture 1 (LeViT-256 + EfficientNetV2-S + XGBoost). SHAP provides a theoretically grounded, game-theoretic approach to explain model outputs by assigning a Shapley value to each input feature. In the context of image data, these contributions are mapped to superpixels, enabling spatial visualisation of the regions that drive the model\'s decisions. Red regions indicate a positive contribution toward the predicted class; blue regions indicate a negative or opposing contribution.</w:t>
      </w:r>
    </w:p>
    <w:tbl>
      <w:tblPr>
        <w:tblStyle w:val="af9"/>
        <w:tblW w:w="9027" w:type="dxa"/>
        <w:tblInd w:w="0" w:type="dxa"/>
        <w:tblBorders>
          <w:top w:val="single" w:sz="4" w:space="0" w:color="7F7F7F"/>
          <w:bottom w:val="single" w:sz="4" w:space="0" w:color="7F7F7F"/>
        </w:tblBorders>
        <w:tblLayout w:type="fixed"/>
        <w:tblLook w:val="0000" w:firstRow="0" w:lastRow="0" w:firstColumn="0" w:lastColumn="0" w:noHBand="0" w:noVBand="0"/>
      </w:tblPr>
      <w:tblGrid>
        <w:gridCol w:w="3472"/>
        <w:gridCol w:w="5555"/>
      </w:tblGrid>
      <w:tr w:rsidR="00851EA5" w14:paraId="607E9901" w14:textId="77777777" w:rsidTr="00851EA5">
        <w:trPr>
          <w:cnfStyle w:val="000000100000" w:firstRow="0" w:lastRow="0" w:firstColumn="0" w:lastColumn="0" w:oddVBand="0" w:evenVBand="0" w:oddHBand="1" w:evenHBand="0" w:firstRowFirstColumn="0" w:firstRowLastColumn="0" w:lastRowFirstColumn="0" w:lastRowLastColumn="0"/>
          <w:trHeight w:val="569"/>
        </w:trPr>
        <w:tc>
          <w:tcPr>
            <w:cnfStyle w:val="000010000000" w:firstRow="0" w:lastRow="0" w:firstColumn="0" w:lastColumn="0" w:oddVBand="1" w:evenVBand="0" w:oddHBand="0" w:evenHBand="0" w:firstRowFirstColumn="0" w:firstRowLastColumn="0" w:lastRowFirstColumn="0" w:lastRowLastColumn="0"/>
            <w:tcW w:w="3472" w:type="dxa"/>
          </w:tcPr>
          <w:p w14:paraId="7420D34B" w14:textId="77777777" w:rsidR="00851EA5" w:rsidRDefault="00000000">
            <w:pPr>
              <w:rPr>
                <w:rFonts w:ascii="Times New Roman" w:eastAsia="Times New Roman" w:hAnsi="Times New Roman" w:cs="Times New Roman"/>
              </w:rPr>
            </w:pPr>
            <w:r>
              <w:rPr>
                <w:rFonts w:ascii="Times New Roman" w:eastAsia="Times New Roman" w:hAnsi="Times New Roman" w:cs="Times New Roman"/>
                <w:b/>
                <w:bCs/>
                <w:sz w:val="20"/>
                <w:szCs w:val="20"/>
              </w:rPr>
              <w:t>SHAP Configuration</w:t>
            </w:r>
          </w:p>
        </w:tc>
        <w:tc>
          <w:tcPr>
            <w:cnfStyle w:val="000001000000" w:firstRow="0" w:lastRow="0" w:firstColumn="0" w:lastColumn="0" w:oddVBand="0" w:evenVBand="1" w:oddHBand="0" w:evenHBand="0" w:firstRowFirstColumn="0" w:firstRowLastColumn="0" w:lastRowFirstColumn="0" w:lastRowLastColumn="0"/>
            <w:tcW w:w="5555" w:type="dxa"/>
          </w:tcPr>
          <w:p w14:paraId="2A56D6E3" w14:textId="77777777" w:rsidR="00851EA5" w:rsidRDefault="00000000">
            <w:pPr>
              <w:rPr>
                <w:rFonts w:ascii="Times New Roman" w:eastAsia="Times New Roman" w:hAnsi="Times New Roman" w:cs="Times New Roman"/>
              </w:rPr>
            </w:pPr>
            <w:r>
              <w:rPr>
                <w:rFonts w:ascii="Times New Roman" w:eastAsia="Times New Roman" w:hAnsi="Times New Roman" w:cs="Times New Roman"/>
                <w:b/>
                <w:bCs/>
                <w:sz w:val="20"/>
                <w:szCs w:val="20"/>
              </w:rPr>
              <w:t>Value</w:t>
            </w:r>
          </w:p>
        </w:tc>
      </w:tr>
      <w:tr w:rsidR="00851EA5" w14:paraId="0DEF7048" w14:textId="77777777" w:rsidTr="00851EA5">
        <w:trPr>
          <w:trHeight w:val="549"/>
        </w:trPr>
        <w:tc>
          <w:tcPr>
            <w:cnfStyle w:val="000010000000" w:firstRow="0" w:lastRow="0" w:firstColumn="0" w:lastColumn="0" w:oddVBand="1" w:evenVBand="0" w:oddHBand="0" w:evenHBand="0" w:firstRowFirstColumn="0" w:firstRowLastColumn="0" w:lastRowFirstColumn="0" w:lastRowLastColumn="0"/>
            <w:tcW w:w="3472" w:type="dxa"/>
          </w:tcPr>
          <w:p w14:paraId="73C0B3B2"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Explainer</w:t>
            </w:r>
          </w:p>
        </w:tc>
        <w:tc>
          <w:tcPr>
            <w:cnfStyle w:val="000001000000" w:firstRow="0" w:lastRow="0" w:firstColumn="0" w:lastColumn="0" w:oddVBand="0" w:evenVBand="1" w:oddHBand="0" w:evenHBand="0" w:firstRowFirstColumn="0" w:firstRowLastColumn="0" w:lastRowFirstColumn="0" w:lastRowLastColumn="0"/>
            <w:tcW w:w="5555" w:type="dxa"/>
          </w:tcPr>
          <w:p w14:paraId="42BAA8ED"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shap.Explainer (PartitionExplainer with Image masker)</w:t>
            </w:r>
          </w:p>
        </w:tc>
      </w:tr>
      <w:tr w:rsidR="00851EA5" w14:paraId="2F70F545" w14:textId="77777777" w:rsidTr="00851EA5">
        <w:trPr>
          <w:cnfStyle w:val="000000100000" w:firstRow="0" w:lastRow="0" w:firstColumn="0" w:lastColumn="0" w:oddVBand="0" w:evenVBand="0" w:oddHBand="1" w:evenHBand="0" w:firstRowFirstColumn="0" w:firstRowLastColumn="0" w:lastRowFirstColumn="0" w:lastRowLastColumn="0"/>
          <w:trHeight w:val="569"/>
        </w:trPr>
        <w:tc>
          <w:tcPr>
            <w:cnfStyle w:val="000010000000" w:firstRow="0" w:lastRow="0" w:firstColumn="0" w:lastColumn="0" w:oddVBand="1" w:evenVBand="0" w:oddHBand="0" w:evenHBand="0" w:firstRowFirstColumn="0" w:firstRowLastColumn="0" w:lastRowFirstColumn="0" w:lastRowLastColumn="0"/>
            <w:tcW w:w="3472" w:type="dxa"/>
          </w:tcPr>
          <w:p w14:paraId="35B32803"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Background samples</w:t>
            </w:r>
          </w:p>
        </w:tc>
        <w:tc>
          <w:tcPr>
            <w:cnfStyle w:val="000001000000" w:firstRow="0" w:lastRow="0" w:firstColumn="0" w:lastColumn="0" w:oddVBand="0" w:evenVBand="1" w:oddHBand="0" w:evenHBand="0" w:firstRowFirstColumn="0" w:firstRowLastColumn="0" w:lastRowFirstColumn="0" w:lastRowLastColumn="0"/>
            <w:tcW w:w="5555" w:type="dxa"/>
          </w:tcPr>
          <w:p w14:paraId="3512DB39"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50 randomly selected training images (256×256×3)</w:t>
            </w:r>
          </w:p>
        </w:tc>
      </w:tr>
      <w:tr w:rsidR="00851EA5" w14:paraId="19E69200" w14:textId="77777777" w:rsidTr="00851EA5">
        <w:trPr>
          <w:trHeight w:val="569"/>
        </w:trPr>
        <w:tc>
          <w:tcPr>
            <w:cnfStyle w:val="000010000000" w:firstRow="0" w:lastRow="0" w:firstColumn="0" w:lastColumn="0" w:oddVBand="1" w:evenVBand="0" w:oddHBand="0" w:evenHBand="0" w:firstRowFirstColumn="0" w:firstRowLastColumn="0" w:lastRowFirstColumn="0" w:lastRowLastColumn="0"/>
            <w:tcW w:w="3472" w:type="dxa"/>
          </w:tcPr>
          <w:p w14:paraId="1B7E308F"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Explanation samples</w:t>
            </w:r>
          </w:p>
        </w:tc>
        <w:tc>
          <w:tcPr>
            <w:cnfStyle w:val="000001000000" w:firstRow="0" w:lastRow="0" w:firstColumn="0" w:lastColumn="0" w:oddVBand="0" w:evenVBand="1" w:oddHBand="0" w:evenHBand="0" w:firstRowFirstColumn="0" w:firstRowLastColumn="0" w:lastRowFirstColumn="0" w:lastRowLastColumn="0"/>
            <w:tcW w:w="5555" w:type="dxa"/>
          </w:tcPr>
          <w:p w14:paraId="5319A548"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5 randomly selected test images</w:t>
            </w:r>
          </w:p>
        </w:tc>
      </w:tr>
      <w:tr w:rsidR="00851EA5" w14:paraId="3A55D478" w14:textId="77777777" w:rsidTr="00851EA5">
        <w:trPr>
          <w:cnfStyle w:val="000000100000" w:firstRow="0" w:lastRow="0" w:firstColumn="0" w:lastColumn="0" w:oddVBand="0" w:evenVBand="0" w:oddHBand="1" w:evenHBand="0" w:firstRowFirstColumn="0" w:firstRowLastColumn="0" w:lastRowFirstColumn="0" w:lastRowLastColumn="0"/>
          <w:trHeight w:val="549"/>
        </w:trPr>
        <w:tc>
          <w:tcPr>
            <w:cnfStyle w:val="000010000000" w:firstRow="0" w:lastRow="0" w:firstColumn="0" w:lastColumn="0" w:oddVBand="1" w:evenVBand="0" w:oddHBand="0" w:evenHBand="0" w:firstRowFirstColumn="0" w:firstRowLastColumn="0" w:lastRowFirstColumn="0" w:lastRowLastColumn="0"/>
            <w:tcW w:w="3472" w:type="dxa"/>
          </w:tcPr>
          <w:p w14:paraId="3D7BD17B"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Prediction function</w:t>
            </w:r>
          </w:p>
        </w:tc>
        <w:tc>
          <w:tcPr>
            <w:cnfStyle w:val="000001000000" w:firstRow="0" w:lastRow="0" w:firstColumn="0" w:lastColumn="0" w:oddVBand="0" w:evenVBand="1" w:oddHBand="0" w:evenHBand="0" w:firstRowFirstColumn="0" w:firstRowLastColumn="0" w:lastRowFirstColumn="0" w:lastRowLastColumn="0"/>
            <w:tcW w:w="5555" w:type="dxa"/>
          </w:tcPr>
          <w:p w14:paraId="52204076" w14:textId="77777777" w:rsidR="00851EA5" w:rsidRDefault="00000000">
            <w:pPr>
              <w:rPr>
                <w:rFonts w:ascii="Times New Roman" w:eastAsia="Times New Roman" w:hAnsi="Times New Roman" w:cs="Times New Roman"/>
              </w:rPr>
            </w:pPr>
            <w:r>
              <w:rPr>
                <w:rFonts w:ascii="Cardo" w:eastAsia="Cardo" w:hAnsi="Cardo" w:cs="Cardo"/>
                <w:sz w:val="20"/>
                <w:szCs w:val="20"/>
              </w:rPr>
              <w:t>HybridFeatureExtractor → XGBoost DMatrix → softmax proba</w:t>
            </w:r>
          </w:p>
        </w:tc>
      </w:tr>
      <w:tr w:rsidR="00851EA5" w14:paraId="6DA3BEF8" w14:textId="77777777" w:rsidTr="00851EA5">
        <w:trPr>
          <w:trHeight w:val="569"/>
        </w:trPr>
        <w:tc>
          <w:tcPr>
            <w:cnfStyle w:val="000010000000" w:firstRow="0" w:lastRow="0" w:firstColumn="0" w:lastColumn="0" w:oddVBand="1" w:evenVBand="0" w:oddHBand="0" w:evenHBand="0" w:firstRowFirstColumn="0" w:firstRowLastColumn="0" w:lastRowFirstColumn="0" w:lastRowLastColumn="0"/>
            <w:tcW w:w="3472" w:type="dxa"/>
          </w:tcPr>
          <w:p w14:paraId="09C4E520"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Computation time</w:t>
            </w:r>
          </w:p>
        </w:tc>
        <w:tc>
          <w:tcPr>
            <w:cnfStyle w:val="000001000000" w:firstRow="0" w:lastRow="0" w:firstColumn="0" w:lastColumn="0" w:oddVBand="0" w:evenVBand="1" w:oddHBand="0" w:evenHBand="0" w:firstRowFirstColumn="0" w:firstRowLastColumn="0" w:lastRowFirstColumn="0" w:lastRowLastColumn="0"/>
            <w:tcW w:w="5555" w:type="dxa"/>
          </w:tcPr>
          <w:p w14:paraId="6196B4D2"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~31 seconds (498 iterations, PartitionExplainer)</w:t>
            </w:r>
          </w:p>
        </w:tc>
      </w:tr>
      <w:tr w:rsidR="00851EA5" w14:paraId="0F098A2D" w14:textId="77777777" w:rsidTr="00851EA5">
        <w:trPr>
          <w:cnfStyle w:val="000000100000" w:firstRow="0" w:lastRow="0" w:firstColumn="0" w:lastColumn="0" w:oddVBand="0" w:evenVBand="0" w:oddHBand="1" w:evenHBand="0" w:firstRowFirstColumn="0" w:firstRowLastColumn="0" w:lastRowFirstColumn="0" w:lastRowLastColumn="0"/>
          <w:trHeight w:val="569"/>
        </w:trPr>
        <w:tc>
          <w:tcPr>
            <w:cnfStyle w:val="000010000000" w:firstRow="0" w:lastRow="0" w:firstColumn="0" w:lastColumn="0" w:oddVBand="1" w:evenVBand="0" w:oddHBand="0" w:evenHBand="0" w:firstRowFirstColumn="0" w:firstRowLastColumn="0" w:lastRowFirstColumn="0" w:lastRowLastColumn="0"/>
            <w:tcW w:w="3472" w:type="dxa"/>
          </w:tcPr>
          <w:p w14:paraId="3DE21266"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SHAP value shape</w:t>
            </w:r>
          </w:p>
        </w:tc>
        <w:tc>
          <w:tcPr>
            <w:cnfStyle w:val="000001000000" w:firstRow="0" w:lastRow="0" w:firstColumn="0" w:lastColumn="0" w:oddVBand="0" w:evenVBand="1" w:oddHBand="0" w:evenHBand="0" w:firstRowFirstColumn="0" w:firstRowLastColumn="0" w:lastRowFirstColumn="0" w:lastRowLastColumn="0"/>
            <w:tcW w:w="5555" w:type="dxa"/>
          </w:tcPr>
          <w:p w14:paraId="24E8B8E2"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(5, 256, 256, 3, 9) — per pixel, per channel, per class</w:t>
            </w:r>
          </w:p>
        </w:tc>
      </w:tr>
    </w:tbl>
    <w:p w14:paraId="7C068C2D" w14:textId="77777777" w:rsidR="00851EA5" w:rsidRDefault="00851EA5">
      <w:pPr>
        <w:jc w:val="both"/>
        <w:rPr>
          <w:rFonts w:ascii="Times New Roman" w:eastAsia="Times New Roman" w:hAnsi="Times New Roman" w:cs="Times New Roman"/>
        </w:rPr>
      </w:pPr>
    </w:p>
    <w:p w14:paraId="223CA484" w14:textId="77777777" w:rsidR="00851EA5" w:rsidRDefault="00000000">
      <w:pPr>
        <w:jc w:val="both"/>
        <w:rPr>
          <w:rFonts w:ascii="Times New Roman" w:eastAsia="Times New Roman" w:hAnsi="Times New Roman" w:cs="Times New Roman"/>
          <w:i/>
          <w:iCs/>
        </w:rPr>
      </w:pPr>
      <w:r>
        <w:rPr>
          <w:rFonts w:ascii="Times New Roman" w:eastAsia="Times New Roman" w:hAnsi="Times New Roman" w:cs="Times New Roman"/>
        </w:rPr>
        <w:t>The explainability framework was implemented using a partition-based SHAP explainer with an image masker, allowing efficient approximation of Shapley values for high-dimensional image inputs. A subset of training images was used as background data to estimate baseline expectations, while randomly selected test samples were used for generating explanations. The prediction pipeline consists of feature extraction through the hybrid backbone followed by XGBoost classification with softmax probability outputs. The SHAP computation required approximately thirty seconds for multiple iterations, producing a high-dimensional explanation tensor that captures pixel-level contributions across all classes.</w:t>
      </w:r>
    </w:p>
    <w:p w14:paraId="0B8033B3" w14:textId="77777777" w:rsidR="00851EA5" w:rsidRDefault="00000000">
      <w:pPr>
        <w:rPr>
          <w:rFonts w:ascii="Times New Roman" w:eastAsia="Times New Roman" w:hAnsi="Times New Roman" w:cs="Times New Roman"/>
          <w:i/>
          <w:iCs/>
          <w:color w:val="000000"/>
          <w:sz w:val="26"/>
          <w:szCs w:val="26"/>
        </w:rPr>
      </w:pPr>
      <w:r>
        <w:rPr>
          <w:rFonts w:ascii="Times New Roman" w:eastAsia="Times New Roman" w:hAnsi="Times New Roman" w:cs="Times New Roman"/>
          <w:i/>
          <w:iCs/>
          <w:color w:val="000000"/>
          <w:sz w:val="26"/>
          <w:szCs w:val="26"/>
        </w:rPr>
        <w:t xml:space="preserve">5.8 Global Feature Importance </w:t>
      </w:r>
    </w:p>
    <w:p w14:paraId="504C020A" w14:textId="77777777" w:rsidR="00851EA5" w:rsidRDefault="00000000">
      <w:pPr>
        <w:rPr>
          <w:rFonts w:ascii="Times New Roman" w:eastAsia="Times New Roman" w:hAnsi="Times New Roman" w:cs="Times New Roman"/>
          <w:i/>
          <w:iCs/>
          <w:color w:val="000000"/>
          <w:sz w:val="26"/>
          <w:szCs w:val="26"/>
        </w:rPr>
      </w:pPr>
      <w:r>
        <w:rPr>
          <w:rFonts w:ascii="Times New Roman" w:eastAsia="Times New Roman" w:hAnsi="Times New Roman" w:cs="Times New Roman"/>
          <w:i/>
          <w:iCs/>
          <w:color w:val="000000"/>
          <w:sz w:val="26"/>
          <w:szCs w:val="26"/>
        </w:rPr>
        <w:t>SHAP Summary Bar Plot</w:t>
      </w:r>
    </w:p>
    <w:p w14:paraId="0EF71353"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the analysis, it is found that a few features make up the decision-making process, and feature 256 is the most important part. The branch is a result of the EfficientNetV2-S variation of the hybrid architecture and highly contributes to classes like cardboard and organic waste.</w:t>
      </w:r>
    </w:p>
    <w:p w14:paraId="37AD1AE3"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SHAP values are distributed among features, which confirms the fact that most of the most ranked features are relevant to several classes at the same time, and this is where the similarity between the visual feature of each type of waste exists. This contribution behaviour of multi-class implies that the model does not learn heuristic patterns of a particular class, but generalisable patterns, which enhance its strength. In general, it is possible to state that both transformer and CNN characteristics are successfully applied in the classification process, as it has been proven by the global explanation.</w:t>
      </w:r>
    </w:p>
    <w:p w14:paraId="06ED581A" w14:textId="77777777" w:rsidR="00851EA5" w:rsidRDefault="00000000">
      <w:pPr>
        <w:jc w:val="both"/>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BB27027" wp14:editId="07857BC9">
            <wp:extent cx="4572000" cy="5438775"/>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4572000" cy="5438775"/>
                    </a:xfrm>
                    <a:prstGeom prst="rect">
                      <a:avLst/>
                    </a:prstGeom>
                    <a:ln/>
                  </pic:spPr>
                </pic:pic>
              </a:graphicData>
            </a:graphic>
          </wp:inline>
        </w:drawing>
      </w:r>
    </w:p>
    <w:p w14:paraId="5A59848E" w14:textId="77777777" w:rsidR="00851EA5" w:rsidRDefault="00000000">
      <w:pPr>
        <w:spacing w:before="40" w:after="200"/>
        <w:jc w:val="center"/>
        <w:rPr>
          <w:rFonts w:ascii="Times New Roman" w:eastAsia="Times New Roman" w:hAnsi="Times New Roman" w:cs="Times New Roman"/>
        </w:rPr>
      </w:pPr>
      <w:r>
        <w:rPr>
          <w:rFonts w:ascii="Times New Roman" w:eastAsia="Times New Roman" w:hAnsi="Times New Roman" w:cs="Times New Roman"/>
          <w:i/>
          <w:iCs/>
          <w:sz w:val="18"/>
          <w:szCs w:val="18"/>
        </w:rPr>
        <w:t>Figure 1: SHAP global feature importance — top 20 features ranked by mean |SHAP value| across all 9 waste classes.</w:t>
      </w:r>
    </w:p>
    <w:p w14:paraId="373F34BF" w14:textId="77777777" w:rsidR="00851EA5" w:rsidRDefault="00000000">
      <w:pPr>
        <w:jc w:val="both"/>
        <w:rPr>
          <w:rFonts w:ascii="Times New Roman" w:eastAsia="Times New Roman" w:hAnsi="Times New Roman" w:cs="Times New Roman"/>
          <w:i/>
          <w:iCs/>
          <w:color w:val="000000"/>
          <w:sz w:val="26"/>
          <w:szCs w:val="26"/>
        </w:rPr>
      </w:pPr>
      <w:r>
        <w:rPr>
          <w:rFonts w:ascii="Times New Roman" w:eastAsia="Times New Roman" w:hAnsi="Times New Roman" w:cs="Times New Roman"/>
          <w:i/>
          <w:iCs/>
          <w:color w:val="000000"/>
          <w:sz w:val="26"/>
          <w:szCs w:val="26"/>
        </w:rPr>
        <w:t>Single-Sample SHAP Waterfall Plot</w:t>
      </w:r>
    </w:p>
    <w:p w14:paraId="0ED75237"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order to gain a deeper insight into individual predictions, a SHAP waterfall plot was created on a representative validation sample. The plot shows the cumulative addition of the contribution of features to a baseline expectation to construct the model output. Here, the prediction score is much higher than at the baseline to the final prediction and feature 256 has the greatest positive effect. </w:t>
      </w:r>
    </w:p>
    <w:p w14:paraId="7579BEC0" w14:textId="77777777" w:rsidR="00851EA5" w:rsidRDefault="00000000">
      <w:pPr>
        <w:spacing w:before="120" w:after="60"/>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26EA8BFD" wp14:editId="0F0924B5">
            <wp:extent cx="4572000" cy="5162550"/>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4572000" cy="5162550"/>
                    </a:xfrm>
                    <a:prstGeom prst="rect">
                      <a:avLst/>
                    </a:prstGeom>
                    <a:ln/>
                  </pic:spPr>
                </pic:pic>
              </a:graphicData>
            </a:graphic>
          </wp:inline>
        </w:drawing>
      </w:r>
    </w:p>
    <w:p w14:paraId="5A97C37C" w14:textId="77777777" w:rsidR="00851EA5"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i/>
          <w:iCs/>
          <w:sz w:val="18"/>
          <w:szCs w:val="18"/>
        </w:rPr>
        <w:t>Figure 2: SHAP waterfall plot — feature contributions pushing the prediction from baseline (0.123) to output (6.42).</w:t>
      </w:r>
    </w:p>
    <w:p w14:paraId="0B335014"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Meanwhile, there are a number of features that have a negative impact, minimally decreasing the prediction score. This is a blend of the positive and negative contributions which indicates the balanced decision making process in this model where several features play off to generate the ultimate prediction. The waterfall analysis reveals that the model is not based on one dominant feature but rather the evidence of multiple sources is amalgamated, which results in more credible and explainable predictions.</w:t>
      </w:r>
    </w:p>
    <w:p w14:paraId="4A93D58C" w14:textId="77777777" w:rsidR="00851EA5" w:rsidRDefault="00000000">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5.9 SHAP Image-Based Explanations</w:t>
      </w:r>
    </w:p>
    <w:p w14:paraId="2474443D"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SHAP superpixel heatmaps were created of several test samples to visualise patterns of spatial decisions. These visualisations give an idea of the parts of the image that are most effective in the prediction of the class. </w:t>
      </w:r>
    </w:p>
    <w:p w14:paraId="1B6A8C9D"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case of e-waste with appropriate classification, the model targets the important aspects of the structure like cables and connectors, and they are typical of electronic waste. Strong positive contributions are also observed in the samples of medical waste in the areas with pill bottles and tablets, whereas background areas are insignificant, which shows that the model successfully disregards the irrelevant context. Equally, in the case of foam and cardboard samples, the model focuses on the regions of texture and shapes, i.e. foam surfaces and </w:t>
      </w:r>
      <w:r>
        <w:rPr>
          <w:rFonts w:ascii="Times New Roman" w:eastAsia="Times New Roman" w:hAnsi="Times New Roman" w:cs="Times New Roman"/>
          <w:sz w:val="24"/>
          <w:szCs w:val="24"/>
        </w:rPr>
        <w:lastRenderedPageBreak/>
        <w:t>corrugated boxes edges, and this once again demonstrates that the model does attain meaningful visual cues.</w:t>
      </w:r>
    </w:p>
    <w:p w14:paraId="61A11C34"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 instance of a wrong classification of a metal object that was wrongly classified as foam or rubber, gives more understanding of limitations of models. The SHAP visualisation reveals scattered attention pattern on the object surface indicating that the model is subjected to visual similarity like colour, texture as opposed to material properties. This implies that the model can have issues with the objects that have deformities or vague appearances. These instances demonstrate the necessity of better data variety, especially augmentation strategies, i.e. variations of deformed or unusual objects. </w:t>
      </w:r>
    </w:p>
    <w:p w14:paraId="7CC3E76E" w14:textId="77777777" w:rsidR="00851EA5" w:rsidRDefault="00000000">
      <w:pPr>
        <w:spacing w:before="80" w:after="80" w:line="320" w:lineRule="auto"/>
        <w:rPr>
          <w:rFonts w:ascii="Times New Roman" w:eastAsia="Times New Roman" w:hAnsi="Times New Roman" w:cs="Times New Roman"/>
        </w:rPr>
      </w:pPr>
      <w:r>
        <w:rPr>
          <w:rFonts w:ascii="Times New Roman" w:eastAsia="Times New Roman" w:hAnsi="Times New Roman" w:cs="Times New Roman"/>
        </w:rPr>
        <w:t>The following five figures present SHAP superpixel heatmaps for randomly selected test samples, showing original image (left) and SHAP attribution overlay (right).</w:t>
      </w:r>
    </w:p>
    <w:p w14:paraId="0292606C" w14:textId="77777777" w:rsidR="00851EA5" w:rsidRDefault="00851EA5">
      <w:pPr>
        <w:spacing w:before="100"/>
        <w:rPr>
          <w:rFonts w:ascii="Times New Roman" w:eastAsia="Times New Roman" w:hAnsi="Times New Roman" w:cs="Times New Roman"/>
        </w:rPr>
      </w:pPr>
    </w:p>
    <w:p w14:paraId="4489D3A5" w14:textId="77777777" w:rsidR="00851EA5" w:rsidRDefault="00000000">
      <w:pPr>
        <w:pStyle w:val="Heading3"/>
        <w:rPr>
          <w:rFonts w:ascii="Times New Roman" w:eastAsia="Times New Roman" w:hAnsi="Times New Roman" w:cs="Times New Roman"/>
          <w:color w:val="000000"/>
        </w:rPr>
      </w:pPr>
      <w:r>
        <w:rPr>
          <w:rFonts w:ascii="Times New Roman" w:eastAsia="Times New Roman" w:hAnsi="Times New Roman" w:cs="Times New Roman"/>
          <w:b/>
          <w:bCs/>
          <w:color w:val="000000"/>
          <w:sz w:val="22"/>
          <w:szCs w:val="22"/>
        </w:rPr>
        <w:t xml:space="preserve">Sample 1 — E-Waste: True=e-waste | Predicted=e-waste </w:t>
      </w:r>
    </w:p>
    <w:p w14:paraId="76893490" w14:textId="77777777" w:rsidR="00851EA5" w:rsidRDefault="00000000">
      <w:pPr>
        <w:spacing w:before="80" w:after="80" w:line="320" w:lineRule="auto"/>
        <w:rPr>
          <w:rFonts w:ascii="Times New Roman" w:eastAsia="Times New Roman" w:hAnsi="Times New Roman" w:cs="Times New Roman"/>
        </w:rPr>
      </w:pPr>
      <w:r>
        <w:rPr>
          <w:rFonts w:ascii="Times New Roman" w:eastAsia="Times New Roman" w:hAnsi="Times New Roman" w:cs="Times New Roman"/>
        </w:rPr>
        <w:t>SHAP attribution concentrates on the plug connector and cable body — the most diagnostically relevant e-waste features. Background regions show negligible contribution.</w:t>
      </w:r>
    </w:p>
    <w:p w14:paraId="08B25E12" w14:textId="77777777" w:rsidR="00851EA5" w:rsidRDefault="00851EA5">
      <w:pPr>
        <w:spacing w:before="60"/>
        <w:rPr>
          <w:rFonts w:ascii="Times New Roman" w:eastAsia="Times New Roman" w:hAnsi="Times New Roman" w:cs="Times New Roman"/>
        </w:rPr>
      </w:pPr>
    </w:p>
    <w:p w14:paraId="3DCF7F6D" w14:textId="77777777" w:rsidR="00851EA5" w:rsidRDefault="00000000">
      <w:pPr>
        <w:spacing w:before="120" w:after="60"/>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CD1E547" wp14:editId="4B55D778">
            <wp:extent cx="4095750" cy="3133725"/>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4095750" cy="3133725"/>
                    </a:xfrm>
                    <a:prstGeom prst="rect">
                      <a:avLst/>
                    </a:prstGeom>
                    <a:ln/>
                  </pic:spPr>
                </pic:pic>
              </a:graphicData>
            </a:graphic>
          </wp:inline>
        </w:drawing>
      </w:r>
    </w:p>
    <w:p w14:paraId="5C585CDA" w14:textId="77777777" w:rsidR="00851EA5" w:rsidRDefault="00000000">
      <w:pPr>
        <w:spacing w:before="40" w:after="200"/>
        <w:jc w:val="center"/>
        <w:rPr>
          <w:rFonts w:ascii="Times New Roman" w:eastAsia="Times New Roman" w:hAnsi="Times New Roman" w:cs="Times New Roman"/>
        </w:rPr>
      </w:pPr>
      <w:r>
        <w:rPr>
          <w:rFonts w:ascii="Times New Roman" w:eastAsia="Times New Roman" w:hAnsi="Times New Roman" w:cs="Times New Roman"/>
          <w:i/>
          <w:iCs/>
          <w:sz w:val="18"/>
          <w:szCs w:val="18"/>
        </w:rPr>
        <w:t>Figure 3: E-waste (electrical cable) — SHAP heatmap confirms correct focus on cable/plug components.</w:t>
      </w:r>
    </w:p>
    <w:p w14:paraId="44EEF262" w14:textId="77777777" w:rsidR="00851EA5" w:rsidRDefault="00000000">
      <w:pPr>
        <w:pStyle w:val="Heading3"/>
        <w:rPr>
          <w:rFonts w:ascii="Times New Roman" w:eastAsia="Times New Roman" w:hAnsi="Times New Roman" w:cs="Times New Roman"/>
          <w:color w:val="000000"/>
        </w:rPr>
      </w:pPr>
      <w:r>
        <w:rPr>
          <w:rFonts w:ascii="Times New Roman" w:eastAsia="Times New Roman" w:hAnsi="Times New Roman" w:cs="Times New Roman"/>
          <w:b/>
          <w:bCs/>
          <w:color w:val="000000"/>
          <w:sz w:val="22"/>
          <w:szCs w:val="22"/>
        </w:rPr>
        <w:t xml:space="preserve">Sample 2 — Medical: True=medical | Predicted=medical </w:t>
      </w:r>
    </w:p>
    <w:p w14:paraId="1DD5759E" w14:textId="77777777" w:rsidR="00851EA5" w:rsidRDefault="00000000">
      <w:pPr>
        <w:spacing w:before="80" w:after="80" w:line="320" w:lineRule="auto"/>
        <w:rPr>
          <w:rFonts w:ascii="Times New Roman" w:eastAsia="Times New Roman" w:hAnsi="Times New Roman" w:cs="Times New Roman"/>
        </w:rPr>
      </w:pPr>
      <w:r>
        <w:rPr>
          <w:rFonts w:ascii="Times New Roman" w:eastAsia="Times New Roman" w:hAnsi="Times New Roman" w:cs="Times New Roman"/>
        </w:rPr>
        <w:t>Strong positive SHAP values on the pill bottle label and scattered tablets. Blue regions over the background table confirm the model ignores irrelevant scene context.</w:t>
      </w:r>
    </w:p>
    <w:p w14:paraId="210DE3F9" w14:textId="77777777" w:rsidR="00851EA5" w:rsidRDefault="00851EA5">
      <w:pPr>
        <w:spacing w:before="60"/>
        <w:rPr>
          <w:rFonts w:ascii="Times New Roman" w:eastAsia="Times New Roman" w:hAnsi="Times New Roman" w:cs="Times New Roman"/>
        </w:rPr>
      </w:pPr>
    </w:p>
    <w:p w14:paraId="2CEF9C6D" w14:textId="77777777" w:rsidR="00851EA5" w:rsidRDefault="00000000">
      <w:pPr>
        <w:spacing w:before="120" w:after="60"/>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3737E80B" wp14:editId="76CDB27A">
            <wp:extent cx="4095750" cy="287655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4095750" cy="2876550"/>
                    </a:xfrm>
                    <a:prstGeom prst="rect">
                      <a:avLst/>
                    </a:prstGeom>
                    <a:ln/>
                  </pic:spPr>
                </pic:pic>
              </a:graphicData>
            </a:graphic>
          </wp:inline>
        </w:drawing>
      </w:r>
    </w:p>
    <w:p w14:paraId="7F50DAAF" w14:textId="77777777" w:rsidR="00851EA5" w:rsidRDefault="00000000">
      <w:pPr>
        <w:spacing w:before="40" w:after="200"/>
        <w:jc w:val="center"/>
        <w:rPr>
          <w:rFonts w:ascii="Times New Roman" w:eastAsia="Times New Roman" w:hAnsi="Times New Roman" w:cs="Times New Roman"/>
        </w:rPr>
      </w:pPr>
      <w:r>
        <w:rPr>
          <w:rFonts w:ascii="Times New Roman" w:eastAsia="Times New Roman" w:hAnsi="Times New Roman" w:cs="Times New Roman"/>
          <w:i/>
          <w:iCs/>
          <w:sz w:val="18"/>
          <w:szCs w:val="18"/>
        </w:rPr>
        <w:t>Figure 4: Medical waste (pill bottle) — SHAP heatmap confirms correct focus on bottle and tablets.</w:t>
      </w:r>
    </w:p>
    <w:p w14:paraId="5BE26AA7" w14:textId="77777777" w:rsidR="00851EA5" w:rsidRDefault="00000000">
      <w:pPr>
        <w:pStyle w:val="Heading3"/>
        <w:rPr>
          <w:rFonts w:ascii="Times New Roman" w:eastAsia="Times New Roman" w:hAnsi="Times New Roman" w:cs="Times New Roman"/>
          <w:color w:val="000000"/>
        </w:rPr>
      </w:pPr>
      <w:r>
        <w:rPr>
          <w:rFonts w:ascii="Times New Roman" w:eastAsia="Times New Roman" w:hAnsi="Times New Roman" w:cs="Times New Roman"/>
          <w:b/>
          <w:bCs/>
          <w:color w:val="000000"/>
          <w:sz w:val="22"/>
          <w:szCs w:val="22"/>
        </w:rPr>
        <w:t>Sample 3 — Metal: True=metal | Predicted=foam_rubber   (Misclassification)</w:t>
      </w:r>
    </w:p>
    <w:p w14:paraId="182264E8" w14:textId="77777777" w:rsidR="00851EA5" w:rsidRDefault="00000000">
      <w:pPr>
        <w:spacing w:before="80" w:after="80" w:line="320" w:lineRule="auto"/>
        <w:rPr>
          <w:rFonts w:ascii="Times New Roman" w:eastAsia="Times New Roman" w:hAnsi="Times New Roman" w:cs="Times New Roman"/>
        </w:rPr>
      </w:pPr>
      <w:r>
        <w:rPr>
          <w:rFonts w:ascii="Times New Roman" w:eastAsia="Times New Roman" w:hAnsi="Times New Roman" w:cs="Times New Roman"/>
        </w:rPr>
        <w:t>This misclassification of a crushed aluminium can as foam_rubber reveals a model vulnerability. The broad, undifferentiated SHAP attention across the deformed can surface suggests that its crumpled, whitish appearance activates features shared with foam/rubber objects in the training distribution. This case points to potential benefit from targeted data augmentation for deformed metal objects.</w:t>
      </w:r>
    </w:p>
    <w:p w14:paraId="7A85E2C2" w14:textId="77777777" w:rsidR="00851EA5" w:rsidRDefault="00851EA5">
      <w:pPr>
        <w:spacing w:before="60"/>
        <w:rPr>
          <w:rFonts w:ascii="Times New Roman" w:eastAsia="Times New Roman" w:hAnsi="Times New Roman" w:cs="Times New Roman"/>
        </w:rPr>
      </w:pPr>
    </w:p>
    <w:p w14:paraId="7D591B71" w14:textId="77777777" w:rsidR="00851EA5" w:rsidRDefault="00000000">
      <w:pPr>
        <w:spacing w:before="120" w:after="60"/>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4C44F345" wp14:editId="0C358F23">
            <wp:extent cx="4095750" cy="3133725"/>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
                    <a:srcRect/>
                    <a:stretch>
                      <a:fillRect/>
                    </a:stretch>
                  </pic:blipFill>
                  <pic:spPr>
                    <a:xfrm>
                      <a:off x="0" y="0"/>
                      <a:ext cx="4095750" cy="3133725"/>
                    </a:xfrm>
                    <a:prstGeom prst="rect">
                      <a:avLst/>
                    </a:prstGeom>
                    <a:ln/>
                  </pic:spPr>
                </pic:pic>
              </a:graphicData>
            </a:graphic>
          </wp:inline>
        </w:drawing>
      </w:r>
    </w:p>
    <w:p w14:paraId="5E7EBEB3" w14:textId="77777777" w:rsidR="00851EA5" w:rsidRDefault="00000000">
      <w:pPr>
        <w:spacing w:before="40" w:after="200"/>
        <w:jc w:val="center"/>
        <w:rPr>
          <w:rFonts w:ascii="Times New Roman" w:eastAsia="Times New Roman" w:hAnsi="Times New Roman" w:cs="Times New Roman"/>
        </w:rPr>
      </w:pPr>
      <w:r>
        <w:rPr>
          <w:rFonts w:ascii="Times New Roman" w:eastAsia="Times New Roman" w:hAnsi="Times New Roman" w:cs="Times New Roman"/>
          <w:i/>
          <w:iCs/>
          <w:sz w:val="18"/>
          <w:szCs w:val="18"/>
        </w:rPr>
        <w:t>Figure 5: Metal can misclassified as foam_rubber — distributed SHAP attention indicates feature ambiguity.</w:t>
      </w:r>
    </w:p>
    <w:p w14:paraId="3F66D496" w14:textId="77777777" w:rsidR="00851EA5" w:rsidRDefault="00000000">
      <w:pPr>
        <w:pStyle w:val="Heading3"/>
        <w:rPr>
          <w:rFonts w:ascii="Times New Roman" w:eastAsia="Times New Roman" w:hAnsi="Times New Roman" w:cs="Times New Roman"/>
          <w:color w:val="000000"/>
        </w:rPr>
      </w:pPr>
      <w:r>
        <w:rPr>
          <w:rFonts w:ascii="Times New Roman" w:eastAsia="Times New Roman" w:hAnsi="Times New Roman" w:cs="Times New Roman"/>
          <w:b/>
          <w:bCs/>
          <w:color w:val="000000"/>
          <w:sz w:val="22"/>
          <w:szCs w:val="22"/>
        </w:rPr>
        <w:t xml:space="preserve">Sample 4 — Foam/Rubber: True=foam_rubber | Predicted=foam_rubber </w:t>
      </w:r>
    </w:p>
    <w:p w14:paraId="66F6461F" w14:textId="77777777" w:rsidR="00851EA5" w:rsidRDefault="00000000">
      <w:pPr>
        <w:spacing w:before="80" w:after="80" w:line="320" w:lineRule="auto"/>
        <w:rPr>
          <w:rFonts w:ascii="Times New Roman" w:eastAsia="Times New Roman" w:hAnsi="Times New Roman" w:cs="Times New Roman"/>
        </w:rPr>
      </w:pPr>
      <w:r>
        <w:rPr>
          <w:rFonts w:ascii="Times New Roman" w:eastAsia="Times New Roman" w:hAnsi="Times New Roman" w:cs="Times New Roman"/>
        </w:rPr>
        <w:t>Positive SHAP regions concentrate on the central foam surface and rounded tray edges. A small negative region in the lower-left confirms the model appropriately downweights the background.</w:t>
      </w:r>
    </w:p>
    <w:p w14:paraId="10ED05FB" w14:textId="77777777" w:rsidR="00851EA5" w:rsidRDefault="00851EA5">
      <w:pPr>
        <w:spacing w:before="60"/>
        <w:rPr>
          <w:rFonts w:ascii="Times New Roman" w:eastAsia="Times New Roman" w:hAnsi="Times New Roman" w:cs="Times New Roman"/>
        </w:rPr>
      </w:pPr>
    </w:p>
    <w:p w14:paraId="700B252E" w14:textId="77777777" w:rsidR="00851EA5" w:rsidRDefault="00000000">
      <w:pPr>
        <w:spacing w:before="120" w:after="60"/>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DC0E8DC" wp14:editId="6CB23422">
            <wp:extent cx="4095750" cy="3133725"/>
            <wp:effectExtent l="0" t="0" r="0" b="0"/>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a:stretch>
                      <a:fillRect/>
                    </a:stretch>
                  </pic:blipFill>
                  <pic:spPr>
                    <a:xfrm>
                      <a:off x="0" y="0"/>
                      <a:ext cx="4095750" cy="3133725"/>
                    </a:xfrm>
                    <a:prstGeom prst="rect">
                      <a:avLst/>
                    </a:prstGeom>
                    <a:ln/>
                  </pic:spPr>
                </pic:pic>
              </a:graphicData>
            </a:graphic>
          </wp:inline>
        </w:drawing>
      </w:r>
    </w:p>
    <w:p w14:paraId="769E3BFC" w14:textId="77777777" w:rsidR="00851EA5" w:rsidRDefault="00000000">
      <w:pPr>
        <w:spacing w:before="40" w:after="200"/>
        <w:jc w:val="center"/>
        <w:rPr>
          <w:rFonts w:ascii="Times New Roman" w:eastAsia="Times New Roman" w:hAnsi="Times New Roman" w:cs="Times New Roman"/>
        </w:rPr>
      </w:pPr>
      <w:r>
        <w:rPr>
          <w:rFonts w:ascii="Times New Roman" w:eastAsia="Times New Roman" w:hAnsi="Times New Roman" w:cs="Times New Roman"/>
          <w:i/>
          <w:iCs/>
          <w:sz w:val="18"/>
          <w:szCs w:val="18"/>
        </w:rPr>
        <w:t>Figure 6: Foam tray — SHAP heatmap confirms correct focus on foam surface and characteristic tray edges.</w:t>
      </w:r>
    </w:p>
    <w:p w14:paraId="2F703081" w14:textId="77777777" w:rsidR="00851EA5" w:rsidRDefault="00000000">
      <w:pPr>
        <w:pStyle w:val="Heading3"/>
        <w:rPr>
          <w:rFonts w:ascii="Times New Roman" w:eastAsia="Times New Roman" w:hAnsi="Times New Roman" w:cs="Times New Roman"/>
          <w:color w:val="000000"/>
        </w:rPr>
      </w:pPr>
      <w:r>
        <w:rPr>
          <w:rFonts w:ascii="Times New Roman" w:eastAsia="Times New Roman" w:hAnsi="Times New Roman" w:cs="Times New Roman"/>
          <w:b/>
          <w:bCs/>
          <w:color w:val="000000"/>
          <w:sz w:val="22"/>
          <w:szCs w:val="22"/>
        </w:rPr>
        <w:t xml:space="preserve">Sample 5 — Cardboard: True=cardboard | Predicted=cardboard </w:t>
      </w:r>
    </w:p>
    <w:p w14:paraId="7E018560" w14:textId="77777777" w:rsidR="00851EA5" w:rsidRDefault="00000000">
      <w:pPr>
        <w:spacing w:before="80" w:after="80" w:line="320" w:lineRule="auto"/>
        <w:rPr>
          <w:rFonts w:ascii="Times New Roman" w:eastAsia="Times New Roman" w:hAnsi="Times New Roman" w:cs="Times New Roman"/>
        </w:rPr>
      </w:pPr>
      <w:r>
        <w:rPr>
          <w:rFonts w:ascii="Times New Roman" w:eastAsia="Times New Roman" w:hAnsi="Times New Roman" w:cs="Times New Roman"/>
        </w:rPr>
        <w:t>Strong positive SHAP attributions on the flat corrugated box surfaces and edges. Background shows near-zero or negative contribution, confirming the model does not rely on contextual cues irrelevant to the class.</w:t>
      </w:r>
    </w:p>
    <w:p w14:paraId="1B669CC7" w14:textId="77777777" w:rsidR="00851EA5" w:rsidRDefault="00851EA5">
      <w:pPr>
        <w:spacing w:before="60"/>
        <w:rPr>
          <w:rFonts w:ascii="Times New Roman" w:eastAsia="Times New Roman" w:hAnsi="Times New Roman" w:cs="Times New Roman"/>
        </w:rPr>
      </w:pPr>
    </w:p>
    <w:p w14:paraId="4A993D28" w14:textId="77777777" w:rsidR="00851EA5" w:rsidRDefault="00000000">
      <w:pPr>
        <w:spacing w:before="120" w:after="60"/>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B86F211" wp14:editId="53013770">
            <wp:extent cx="4095750" cy="3133725"/>
            <wp:effectExtent l="0" t="0" r="0" b="0"/>
            <wp:docPr id="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7"/>
                    <a:srcRect/>
                    <a:stretch>
                      <a:fillRect/>
                    </a:stretch>
                  </pic:blipFill>
                  <pic:spPr>
                    <a:xfrm>
                      <a:off x="0" y="0"/>
                      <a:ext cx="4095750" cy="3133725"/>
                    </a:xfrm>
                    <a:prstGeom prst="rect">
                      <a:avLst/>
                    </a:prstGeom>
                    <a:ln/>
                  </pic:spPr>
                </pic:pic>
              </a:graphicData>
            </a:graphic>
          </wp:inline>
        </w:drawing>
      </w:r>
    </w:p>
    <w:p w14:paraId="73CC1094" w14:textId="77777777" w:rsidR="00851EA5" w:rsidRDefault="00000000">
      <w:pPr>
        <w:spacing w:before="40" w:after="200"/>
        <w:jc w:val="center"/>
        <w:rPr>
          <w:rFonts w:ascii="Times New Roman" w:eastAsia="Times New Roman" w:hAnsi="Times New Roman" w:cs="Times New Roman"/>
        </w:rPr>
      </w:pPr>
      <w:r>
        <w:rPr>
          <w:rFonts w:ascii="Times New Roman" w:eastAsia="Times New Roman" w:hAnsi="Times New Roman" w:cs="Times New Roman"/>
          <w:i/>
          <w:iCs/>
          <w:sz w:val="18"/>
          <w:szCs w:val="18"/>
        </w:rPr>
        <w:t>Figure 7: Cardboard box — SHAP attribution concentrated on box surfaces and edges.</w:t>
      </w:r>
    </w:p>
    <w:p w14:paraId="76A4F0ED"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Altogether, the SHAP-based analysis confirms that the model is mostly based on semantically relevant areas to be classified and also shows possible ways of improvement. Explainability is </w:t>
      </w:r>
      <w:r>
        <w:rPr>
          <w:rFonts w:ascii="Times New Roman" w:eastAsia="Times New Roman" w:hAnsi="Times New Roman" w:cs="Times New Roman"/>
          <w:sz w:val="24"/>
          <w:szCs w:val="24"/>
        </w:rPr>
        <w:lastRenderedPageBreak/>
        <w:t>not only beneficial because of its ability to increase the transparency of the model but also guide to the refinement of the dataset and the enhancement of the model robustness.</w:t>
      </w:r>
    </w:p>
    <w:p w14:paraId="30BBBB58"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RESULTS AND</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CONCLUSION</w:t>
      </w:r>
    </w:p>
    <w:p w14:paraId="2D0EF390" w14:textId="77777777" w:rsidR="00851EA5" w:rsidRDefault="00000000">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Final Model Summary</w:t>
      </w:r>
    </w:p>
    <w:p w14:paraId="31A2B7ED" w14:textId="77777777" w:rsidR="00851EA5" w:rsidRDefault="00000000">
      <w:pPr>
        <w:jc w:val="both"/>
        <w:rPr>
          <w:rFonts w:ascii="Times New Roman" w:eastAsia="Times New Roman" w:hAnsi="Times New Roman" w:cs="Times New Roman"/>
          <w:sz w:val="24"/>
          <w:szCs w:val="24"/>
        </w:rPr>
      </w:pPr>
      <w:commentRangeStart w:id="6"/>
      <w:r>
        <w:rPr>
          <w:rFonts w:ascii="Times New Roman" w:eastAsia="Times New Roman" w:hAnsi="Times New Roman" w:cs="Times New Roman"/>
          <w:sz w:val="24"/>
          <w:szCs w:val="24"/>
        </w:rPr>
        <w:t xml:space="preserve">The last chosen model, which is a hybrid model with a combination of LeViT-256, EfficientNetV2-S, and an optimised XGBoost classifier of Optuna, shows good overall performance on the TrashNeXt dataset. The model has a test accuracy of 89.81% and weighted F1-score of 0.8980, which means that it has equal predictive power on all classes. The weighted AUROC of 0.9926 indicates great class separability, and the test loss is rather low, which proves the stable probabilistic predictions. Moreover, the macro-average false positive rate is minimized, which implies credible classification behaviour between categories. </w:t>
      </w:r>
      <w:commentRangeEnd w:id="6"/>
      <w:r>
        <w:rPr>
          <w:rStyle w:val="CommentReference"/>
          <w:rFonts w:ascii="Times New Roman" w:eastAsia="Times New Roman" w:hAnsi="Times New Roman" w:cs="Times New Roman"/>
          <w:sz w:val="24"/>
          <w:szCs w:val="24"/>
        </w:rPr>
        <w:commentReference w:id="6"/>
      </w:r>
    </w:p>
    <w:p w14:paraId="4A76C60E" w14:textId="77777777" w:rsidR="00851EA5" w:rsidRDefault="00000000">
      <w:pPr>
        <w:spacing w:before="80" w:after="80"/>
        <w:rPr>
          <w:rFonts w:ascii="Times New Roman" w:eastAsia="Times New Roman" w:hAnsi="Times New Roman" w:cs="Times New Roman"/>
        </w:rPr>
      </w:pPr>
      <w:r>
        <w:rPr>
          <w:rFonts w:ascii="Times New Roman" w:eastAsia="Times New Roman" w:hAnsi="Times New Roman" w:cs="Times New Roman"/>
          <w:b/>
          <w:bCs/>
          <w:i/>
          <w:iCs/>
          <w:sz w:val="20"/>
          <w:szCs w:val="20"/>
        </w:rPr>
        <w:t>Consolidated Summary of Both Hybrid Architectures</w:t>
      </w:r>
    </w:p>
    <w:tbl>
      <w:tblPr>
        <w:tblStyle w:val="afa"/>
        <w:tblW w:w="6480" w:type="dxa"/>
        <w:jc w:val="center"/>
        <w:tblInd w:w="0" w:type="dxa"/>
        <w:tblLayout w:type="fixed"/>
        <w:tblLook w:val="04A0" w:firstRow="1" w:lastRow="0" w:firstColumn="1" w:lastColumn="0" w:noHBand="0" w:noVBand="1"/>
      </w:tblPr>
      <w:tblGrid>
        <w:gridCol w:w="2880"/>
        <w:gridCol w:w="2160"/>
        <w:gridCol w:w="1440"/>
      </w:tblGrid>
      <w:tr w:rsidR="00851EA5" w14:paraId="4C4FF9A6" w14:textId="77777777" w:rsidTr="00851EA5">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2880" w:type="dxa"/>
            <w:vAlign w:val="center"/>
          </w:tcPr>
          <w:p w14:paraId="4998E173" w14:textId="77777777" w:rsidR="00851EA5" w:rsidRDefault="00000000">
            <w:pPr>
              <w:jc w:val="center"/>
              <w:rPr>
                <w:rFonts w:ascii="Times New Roman" w:eastAsia="Times New Roman" w:hAnsi="Times New Roman" w:cs="Times New Roman"/>
              </w:rPr>
            </w:pPr>
            <w:r>
              <w:rPr>
                <w:rFonts w:ascii="Times New Roman" w:eastAsia="Times New Roman" w:hAnsi="Times New Roman" w:cs="Times New Roman"/>
                <w:b/>
                <w:bCs/>
                <w:sz w:val="20"/>
                <w:szCs w:val="20"/>
              </w:rPr>
              <w:t>Metric</w:t>
            </w:r>
          </w:p>
        </w:tc>
        <w:tc>
          <w:tcPr>
            <w:tcW w:w="2160" w:type="dxa"/>
            <w:vAlign w:val="center"/>
          </w:tcPr>
          <w:p w14:paraId="090DD4DE" w14:textId="77777777" w:rsidR="00851EA5"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b/>
                <w:bCs/>
                <w:sz w:val="20"/>
                <w:szCs w:val="20"/>
              </w:rPr>
              <w:t>Architecture 1: LeViT-256 + EffNetV2-S (Fixed)</w:t>
            </w:r>
          </w:p>
        </w:tc>
        <w:tc>
          <w:tcPr>
            <w:tcW w:w="1440" w:type="dxa"/>
            <w:vAlign w:val="center"/>
          </w:tcPr>
          <w:p w14:paraId="72AC0530" w14:textId="77777777" w:rsidR="00851EA5"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b/>
                <w:bCs/>
                <w:sz w:val="20"/>
                <w:szCs w:val="20"/>
              </w:rPr>
              <w:t>Architecture 2: Swin-Base + EffNetV2-S (Optuna)</w:t>
            </w:r>
          </w:p>
        </w:tc>
      </w:tr>
      <w:tr w:rsidR="00851EA5" w14:paraId="0D1DCE84" w14:textId="77777777" w:rsidTr="00851EA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33292ED8" w14:textId="77777777" w:rsidR="00851EA5" w:rsidRDefault="00000000">
            <w:pPr>
              <w:jc w:val="center"/>
              <w:rPr>
                <w:rFonts w:ascii="Times New Roman" w:eastAsia="Times New Roman" w:hAnsi="Times New Roman" w:cs="Times New Roman"/>
              </w:rPr>
            </w:pPr>
            <w:r>
              <w:rPr>
                <w:rFonts w:ascii="Times New Roman" w:eastAsia="Times New Roman" w:hAnsi="Times New Roman" w:cs="Times New Roman"/>
                <w:sz w:val="20"/>
                <w:szCs w:val="20"/>
              </w:rPr>
              <w:t>Test Accuracy</w:t>
            </w:r>
          </w:p>
        </w:tc>
        <w:tc>
          <w:tcPr>
            <w:tcW w:w="2160" w:type="dxa"/>
            <w:vAlign w:val="center"/>
          </w:tcPr>
          <w:p w14:paraId="4DF6F0A1" w14:textId="77777777" w:rsidR="00851EA5"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89.81%</w:t>
            </w:r>
          </w:p>
        </w:tc>
        <w:tc>
          <w:tcPr>
            <w:tcW w:w="1440" w:type="dxa"/>
            <w:vAlign w:val="center"/>
          </w:tcPr>
          <w:p w14:paraId="157A3A5D" w14:textId="77777777" w:rsidR="00851EA5"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94.37%</w:t>
            </w:r>
          </w:p>
        </w:tc>
      </w:tr>
      <w:tr w:rsidR="00851EA5" w14:paraId="151EC2C0" w14:textId="77777777" w:rsidTr="00851EA5">
        <w:trPr>
          <w:jc w:val="center"/>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4B88516E" w14:textId="77777777" w:rsidR="00851EA5" w:rsidRDefault="00000000">
            <w:pPr>
              <w:jc w:val="center"/>
              <w:rPr>
                <w:rFonts w:ascii="Times New Roman" w:eastAsia="Times New Roman" w:hAnsi="Times New Roman" w:cs="Times New Roman"/>
              </w:rPr>
            </w:pPr>
            <w:r>
              <w:rPr>
                <w:rFonts w:ascii="Times New Roman" w:eastAsia="Times New Roman" w:hAnsi="Times New Roman" w:cs="Times New Roman"/>
                <w:sz w:val="20"/>
                <w:szCs w:val="20"/>
              </w:rPr>
              <w:t>Weighted F1-Score</w:t>
            </w:r>
          </w:p>
        </w:tc>
        <w:tc>
          <w:tcPr>
            <w:tcW w:w="2160" w:type="dxa"/>
            <w:vAlign w:val="center"/>
          </w:tcPr>
          <w:p w14:paraId="47A8BAA2" w14:textId="77777777" w:rsidR="00851EA5"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0.8980</w:t>
            </w:r>
          </w:p>
        </w:tc>
        <w:tc>
          <w:tcPr>
            <w:tcW w:w="1440" w:type="dxa"/>
            <w:vAlign w:val="center"/>
          </w:tcPr>
          <w:p w14:paraId="2F0CB23E" w14:textId="77777777" w:rsidR="00851EA5"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0.9429</w:t>
            </w:r>
          </w:p>
        </w:tc>
      </w:tr>
      <w:tr w:rsidR="00851EA5" w14:paraId="723FCD6D" w14:textId="77777777" w:rsidTr="00851EA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58220B80" w14:textId="77777777" w:rsidR="00851EA5" w:rsidRDefault="00000000">
            <w:pPr>
              <w:jc w:val="center"/>
              <w:rPr>
                <w:rFonts w:ascii="Times New Roman" w:eastAsia="Times New Roman" w:hAnsi="Times New Roman" w:cs="Times New Roman"/>
              </w:rPr>
            </w:pPr>
            <w:r>
              <w:rPr>
                <w:rFonts w:ascii="Times New Roman" w:eastAsia="Times New Roman" w:hAnsi="Times New Roman" w:cs="Times New Roman"/>
                <w:sz w:val="20"/>
                <w:szCs w:val="20"/>
              </w:rPr>
              <w:t>Weighted AUROC</w:t>
            </w:r>
          </w:p>
        </w:tc>
        <w:tc>
          <w:tcPr>
            <w:tcW w:w="2160" w:type="dxa"/>
            <w:vAlign w:val="center"/>
          </w:tcPr>
          <w:p w14:paraId="2D201FD8" w14:textId="77777777" w:rsidR="00851EA5"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0.9926</w:t>
            </w:r>
          </w:p>
        </w:tc>
        <w:tc>
          <w:tcPr>
            <w:tcW w:w="1440" w:type="dxa"/>
            <w:vAlign w:val="center"/>
          </w:tcPr>
          <w:p w14:paraId="44725BFD" w14:textId="77777777" w:rsidR="00851EA5"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0.9976</w:t>
            </w:r>
          </w:p>
        </w:tc>
      </w:tr>
      <w:tr w:rsidR="00851EA5" w14:paraId="63E54C23" w14:textId="77777777" w:rsidTr="00851EA5">
        <w:trPr>
          <w:jc w:val="center"/>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14B8CA9B" w14:textId="77777777" w:rsidR="00851EA5" w:rsidRDefault="00000000">
            <w:pPr>
              <w:jc w:val="center"/>
              <w:rPr>
                <w:rFonts w:ascii="Times New Roman" w:eastAsia="Times New Roman" w:hAnsi="Times New Roman" w:cs="Times New Roman"/>
              </w:rPr>
            </w:pPr>
            <w:r>
              <w:rPr>
                <w:rFonts w:ascii="Times New Roman" w:eastAsia="Times New Roman" w:hAnsi="Times New Roman" w:cs="Times New Roman"/>
                <w:sz w:val="20"/>
                <w:szCs w:val="20"/>
              </w:rPr>
              <w:t>Macro Avg FPR</w:t>
            </w:r>
          </w:p>
        </w:tc>
        <w:tc>
          <w:tcPr>
            <w:tcW w:w="2160" w:type="dxa"/>
            <w:vAlign w:val="center"/>
          </w:tcPr>
          <w:p w14:paraId="10416777" w14:textId="77777777" w:rsidR="00851EA5"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0.0128</w:t>
            </w:r>
          </w:p>
        </w:tc>
        <w:tc>
          <w:tcPr>
            <w:tcW w:w="1440" w:type="dxa"/>
            <w:vAlign w:val="center"/>
          </w:tcPr>
          <w:p w14:paraId="382AFAD3" w14:textId="77777777" w:rsidR="00851EA5"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0.0070</w:t>
            </w:r>
          </w:p>
        </w:tc>
      </w:tr>
      <w:tr w:rsidR="00851EA5" w14:paraId="6014338D" w14:textId="77777777" w:rsidTr="00851EA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6EA6D299" w14:textId="77777777" w:rsidR="00851EA5" w:rsidRDefault="00000000">
            <w:pPr>
              <w:jc w:val="center"/>
              <w:rPr>
                <w:rFonts w:ascii="Times New Roman" w:eastAsia="Times New Roman" w:hAnsi="Times New Roman" w:cs="Times New Roman"/>
              </w:rPr>
            </w:pPr>
            <w:r>
              <w:rPr>
                <w:rFonts w:ascii="Times New Roman" w:eastAsia="Times New Roman" w:hAnsi="Times New Roman" w:cs="Times New Roman"/>
                <w:sz w:val="20"/>
                <w:szCs w:val="20"/>
              </w:rPr>
              <w:t>Test Loss (mlogloss)</w:t>
            </w:r>
          </w:p>
        </w:tc>
        <w:tc>
          <w:tcPr>
            <w:tcW w:w="2160" w:type="dxa"/>
            <w:vAlign w:val="center"/>
          </w:tcPr>
          <w:p w14:paraId="10EA2967" w14:textId="77777777" w:rsidR="00851EA5"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0.3450</w:t>
            </w:r>
          </w:p>
        </w:tc>
        <w:tc>
          <w:tcPr>
            <w:tcW w:w="1440" w:type="dxa"/>
            <w:vAlign w:val="center"/>
          </w:tcPr>
          <w:p w14:paraId="0243049A" w14:textId="77777777" w:rsidR="00851EA5"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0.1621</w:t>
            </w:r>
          </w:p>
        </w:tc>
      </w:tr>
      <w:tr w:rsidR="00851EA5" w14:paraId="7EBA03A2" w14:textId="77777777" w:rsidTr="00851EA5">
        <w:trPr>
          <w:jc w:val="center"/>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020A9D7E" w14:textId="77777777" w:rsidR="00851EA5" w:rsidRDefault="00000000">
            <w:pPr>
              <w:jc w:val="center"/>
              <w:rPr>
                <w:rFonts w:ascii="Times New Roman" w:eastAsia="Times New Roman" w:hAnsi="Times New Roman" w:cs="Times New Roman"/>
              </w:rPr>
            </w:pPr>
            <w:r>
              <w:rPr>
                <w:rFonts w:ascii="Times New Roman" w:eastAsia="Times New Roman" w:hAnsi="Times New Roman" w:cs="Times New Roman"/>
                <w:sz w:val="20"/>
                <w:szCs w:val="20"/>
              </w:rPr>
              <w:t>Inference Time (2,364 samples)</w:t>
            </w:r>
          </w:p>
        </w:tc>
        <w:tc>
          <w:tcPr>
            <w:tcW w:w="2160" w:type="dxa"/>
            <w:vAlign w:val="center"/>
          </w:tcPr>
          <w:p w14:paraId="6C489927" w14:textId="77777777" w:rsidR="00851EA5"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0.1177 s</w:t>
            </w:r>
          </w:p>
        </w:tc>
        <w:tc>
          <w:tcPr>
            <w:tcW w:w="1440" w:type="dxa"/>
            <w:vAlign w:val="center"/>
          </w:tcPr>
          <w:p w14:paraId="382857B8" w14:textId="77777777" w:rsidR="00851EA5"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8.90 s</w:t>
            </w:r>
          </w:p>
        </w:tc>
      </w:tr>
      <w:tr w:rsidR="00851EA5" w14:paraId="3EBE8FA5" w14:textId="77777777" w:rsidTr="00851EA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412A5D3B" w14:textId="77777777" w:rsidR="00851EA5" w:rsidRDefault="00000000">
            <w:pPr>
              <w:jc w:val="center"/>
              <w:rPr>
                <w:rFonts w:ascii="Times New Roman" w:eastAsia="Times New Roman" w:hAnsi="Times New Roman" w:cs="Times New Roman"/>
              </w:rPr>
            </w:pPr>
            <w:r>
              <w:rPr>
                <w:rFonts w:ascii="Times New Roman" w:eastAsia="Times New Roman" w:hAnsi="Times New Roman" w:cs="Times New Roman"/>
                <w:sz w:val="20"/>
                <w:szCs w:val="20"/>
              </w:rPr>
              <w:t>Best Validation Macro-F1 (HPO)</w:t>
            </w:r>
          </w:p>
        </w:tc>
        <w:tc>
          <w:tcPr>
            <w:tcW w:w="2160" w:type="dxa"/>
            <w:vAlign w:val="center"/>
          </w:tcPr>
          <w:p w14:paraId="1147722F" w14:textId="77777777" w:rsidR="00851EA5"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N/A (fixed params)</w:t>
            </w:r>
          </w:p>
        </w:tc>
        <w:tc>
          <w:tcPr>
            <w:tcW w:w="1440" w:type="dxa"/>
            <w:vAlign w:val="center"/>
          </w:tcPr>
          <w:p w14:paraId="7CF42F11" w14:textId="77777777" w:rsidR="00851EA5"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0.9453</w:t>
            </w:r>
          </w:p>
        </w:tc>
      </w:tr>
      <w:tr w:rsidR="00851EA5" w14:paraId="5410189A" w14:textId="77777777" w:rsidTr="00851EA5">
        <w:trPr>
          <w:jc w:val="center"/>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2F997925" w14:textId="77777777" w:rsidR="00851EA5" w:rsidRDefault="00000000">
            <w:pPr>
              <w:jc w:val="center"/>
              <w:rPr>
                <w:rFonts w:ascii="Times New Roman" w:eastAsia="Times New Roman" w:hAnsi="Times New Roman" w:cs="Times New Roman"/>
              </w:rPr>
            </w:pPr>
            <w:r>
              <w:rPr>
                <w:rFonts w:ascii="Times New Roman" w:eastAsia="Times New Roman" w:hAnsi="Times New Roman" w:cs="Times New Roman"/>
                <w:sz w:val="20"/>
                <w:szCs w:val="20"/>
              </w:rPr>
              <w:t>HPO Strategy</w:t>
            </w:r>
          </w:p>
        </w:tc>
        <w:tc>
          <w:tcPr>
            <w:tcW w:w="2160" w:type="dxa"/>
            <w:vAlign w:val="center"/>
          </w:tcPr>
          <w:p w14:paraId="2DC94FDE" w14:textId="77777777" w:rsidR="00851EA5"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Fixed parameters</w:t>
            </w:r>
          </w:p>
        </w:tc>
        <w:tc>
          <w:tcPr>
            <w:tcW w:w="1440" w:type="dxa"/>
            <w:vAlign w:val="center"/>
          </w:tcPr>
          <w:p w14:paraId="1F09BFCF" w14:textId="77777777" w:rsidR="00851EA5"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Optuna TPE, 25 trials</w:t>
            </w:r>
          </w:p>
        </w:tc>
      </w:tr>
      <w:tr w:rsidR="00851EA5" w14:paraId="30FB03CF" w14:textId="77777777" w:rsidTr="00851EA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088CB2D3" w14:textId="77777777" w:rsidR="00851EA5" w:rsidRDefault="00000000">
            <w:pPr>
              <w:jc w:val="center"/>
              <w:rPr>
                <w:rFonts w:ascii="Times New Roman" w:eastAsia="Times New Roman" w:hAnsi="Times New Roman" w:cs="Times New Roman"/>
              </w:rPr>
            </w:pPr>
            <w:r>
              <w:rPr>
                <w:rFonts w:ascii="Times New Roman" w:eastAsia="Times New Roman" w:hAnsi="Times New Roman" w:cs="Times New Roman"/>
                <w:sz w:val="20"/>
                <w:szCs w:val="20"/>
              </w:rPr>
              <w:t>Recommended Use Case</w:t>
            </w:r>
          </w:p>
        </w:tc>
        <w:tc>
          <w:tcPr>
            <w:tcW w:w="2160" w:type="dxa"/>
            <w:vAlign w:val="center"/>
          </w:tcPr>
          <w:p w14:paraId="18B50B31" w14:textId="77777777" w:rsidR="00851EA5"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Real-time / edge deployment</w:t>
            </w:r>
          </w:p>
        </w:tc>
        <w:tc>
          <w:tcPr>
            <w:tcW w:w="1440" w:type="dxa"/>
            <w:vAlign w:val="center"/>
          </w:tcPr>
          <w:p w14:paraId="747B15AA" w14:textId="77777777" w:rsidR="00851EA5"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Offline / batch processing</w:t>
            </w:r>
          </w:p>
        </w:tc>
      </w:tr>
    </w:tbl>
    <w:p w14:paraId="28CDE927" w14:textId="77777777" w:rsidR="00851EA5" w:rsidRDefault="00000000">
      <w:pPr>
        <w:spacing w:before="60"/>
        <w:rPr>
          <w:rFonts w:ascii="Times New Roman" w:eastAsia="Times New Roman" w:hAnsi="Times New Roman" w:cs="Times New Roman"/>
        </w:rPr>
      </w:pPr>
      <w:r>
        <w:rPr>
          <w:rFonts w:ascii="Times New Roman" w:eastAsia="Times New Roman" w:hAnsi="Times New Roman" w:cs="Times New Roman"/>
          <w:i/>
          <w:iCs/>
          <w:color w:val="555555"/>
          <w:sz w:val="18"/>
          <w:szCs w:val="18"/>
        </w:rPr>
        <w:t>Note: All test set values are from independent evaluation on the held-out test set of 2,364 samples. Architecture 1 baseline values confirmed from notebook output. Architecture 2 test values sourced from reported results; Optuna validation macro-F1 confirmed from notebook execution.</w:t>
      </w:r>
    </w:p>
    <w:p w14:paraId="7E76458C" w14:textId="77777777" w:rsidR="00851EA5" w:rsidRDefault="00851EA5">
      <w:pPr>
        <w:spacing w:after="120"/>
      </w:pPr>
    </w:p>
    <w:p w14:paraId="1A56F789"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One of the main benefits of the chosen model is its efficiency in calculation, the inference time of the entire test set is about 0.1251 s. The addition of hyperparameter optimisation in comparison to the baseline model shows that the systematic tuning method of improving model performance is effective by providing an accuracy improvement of about 0.46 points without necessarily increasing complexity.</w:t>
      </w:r>
    </w:p>
    <w:p w14:paraId="1562F6FF" w14:textId="77777777" w:rsidR="00851EA5" w:rsidRDefault="00000000">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Key Findings</w:t>
      </w:r>
    </w:p>
    <w:p w14:paraId="10AA5F45"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experimental outcomes produce several significant insights concerning the design of hybrid deep learning systems for waste classification:</w:t>
      </w:r>
    </w:p>
    <w:p w14:paraId="73158A3E"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Finding 1: Swin-Base does better than LeViT-256 on all test metrics. Architecture 2 (Swin-Base + EfficientNetV2-S + XGBoost, Optuna) has a test accuracy of 94.37%, a weighted F1-score of 0.9429, and a weighted AUROC of 0.9976. Architecture 1 (LeViT-256 + EfficientNetV2-S + XGBoost, fixed parameters) has a test accuracy of 89.81%, a weighted F1-score of 0.8980, and a weighted AUROC of 0.9926. The Swin Transformer's hierarchical shifted-window attention mechanism is what makes these gains possible. It can capture multi-</w:t>
      </w:r>
      <w:r>
        <w:rPr>
          <w:rFonts w:ascii="Times New Roman" w:eastAsia="Times New Roman" w:hAnsi="Times New Roman" w:cs="Times New Roman"/>
          <w:sz w:val="24"/>
          <w:szCs w:val="24"/>
        </w:rPr>
        <w:lastRenderedPageBreak/>
        <w:t>scale spatial representations that LeViT-256's factorised attention can't. The test loss going from 0.3450 to 0.1621 shows once again that Swin-Base gives much more confident and well-calibrated probabilistic outputs.</w:t>
      </w:r>
    </w:p>
    <w:p w14:paraId="1C6564DC"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Finding 2: Architecture 2's performance improves significantly when Optuna hyperparameter optimization is used. The 25-trial Optuna TPE search found the best XGBoost parameters (Trial 21: lr = 0.1418, max_depth = 6, n_estimators = 300, min_child_weight = 5) that did much better than the first search trial (macro-F1: 0.9453 vs. 0.9286, a gain of 0.0167). Architecture 1 has a high learning rate (0.2586) and no minimum child weight constraint. This is what caused the overfitting pattern (train accuracy 0.9999 vs. test accuracy 0.8981). This shows how important it is to use regularization-aware hyperparameter search to keep overfitting in check.</w:t>
      </w:r>
    </w:p>
    <w:p w14:paraId="78DB1AF8"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Finding 3: There is a big trade-off between accuracy and efficiency between the two architectures. Architecture 1 takes 0.1177 seconds to make an inference on 2,364 samples (about 0.05 ms per sample), while Architecture 2 takes 8.90 seconds to do the same thing (about 3.77 ms per sample). This is a 75.6-fold increase in latency. So, Architecture 1 is much better for real-time and embedded deployment scenarios. Architecture 2's higher latency is fine for offline or batch processing situations where getting the right answer is the most important thing.</w:t>
      </w:r>
    </w:p>
    <w:p w14:paraId="08A68E23"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Finding 4: Both architectures still have trouble with categories that aren't clear visually. In both models, foam rubber and plastic are the worst-performing groups. These materials have similar color distributions, surface textures, and ways of bending, which is why they are the main cause of confusion between classes. This finding suggests that better performance in these areas would need either specific data augmentation methods (like changing shapes, adding different backgrounds, or simulating deformations) or the use of spectral features that are specific to the material instead of just RGB imaging.</w:t>
      </w:r>
    </w:p>
    <w:p w14:paraId="78A799DF"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Finding 5: Even though the two models are not equally accurate, they both show a high level of class separability. Both Architecture 1 (AUROC = 0.9926) and Architecture 2 (AUROC = 0.9976) get AUROC scores above 0.99, which means that both models make reliable probability rankings for all nine waste classes. The models can still rank the true class above false candidates even when the decision thresholds are not perfect. This makes them strong enough to be used in deployment with strategies for changing the thresholds.</w:t>
      </w:r>
    </w:p>
    <w:p w14:paraId="50C6F2F3" w14:textId="77777777" w:rsidR="00851EA5"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REFERENCES</w:t>
      </w:r>
    </w:p>
    <w:p w14:paraId="7B6346B1"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Y. LeCun, Y. Bengio, and G. Hinton, “Deep learning,” </w:t>
      </w:r>
      <w:r>
        <w:rPr>
          <w:rFonts w:ascii="Times New Roman" w:eastAsia="Times New Roman" w:hAnsi="Times New Roman" w:cs="Times New Roman"/>
          <w:i/>
          <w:iCs/>
          <w:sz w:val="24"/>
          <w:szCs w:val="24"/>
        </w:rPr>
        <w:t>Nature</w:t>
      </w:r>
      <w:r>
        <w:rPr>
          <w:rFonts w:ascii="Times New Roman" w:eastAsia="Times New Roman" w:hAnsi="Times New Roman" w:cs="Times New Roman"/>
          <w:sz w:val="24"/>
          <w:szCs w:val="24"/>
        </w:rPr>
        <w:t>, vol. 521, no. 7553, pp. 436–444, May 2015.</w:t>
      </w:r>
    </w:p>
    <w:p w14:paraId="2A9BDC27"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M. Yang and G. Thung, “Classification of trash for recyclability status,” </w:t>
      </w:r>
      <w:r>
        <w:rPr>
          <w:rFonts w:ascii="Times New Roman" w:eastAsia="Times New Roman" w:hAnsi="Times New Roman" w:cs="Times New Roman"/>
          <w:i/>
          <w:iCs/>
          <w:sz w:val="24"/>
          <w:szCs w:val="24"/>
        </w:rPr>
        <w:t>Stanford University CS229 Project Report</w:t>
      </w:r>
      <w:r>
        <w:rPr>
          <w:rFonts w:ascii="Times New Roman" w:eastAsia="Times New Roman" w:hAnsi="Times New Roman" w:cs="Times New Roman"/>
          <w:sz w:val="24"/>
          <w:szCs w:val="24"/>
        </w:rPr>
        <w:t>, 2016.</w:t>
      </w:r>
    </w:p>
    <w:p w14:paraId="385994B7"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A. Krizhevsky, I. Sutskever, and G. Hinton, “ImageNet classification with deep convolutional neural networks,” </w:t>
      </w:r>
      <w:r>
        <w:rPr>
          <w:rFonts w:ascii="Times New Roman" w:eastAsia="Times New Roman" w:hAnsi="Times New Roman" w:cs="Times New Roman"/>
          <w:i/>
          <w:iCs/>
          <w:sz w:val="24"/>
          <w:szCs w:val="24"/>
        </w:rPr>
        <w:t>Advances in Neural Information Processing Systems (NeurIPS)</w:t>
      </w:r>
      <w:r>
        <w:rPr>
          <w:rFonts w:ascii="Times New Roman" w:eastAsia="Times New Roman" w:hAnsi="Times New Roman" w:cs="Times New Roman"/>
          <w:sz w:val="24"/>
          <w:szCs w:val="24"/>
        </w:rPr>
        <w:t>, 2012.</w:t>
      </w:r>
    </w:p>
    <w:p w14:paraId="5FAB146F"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K. He, X. Zhang, S. Ren, and J. Sun, “Deep residual learning for image recognition,” </w:t>
      </w:r>
      <w:r>
        <w:rPr>
          <w:rFonts w:ascii="Times New Roman" w:eastAsia="Times New Roman" w:hAnsi="Times New Roman" w:cs="Times New Roman"/>
          <w:i/>
          <w:iCs/>
          <w:sz w:val="24"/>
          <w:szCs w:val="24"/>
        </w:rPr>
        <w:t>Proceedings of the IEEE Conference on Computer Vision and Pattern Recognition (CVPR)</w:t>
      </w:r>
      <w:r>
        <w:rPr>
          <w:rFonts w:ascii="Times New Roman" w:eastAsia="Times New Roman" w:hAnsi="Times New Roman" w:cs="Times New Roman"/>
          <w:sz w:val="24"/>
          <w:szCs w:val="24"/>
        </w:rPr>
        <w:t>, pp. 770–778, 2016.</w:t>
      </w:r>
    </w:p>
    <w:p w14:paraId="413BCC01"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[5] G. Huang, Z. Liu, L. van der Maaten, and K. Weinberger, “Densely connected convolutional networks,” </w:t>
      </w:r>
      <w:r>
        <w:rPr>
          <w:rFonts w:ascii="Times New Roman" w:eastAsia="Times New Roman" w:hAnsi="Times New Roman" w:cs="Times New Roman"/>
          <w:i/>
          <w:iCs/>
          <w:sz w:val="24"/>
          <w:szCs w:val="24"/>
        </w:rPr>
        <w:t>Proceedings of the IEEE CVPR</w:t>
      </w:r>
      <w:r>
        <w:rPr>
          <w:rFonts w:ascii="Times New Roman" w:eastAsia="Times New Roman" w:hAnsi="Times New Roman" w:cs="Times New Roman"/>
          <w:sz w:val="24"/>
          <w:szCs w:val="24"/>
        </w:rPr>
        <w:t>, 2017.</w:t>
      </w:r>
    </w:p>
    <w:p w14:paraId="2E0E087F"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M. Tan and Q. Le, “EfficientNet: Rethinking model scaling for convolutional neural networks,” </w:t>
      </w:r>
      <w:r>
        <w:rPr>
          <w:rFonts w:ascii="Times New Roman" w:eastAsia="Times New Roman" w:hAnsi="Times New Roman" w:cs="Times New Roman"/>
          <w:i/>
          <w:iCs/>
          <w:sz w:val="24"/>
          <w:szCs w:val="24"/>
        </w:rPr>
        <w:t>Proceedings of the International Conference on Machine Learning (ICML)</w:t>
      </w:r>
      <w:r>
        <w:rPr>
          <w:rFonts w:ascii="Times New Roman" w:eastAsia="Times New Roman" w:hAnsi="Times New Roman" w:cs="Times New Roman"/>
          <w:sz w:val="24"/>
          <w:szCs w:val="24"/>
        </w:rPr>
        <w:t>, 2019.</w:t>
      </w:r>
    </w:p>
    <w:p w14:paraId="6B68CA93"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 J. Redmon, S. Divvala, R. Girshick, and A. Farhadi, “You only look once: Unified, real-time object detection,” </w:t>
      </w:r>
      <w:r>
        <w:rPr>
          <w:rFonts w:ascii="Times New Roman" w:eastAsia="Times New Roman" w:hAnsi="Times New Roman" w:cs="Times New Roman"/>
          <w:i/>
          <w:iCs/>
          <w:sz w:val="24"/>
          <w:szCs w:val="24"/>
        </w:rPr>
        <w:t>Proceedings of the IEEE CVPR</w:t>
      </w:r>
      <w:r>
        <w:rPr>
          <w:rFonts w:ascii="Times New Roman" w:eastAsia="Times New Roman" w:hAnsi="Times New Roman" w:cs="Times New Roman"/>
          <w:sz w:val="24"/>
          <w:szCs w:val="24"/>
        </w:rPr>
        <w:t>, pp. 779–788, 2016.</w:t>
      </w:r>
    </w:p>
    <w:p w14:paraId="2E304C75"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 J. Redmon and A. Farhadi, “YOLOv3: An incremental improvement,” </w:t>
      </w:r>
      <w:r>
        <w:rPr>
          <w:rFonts w:ascii="Times New Roman" w:eastAsia="Times New Roman" w:hAnsi="Times New Roman" w:cs="Times New Roman"/>
          <w:i/>
          <w:iCs/>
          <w:sz w:val="24"/>
          <w:szCs w:val="24"/>
        </w:rPr>
        <w:t>arXiv preprint arXiv:1804.02767</w:t>
      </w:r>
      <w:r>
        <w:rPr>
          <w:rFonts w:ascii="Times New Roman" w:eastAsia="Times New Roman" w:hAnsi="Times New Roman" w:cs="Times New Roman"/>
          <w:sz w:val="24"/>
          <w:szCs w:val="24"/>
        </w:rPr>
        <w:t>, 2018.</w:t>
      </w:r>
    </w:p>
    <w:p w14:paraId="0DF20371"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 A. Dosovitskiy et al., “An image is worth 16×16 words: Transformers for image recognition at scale,” </w:t>
      </w:r>
      <w:r>
        <w:rPr>
          <w:rFonts w:ascii="Times New Roman" w:eastAsia="Times New Roman" w:hAnsi="Times New Roman" w:cs="Times New Roman"/>
          <w:i/>
          <w:iCs/>
          <w:sz w:val="24"/>
          <w:szCs w:val="24"/>
        </w:rPr>
        <w:t>International Conference on Learning Representations (ICLR)</w:t>
      </w:r>
      <w:r>
        <w:rPr>
          <w:rFonts w:ascii="Times New Roman" w:eastAsia="Times New Roman" w:hAnsi="Times New Roman" w:cs="Times New Roman"/>
          <w:sz w:val="24"/>
          <w:szCs w:val="24"/>
        </w:rPr>
        <w:t>, 2021.</w:t>
      </w:r>
    </w:p>
    <w:p w14:paraId="187ABED9"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 B. Chen et al., “CrossViT: Cross-attention multi-scale vision transformer for image classification,” </w:t>
      </w:r>
      <w:r>
        <w:rPr>
          <w:rFonts w:ascii="Times New Roman" w:eastAsia="Times New Roman" w:hAnsi="Times New Roman" w:cs="Times New Roman"/>
          <w:i/>
          <w:iCs/>
          <w:sz w:val="24"/>
          <w:szCs w:val="24"/>
        </w:rPr>
        <w:t>Proceedings of the IEEE International Conference on Computer Vision (ICCV)</w:t>
      </w:r>
      <w:r>
        <w:rPr>
          <w:rFonts w:ascii="Times New Roman" w:eastAsia="Times New Roman" w:hAnsi="Times New Roman" w:cs="Times New Roman"/>
          <w:sz w:val="24"/>
          <w:szCs w:val="24"/>
        </w:rPr>
        <w:t>, 2021.</w:t>
      </w:r>
    </w:p>
    <w:p w14:paraId="37F85889"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[11] Z. Liu et al., “Swin transformer: Hierarchical vision transformer using shifted windows,” </w:t>
      </w:r>
      <w:r>
        <w:rPr>
          <w:rFonts w:ascii="Times New Roman" w:eastAsia="Times New Roman" w:hAnsi="Times New Roman" w:cs="Times New Roman"/>
          <w:i/>
          <w:iCs/>
          <w:sz w:val="24"/>
          <w:szCs w:val="24"/>
        </w:rPr>
        <w:t>Proceedings of the IEEE ICCV</w:t>
      </w:r>
      <w:r>
        <w:rPr>
          <w:rFonts w:ascii="Times New Roman" w:eastAsia="Times New Roman" w:hAnsi="Times New Roman" w:cs="Times New Roman"/>
          <w:sz w:val="24"/>
          <w:szCs w:val="24"/>
        </w:rPr>
        <w:t>, 2021.</w:t>
      </w:r>
    </w:p>
    <w:p w14:paraId="4D69411B"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 Z. Liu et al., “ConvNeXt: A ConvNet for the 2020s,” </w:t>
      </w:r>
      <w:r>
        <w:rPr>
          <w:rFonts w:ascii="Times New Roman" w:eastAsia="Times New Roman" w:hAnsi="Times New Roman" w:cs="Times New Roman"/>
          <w:i/>
          <w:iCs/>
          <w:sz w:val="24"/>
          <w:szCs w:val="24"/>
        </w:rPr>
        <w:t>Proceedings of the IEEE CVPR</w:t>
      </w:r>
      <w:r>
        <w:rPr>
          <w:rFonts w:ascii="Times New Roman" w:eastAsia="Times New Roman" w:hAnsi="Times New Roman" w:cs="Times New Roman"/>
          <w:sz w:val="24"/>
          <w:szCs w:val="24"/>
        </w:rPr>
        <w:t>, 2022.</w:t>
      </w:r>
    </w:p>
    <w:p w14:paraId="59F391A2"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[13] A. Khan, M. Sohail, U. Zahoora, and A. Qureshi, “A survey of the recent architectures of deep convolutional neural networks,” </w:t>
      </w:r>
      <w:r>
        <w:rPr>
          <w:rFonts w:ascii="Times New Roman" w:eastAsia="Times New Roman" w:hAnsi="Times New Roman" w:cs="Times New Roman"/>
          <w:i/>
          <w:iCs/>
          <w:sz w:val="24"/>
          <w:szCs w:val="24"/>
        </w:rPr>
        <w:t>Artificial Intelligence Review</w:t>
      </w:r>
      <w:r>
        <w:rPr>
          <w:rFonts w:ascii="Times New Roman" w:eastAsia="Times New Roman" w:hAnsi="Times New Roman" w:cs="Times New Roman"/>
          <w:sz w:val="24"/>
          <w:szCs w:val="24"/>
        </w:rPr>
        <w:t>, vol. 53, pp. 5455–5516, 2020.</w:t>
      </w:r>
    </w:p>
    <w:p w14:paraId="7026D21C"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[14] A. Khan et al., “Transformers in computer vision: A survey,” </w:t>
      </w:r>
      <w:r>
        <w:rPr>
          <w:rFonts w:ascii="Times New Roman" w:eastAsia="Times New Roman" w:hAnsi="Times New Roman" w:cs="Times New Roman"/>
          <w:i/>
          <w:iCs/>
          <w:sz w:val="24"/>
          <w:szCs w:val="24"/>
        </w:rPr>
        <w:t>ACM Computing Surveys</w:t>
      </w:r>
      <w:r>
        <w:rPr>
          <w:rFonts w:ascii="Times New Roman" w:eastAsia="Times New Roman" w:hAnsi="Times New Roman" w:cs="Times New Roman"/>
          <w:sz w:val="24"/>
          <w:szCs w:val="24"/>
        </w:rPr>
        <w:t>, vol. 54, no. 10s, 2023.</w:t>
      </w:r>
    </w:p>
    <w:p w14:paraId="1C576958"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[15] K. Simonyan and A. Zisserman, “Very deep convolutional networks for large-scale image recognition,” </w:t>
      </w:r>
      <w:r>
        <w:rPr>
          <w:rFonts w:ascii="Times New Roman" w:eastAsia="Times New Roman" w:hAnsi="Times New Roman" w:cs="Times New Roman"/>
          <w:i/>
          <w:iCs/>
          <w:sz w:val="24"/>
          <w:szCs w:val="24"/>
        </w:rPr>
        <w:t>International Conference on Learning Representations (ICLR)</w:t>
      </w:r>
      <w:r>
        <w:rPr>
          <w:rFonts w:ascii="Times New Roman" w:eastAsia="Times New Roman" w:hAnsi="Times New Roman" w:cs="Times New Roman"/>
          <w:sz w:val="24"/>
          <w:szCs w:val="24"/>
        </w:rPr>
        <w:t>, 2015.</w:t>
      </w:r>
    </w:p>
    <w:p w14:paraId="60712178"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[16] Z. Yuan and J. Liu, “A hybrid deep learning model for trash classification based on deep transfer learning,” </w:t>
      </w:r>
      <w:r>
        <w:rPr>
          <w:rFonts w:ascii="Times New Roman" w:eastAsia="Times New Roman" w:hAnsi="Times New Roman" w:cs="Times New Roman"/>
          <w:i/>
          <w:iCs/>
          <w:sz w:val="24"/>
          <w:szCs w:val="24"/>
        </w:rPr>
        <w:t>Journal of Electrical and Computer Engineering</w:t>
      </w:r>
      <w:r>
        <w:rPr>
          <w:rFonts w:ascii="Times New Roman" w:eastAsia="Times New Roman" w:hAnsi="Times New Roman" w:cs="Times New Roman"/>
          <w:sz w:val="24"/>
          <w:szCs w:val="24"/>
        </w:rPr>
        <w:t>, vol. 2022, Article ID 7608794, 2022.</w:t>
      </w:r>
    </w:p>
    <w:p w14:paraId="6F1DE3E3"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[17] W. Jiao, X. Hao, and C. Qin, “The image classification method with CNN-XGBoost model based on adaptive particle swarm optimization,” </w:t>
      </w:r>
      <w:r>
        <w:rPr>
          <w:rFonts w:ascii="Times New Roman" w:eastAsia="Times New Roman" w:hAnsi="Times New Roman" w:cs="Times New Roman"/>
          <w:i/>
          <w:iCs/>
          <w:sz w:val="24"/>
          <w:szCs w:val="24"/>
        </w:rPr>
        <w:t>Information</w:t>
      </w:r>
      <w:r>
        <w:rPr>
          <w:rFonts w:ascii="Times New Roman" w:eastAsia="Times New Roman" w:hAnsi="Times New Roman" w:cs="Times New Roman"/>
          <w:sz w:val="24"/>
          <w:szCs w:val="24"/>
        </w:rPr>
        <w:t>, vol. 12, no. 4, pp. 156, 2021.</w:t>
      </w:r>
    </w:p>
    <w:p w14:paraId="68BC7FDC"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[18] K. Huang, H. Lei, Z. Jiao, and Z. Zhong, “Recycling waste classification using vision transformer on portable device,” </w:t>
      </w:r>
      <w:r>
        <w:rPr>
          <w:rFonts w:ascii="Times New Roman" w:eastAsia="Times New Roman" w:hAnsi="Times New Roman" w:cs="Times New Roman"/>
          <w:i/>
          <w:iCs/>
          <w:sz w:val="24"/>
          <w:szCs w:val="24"/>
        </w:rPr>
        <w:t>Sustainability</w:t>
      </w:r>
      <w:r>
        <w:rPr>
          <w:rFonts w:ascii="Times New Roman" w:eastAsia="Times New Roman" w:hAnsi="Times New Roman" w:cs="Times New Roman"/>
          <w:sz w:val="24"/>
          <w:szCs w:val="24"/>
        </w:rPr>
        <w:t>, vol. 13, no. 21, pp. 11572, 2021.</w:t>
      </w:r>
    </w:p>
    <w:p w14:paraId="228219A1"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[19] E. Ko and P. Lu, “Object detection and classification for waste disposal,” </w:t>
      </w:r>
      <w:r>
        <w:rPr>
          <w:rFonts w:ascii="Times New Roman" w:eastAsia="Times New Roman" w:hAnsi="Times New Roman" w:cs="Times New Roman"/>
          <w:i/>
          <w:iCs/>
          <w:sz w:val="24"/>
          <w:szCs w:val="24"/>
        </w:rPr>
        <w:t>Stanford CS229 Project Report</w:t>
      </w:r>
      <w:r>
        <w:rPr>
          <w:rFonts w:ascii="Times New Roman" w:eastAsia="Times New Roman" w:hAnsi="Times New Roman" w:cs="Times New Roman"/>
          <w:sz w:val="24"/>
          <w:szCs w:val="24"/>
        </w:rPr>
        <w:t>, 2016.</w:t>
      </w:r>
    </w:p>
    <w:p w14:paraId="741DEEE1"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[20] B. Madhavi et al., “SwinConvNeXt: A fused deep learning architecture for real-time garbage image classification,” </w:t>
      </w:r>
      <w:r>
        <w:rPr>
          <w:rFonts w:ascii="Times New Roman" w:eastAsia="Times New Roman" w:hAnsi="Times New Roman" w:cs="Times New Roman"/>
          <w:i/>
          <w:iCs/>
          <w:sz w:val="24"/>
          <w:szCs w:val="24"/>
        </w:rPr>
        <w:t>Scientific Reports</w:t>
      </w:r>
      <w:r>
        <w:rPr>
          <w:rFonts w:ascii="Times New Roman" w:eastAsia="Times New Roman" w:hAnsi="Times New Roman" w:cs="Times New Roman"/>
          <w:sz w:val="24"/>
          <w:szCs w:val="24"/>
        </w:rPr>
        <w:t>, vol. 15, 2025.</w:t>
      </w:r>
    </w:p>
    <w:p w14:paraId="3B623330"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[21] Z. Wang, J. Liu, and S. Chen, “Garbage classification using convolutional neural networks,” </w:t>
      </w:r>
      <w:r>
        <w:rPr>
          <w:rFonts w:ascii="Times New Roman" w:eastAsia="Times New Roman" w:hAnsi="Times New Roman" w:cs="Times New Roman"/>
          <w:i/>
          <w:iCs/>
          <w:sz w:val="24"/>
          <w:szCs w:val="24"/>
        </w:rPr>
        <w:t>IEEE Access</w:t>
      </w:r>
      <w:r>
        <w:rPr>
          <w:rFonts w:ascii="Times New Roman" w:eastAsia="Times New Roman" w:hAnsi="Times New Roman" w:cs="Times New Roman"/>
          <w:sz w:val="24"/>
          <w:szCs w:val="24"/>
        </w:rPr>
        <w:t>, vol. 8, pp. 102–112, 2020.</w:t>
      </w:r>
    </w:p>
    <w:p w14:paraId="41527F3F"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[22] S. Aral and R. Keskin, “Waste classification using deep learning models,” </w:t>
      </w:r>
      <w:r>
        <w:rPr>
          <w:rFonts w:ascii="Times New Roman" w:eastAsia="Times New Roman" w:hAnsi="Times New Roman" w:cs="Times New Roman"/>
          <w:i/>
          <w:iCs/>
          <w:sz w:val="24"/>
          <w:szCs w:val="24"/>
        </w:rPr>
        <w:t>Procedia Computer Science</w:t>
      </w:r>
      <w:r>
        <w:rPr>
          <w:rFonts w:ascii="Times New Roman" w:eastAsia="Times New Roman" w:hAnsi="Times New Roman" w:cs="Times New Roman"/>
          <w:sz w:val="24"/>
          <w:szCs w:val="24"/>
        </w:rPr>
        <w:t>, vol. 158, pp. 344–351, 2019.</w:t>
      </w:r>
    </w:p>
    <w:p w14:paraId="14E86051"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[23] A. Bircanoglu, “RecycleNet: Intelligent waste classification using deep neural networks,” </w:t>
      </w:r>
      <w:r>
        <w:rPr>
          <w:rFonts w:ascii="Times New Roman" w:eastAsia="Times New Roman" w:hAnsi="Times New Roman" w:cs="Times New Roman"/>
          <w:i/>
          <w:iCs/>
          <w:sz w:val="24"/>
          <w:szCs w:val="24"/>
        </w:rPr>
        <w:t>International Journal of Environmental Science and Technology</w:t>
      </w:r>
      <w:r>
        <w:rPr>
          <w:rFonts w:ascii="Times New Roman" w:eastAsia="Times New Roman" w:hAnsi="Times New Roman" w:cs="Times New Roman"/>
          <w:sz w:val="24"/>
          <w:szCs w:val="24"/>
        </w:rPr>
        <w:t>, 2018.</w:t>
      </w:r>
    </w:p>
    <w:p w14:paraId="31C3C165"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[24] A. Vo et al., “Deep neural network-based trash classification,” </w:t>
      </w:r>
      <w:r>
        <w:rPr>
          <w:rFonts w:ascii="Times New Roman" w:eastAsia="Times New Roman" w:hAnsi="Times New Roman" w:cs="Times New Roman"/>
          <w:i/>
          <w:iCs/>
          <w:sz w:val="24"/>
          <w:szCs w:val="24"/>
        </w:rPr>
        <w:t>IEEE International Conference on Image Processing</w:t>
      </w:r>
      <w:r>
        <w:rPr>
          <w:rFonts w:ascii="Times New Roman" w:eastAsia="Times New Roman" w:hAnsi="Times New Roman" w:cs="Times New Roman"/>
          <w:sz w:val="24"/>
          <w:szCs w:val="24"/>
        </w:rPr>
        <w:t>, 2020.</w:t>
      </w:r>
    </w:p>
    <w:p w14:paraId="3DDEFB7C"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[25] S. Shi et al., “Improved Xception network for trash image classification,” </w:t>
      </w:r>
      <w:r>
        <w:rPr>
          <w:rFonts w:ascii="Times New Roman" w:eastAsia="Times New Roman" w:hAnsi="Times New Roman" w:cs="Times New Roman"/>
          <w:i/>
          <w:iCs/>
          <w:sz w:val="24"/>
          <w:szCs w:val="24"/>
        </w:rPr>
        <w:t>Journal of Visual Communication and Image Representation</w:t>
      </w:r>
      <w:r>
        <w:rPr>
          <w:rFonts w:ascii="Times New Roman" w:eastAsia="Times New Roman" w:hAnsi="Times New Roman" w:cs="Times New Roman"/>
          <w:sz w:val="24"/>
          <w:szCs w:val="24"/>
        </w:rPr>
        <w:t>, 2021.</w:t>
      </w:r>
    </w:p>
    <w:p w14:paraId="2E629BF0"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[26] H. Chen and Y. Zhao, “Artificial intelligence for waste management in smart cities: A review,” </w:t>
      </w:r>
      <w:r>
        <w:rPr>
          <w:rFonts w:ascii="Times New Roman" w:eastAsia="Times New Roman" w:hAnsi="Times New Roman" w:cs="Times New Roman"/>
          <w:i/>
          <w:iCs/>
          <w:sz w:val="24"/>
          <w:szCs w:val="24"/>
        </w:rPr>
        <w:t>Environmental Chemistry Letters</w:t>
      </w:r>
      <w:r>
        <w:rPr>
          <w:rFonts w:ascii="Times New Roman" w:eastAsia="Times New Roman" w:hAnsi="Times New Roman" w:cs="Times New Roman"/>
          <w:sz w:val="24"/>
          <w:szCs w:val="24"/>
        </w:rPr>
        <w:t>, vol. 21, pp. 1581–1596, 2023.</w:t>
      </w:r>
    </w:p>
    <w:p w14:paraId="18052280"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[27] R. Thomas, M. Lee, and P. Singh, “IoT-enabled waste management in smart cities: A systematic review,” </w:t>
      </w:r>
      <w:r>
        <w:rPr>
          <w:rFonts w:ascii="Times New Roman" w:eastAsia="Times New Roman" w:hAnsi="Times New Roman" w:cs="Times New Roman"/>
          <w:i/>
          <w:iCs/>
          <w:sz w:val="24"/>
          <w:szCs w:val="24"/>
        </w:rPr>
        <w:t>International Journal of Advanced Computer Science and Applications</w:t>
      </w:r>
      <w:r>
        <w:rPr>
          <w:rFonts w:ascii="Times New Roman" w:eastAsia="Times New Roman" w:hAnsi="Times New Roman" w:cs="Times New Roman"/>
          <w:sz w:val="24"/>
          <w:szCs w:val="24"/>
        </w:rPr>
        <w:t>, 2024.</w:t>
      </w:r>
    </w:p>
    <w:p w14:paraId="180959F3"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[28] V. Prakash and G. Reddy, “IoT-based smart waste management system for urban sustainability,” </w:t>
      </w:r>
      <w:r>
        <w:rPr>
          <w:rFonts w:ascii="Times New Roman" w:eastAsia="Times New Roman" w:hAnsi="Times New Roman" w:cs="Times New Roman"/>
          <w:i/>
          <w:iCs/>
          <w:sz w:val="24"/>
          <w:szCs w:val="24"/>
        </w:rPr>
        <w:t>Sustainable Cities and Society</w:t>
      </w:r>
      <w:r>
        <w:rPr>
          <w:rFonts w:ascii="Times New Roman" w:eastAsia="Times New Roman" w:hAnsi="Times New Roman" w:cs="Times New Roman"/>
          <w:sz w:val="24"/>
          <w:szCs w:val="24"/>
        </w:rPr>
        <w:t>, vol. 84, 2022.</w:t>
      </w:r>
    </w:p>
    <w:p w14:paraId="39CC83C3"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[29] A. Alharbi et al., “Real-time detection and monitoring of public littering behavior using deep learning for a sustainable environment,” </w:t>
      </w:r>
      <w:r>
        <w:rPr>
          <w:rFonts w:ascii="Times New Roman" w:eastAsia="Times New Roman" w:hAnsi="Times New Roman" w:cs="Times New Roman"/>
          <w:i/>
          <w:iCs/>
          <w:sz w:val="24"/>
          <w:szCs w:val="24"/>
        </w:rPr>
        <w:t>Scientific Reports</w:t>
      </w:r>
      <w:r>
        <w:rPr>
          <w:rFonts w:ascii="Times New Roman" w:eastAsia="Times New Roman" w:hAnsi="Times New Roman" w:cs="Times New Roman"/>
          <w:sz w:val="24"/>
          <w:szCs w:val="24"/>
        </w:rPr>
        <w:t>, vol. 15, 2025.</w:t>
      </w:r>
    </w:p>
    <w:p w14:paraId="75E7AA6D" w14:textId="77777777" w:rsidR="00851EA5" w:rsidRDefault="00851EA5">
      <w:pPr>
        <w:jc w:val="both"/>
        <w:rPr>
          <w:rFonts w:ascii="Times New Roman" w:eastAsia="Times New Roman" w:hAnsi="Times New Roman" w:cs="Times New Roman"/>
          <w:b/>
          <w:bCs/>
          <w:sz w:val="24"/>
          <w:szCs w:val="24"/>
        </w:rPr>
      </w:pPr>
    </w:p>
    <w:sectPr w:rsidR="00851EA5">
      <w:type w:val="continuous"/>
      <w:pgSz w:w="11906" w:h="16838"/>
      <w:pgMar w:top="1440" w:right="1440" w:bottom="1440" w:left="1440" w:header="708" w:footer="708"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ankaraNarayanan Suresh" w:date="2026-04-22T18:12:00Z" w:initials="SS">
    <w:p w14:paraId="3C3DF75A" w14:textId="77777777" w:rsidR="00BE3010" w:rsidRDefault="00BE3010" w:rsidP="00BE3010">
      <w:pPr>
        <w:pStyle w:val="CommentText"/>
      </w:pPr>
      <w:r>
        <w:rPr>
          <w:rStyle w:val="CommentReference"/>
        </w:rPr>
        <w:annotationRef/>
      </w:r>
      <w:r>
        <w:t>Update FPR for training and validation</w:t>
      </w:r>
    </w:p>
  </w:comment>
  <w:comment w:id="1" w:author="SankaraNarayanan Suresh" w:date="2026-04-22T18:13:00Z" w:initials="SS">
    <w:p w14:paraId="20AAB7D8" w14:textId="77777777" w:rsidR="00BE3010" w:rsidRDefault="00BE3010" w:rsidP="00BE3010">
      <w:pPr>
        <w:pStyle w:val="CommentText"/>
      </w:pPr>
      <w:r>
        <w:rPr>
          <w:rStyle w:val="CommentReference"/>
        </w:rPr>
        <w:annotationRef/>
      </w:r>
      <w:r>
        <w:t>Update training, validation and testing for all metrics similar to architecture-2 unoptimized.</w:t>
      </w:r>
    </w:p>
  </w:comment>
  <w:comment w:id="2" w:author="SankaraNarayanan Suresh" w:date="2026-04-22T18:20:00Z" w:initials="SS">
    <w:p w14:paraId="7C95C1AC" w14:textId="77777777" w:rsidR="00C603E7" w:rsidRDefault="00C603E7" w:rsidP="00C603E7">
      <w:pPr>
        <w:pStyle w:val="CommentText"/>
      </w:pPr>
      <w:r>
        <w:rPr>
          <w:rStyle w:val="CommentReference"/>
        </w:rPr>
        <w:annotationRef/>
      </w:r>
      <w:r>
        <w:t>Confirm it is Optuna for architecture 1</w:t>
      </w:r>
    </w:p>
  </w:comment>
  <w:comment w:id="3" w:author="SankaraNarayanan Suresh" w:date="2026-04-22T18:20:00Z" w:initials="SS">
    <w:p w14:paraId="25B3D428" w14:textId="77777777" w:rsidR="00C603E7" w:rsidRDefault="00C603E7" w:rsidP="00C603E7">
      <w:pPr>
        <w:pStyle w:val="CommentText"/>
      </w:pPr>
      <w:r>
        <w:rPr>
          <w:rStyle w:val="CommentReference"/>
        </w:rPr>
        <w:annotationRef/>
      </w:r>
      <w:r>
        <w:t>Include accuracy too</w:t>
      </w:r>
    </w:p>
  </w:comment>
  <w:comment w:id="4" w:author="SankaraNarayanan Suresh" w:date="2026-04-22T18:21:00Z" w:initials="SS">
    <w:p w14:paraId="63D1DADE" w14:textId="77777777" w:rsidR="00C603E7" w:rsidRDefault="00C603E7" w:rsidP="00C603E7">
      <w:pPr>
        <w:pStyle w:val="CommentText"/>
      </w:pPr>
      <w:r>
        <w:rPr>
          <w:rStyle w:val="CommentReference"/>
        </w:rPr>
        <w:annotationRef/>
      </w:r>
      <w:r>
        <w:t>Include accuracy too</w:t>
      </w:r>
    </w:p>
  </w:comment>
  <w:comment w:id="6" w:author="SankaraNarayanan Suresh" w:date="2026-04-16T21:11:00Z" w:initials="">
    <w:p w14:paraId="70B8A58B" w14:textId="77777777" w:rsidR="00851EA5" w:rsidRDefault="00BE3010">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000000">
        <w:rPr>
          <w:rFonts w:ascii="Arial" w:eastAsia="Arial" w:hAnsi="Arial" w:cs="Arial"/>
          <w:color w:val="000000"/>
        </w:rPr>
        <w:t>Check on the values as it is different from one given above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C3DF75A" w15:done="0"/>
  <w15:commentEx w15:paraId="20AAB7D8" w15:done="0"/>
  <w15:commentEx w15:paraId="7C95C1AC" w15:done="0"/>
  <w15:commentEx w15:paraId="25B3D428" w15:done="0"/>
  <w15:commentEx w15:paraId="63D1DADE" w15:done="0"/>
  <w15:commentEx w15:paraId="70B8A58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4F4C219" w16cex:dateUtc="2026-04-22T15:12:00Z"/>
  <w16cex:commentExtensible w16cex:durableId="320EF2E9" w16cex:dateUtc="2026-04-22T15:13:00Z"/>
  <w16cex:commentExtensible w16cex:durableId="4EE965CC" w16cex:dateUtc="2026-04-22T15:20:00Z"/>
  <w16cex:commentExtensible w16cex:durableId="7D6DFC4B" w16cex:dateUtc="2026-04-22T15:20:00Z"/>
  <w16cex:commentExtensible w16cex:durableId="3634785E" w16cex:dateUtc="2026-04-22T15: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C3DF75A" w16cid:durableId="04F4C219"/>
  <w16cid:commentId w16cid:paraId="20AAB7D8" w16cid:durableId="320EF2E9"/>
  <w16cid:commentId w16cid:paraId="7C95C1AC" w16cid:durableId="4EE965CC"/>
  <w16cid:commentId w16cid:paraId="25B3D428" w16cid:durableId="7D6DFC4B"/>
  <w16cid:commentId w16cid:paraId="63D1DADE" w16cid:durableId="3634785E"/>
  <w16cid:commentId w16cid:paraId="70B8A58B" w16cid:durableId="022F521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62068F9C-67A5-4189-88D0-9EFC35411369}"/>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64CBE058-8DD8-4B73-93B3-276DBE5A3BD9}"/>
    <w:embedBold r:id="rId3" w:fontKey="{27D1029F-C72B-4556-B69C-1DBDED5648E4}"/>
    <w:embedItalic r:id="rId4" w:fontKey="{C9D3E527-CF8A-4E04-8019-64589E9960D4}"/>
  </w:font>
  <w:font w:name="Times New Roman">
    <w:panose1 w:val="02020603050405020304"/>
    <w:charset w:val="00"/>
    <w:family w:val="roman"/>
    <w:pitch w:val="variable"/>
    <w:sig w:usb0="E0002EFF" w:usb1="C000785B" w:usb2="00000009" w:usb3="00000000" w:csb0="000001FF" w:csb1="00000000"/>
  </w:font>
  <w:font w:name="Cardo">
    <w:charset w:val="00"/>
    <w:family w:val="auto"/>
    <w:pitch w:val="default"/>
    <w:embedRegular r:id="rId5" w:fontKey="{3F5998FF-4A05-43C8-B103-B42309F30DF9}"/>
  </w:font>
  <w:font w:name="Cambria Math">
    <w:panose1 w:val="02040503050406030204"/>
    <w:charset w:val="00"/>
    <w:family w:val="roman"/>
    <w:pitch w:val="variable"/>
    <w:sig w:usb0="E00006FF" w:usb1="420024FF" w:usb2="02000000" w:usb3="00000000" w:csb0="0000019F" w:csb1="00000000"/>
    <w:embedRegular r:id="rId6" w:fontKey="{AF86A344-AB44-4B9E-BB86-DD22A9182650}"/>
    <w:embedItalic r:id="rId7" w:fontKey="{E4C25DAE-0FA6-43E4-ADAE-99816642D3CD}"/>
  </w:font>
  <w:font w:name="Gungsuh">
    <w:charset w:val="81"/>
    <w:family w:val="roman"/>
    <w:pitch w:val="variable"/>
    <w:sig w:usb0="B00002AF" w:usb1="69D77CFB" w:usb2="00000030" w:usb3="00000000" w:csb0="0008009F" w:csb1="00000000"/>
    <w:embedRegular r:id="rId8" w:subsetted="1" w:fontKey="{E5233E8D-0989-4341-B21A-F15DBB080195}"/>
    <w:embedBold r:id="rId9" w:subsetted="1" w:fontKey="{EF8A3B1C-C65B-4038-ACE8-067D1F4F385A}"/>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embedRegular r:id="rId10" w:fontKey="{E0F8D07A-3028-43B1-81AA-E457C35C4DC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5741F"/>
    <w:multiLevelType w:val="multilevel"/>
    <w:tmpl w:val="1944BA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E3C2440"/>
    <w:multiLevelType w:val="multilevel"/>
    <w:tmpl w:val="D168250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9741002"/>
    <w:multiLevelType w:val="multilevel"/>
    <w:tmpl w:val="A65EF4D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C947852"/>
    <w:multiLevelType w:val="multilevel"/>
    <w:tmpl w:val="703ACCB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691954469">
    <w:abstractNumId w:val="0"/>
  </w:num>
  <w:num w:numId="2" w16cid:durableId="507251797">
    <w:abstractNumId w:val="1"/>
  </w:num>
  <w:num w:numId="3" w16cid:durableId="2032490522">
    <w:abstractNumId w:val="3"/>
  </w:num>
  <w:num w:numId="4" w16cid:durableId="1139107839">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nkaraNarayanan Suresh">
    <w15:presenceInfo w15:providerId="AD" w15:userId="S::ssuresh@kfu.edu.sa::76191b00-0216-4975-a0cd-77b5698a00c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1EA5"/>
    <w:rsid w:val="00851EA5"/>
    <w:rsid w:val="00BE3010"/>
    <w:rsid w:val="00C603E7"/>
    <w:rsid w:val="00F845A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18928"/>
  <w15:docId w15:val="{E981F435-1919-4937-B78A-C4CBD0D5D3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color w:val="2F5496"/>
      <w:sz w:val="40"/>
      <w:szCs w:val="40"/>
    </w:rPr>
  </w:style>
  <w:style w:type="paragraph" w:styleId="Heading2">
    <w:name w:val="heading 2"/>
    <w:basedOn w:val="Normal"/>
    <w:next w:val="Normal"/>
    <w:uiPriority w:val="9"/>
    <w:unhideWhenUsed/>
    <w:qFormat/>
    <w:pPr>
      <w:keepNext/>
      <w:keepLines/>
      <w:spacing w:before="160" w:after="80"/>
      <w:outlineLvl w:val="1"/>
    </w:pPr>
    <w:rPr>
      <w:color w:val="2F5496"/>
      <w:sz w:val="32"/>
      <w:szCs w:val="32"/>
    </w:rPr>
  </w:style>
  <w:style w:type="paragraph" w:styleId="Heading3">
    <w:name w:val="heading 3"/>
    <w:basedOn w:val="Normal"/>
    <w:next w:val="Normal"/>
    <w:uiPriority w:val="9"/>
    <w:unhideWhenUsed/>
    <w:qFormat/>
    <w:pPr>
      <w:keepNext/>
      <w:keepLines/>
      <w:spacing w:before="160" w:after="80"/>
      <w:outlineLvl w:val="2"/>
    </w:pPr>
    <w:rPr>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2F5496"/>
    </w:rPr>
  </w:style>
  <w:style w:type="paragraph" w:styleId="Heading5">
    <w:name w:val="heading 5"/>
    <w:basedOn w:val="Normal"/>
    <w:next w:val="Normal"/>
    <w:uiPriority w:val="9"/>
    <w:semiHidden/>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rFonts w:ascii="Calibri" w:eastAsia="Calibri" w:hAnsi="Calibri" w:cs="Calibri"/>
        <w:i/>
        <w:iCs/>
        <w:sz w:val="26"/>
        <w:szCs w:val="26"/>
      </w:rPr>
      <w:tblPr/>
      <w:tcPr>
        <w:tcBorders>
          <w:bottom w:val="single" w:sz="4" w:space="0" w:color="7F7F7F"/>
        </w:tcBorders>
        <w:shd w:val="clear" w:color="auto" w:fill="FFFFFF"/>
      </w:tcPr>
    </w:tblStylePr>
    <w:tblStylePr w:type="lastRow">
      <w:rPr>
        <w:rFonts w:ascii="Calibri" w:eastAsia="Calibri" w:hAnsi="Calibri" w:cs="Calibri"/>
        <w:i/>
        <w:iCs/>
        <w:sz w:val="26"/>
        <w:szCs w:val="26"/>
      </w:rPr>
      <w:tblPr/>
      <w:tcPr>
        <w:tcBorders>
          <w:top w:val="single" w:sz="4" w:space="0" w:color="7F7F7F"/>
        </w:tcBorders>
        <w:shd w:val="clear" w:color="auto" w:fill="FFFFFF"/>
      </w:tcPr>
    </w:tblStylePr>
    <w:tblStylePr w:type="firstCol">
      <w:pPr>
        <w:jc w:val="right"/>
      </w:pPr>
      <w:rPr>
        <w:rFonts w:ascii="Calibri" w:eastAsia="Calibri" w:hAnsi="Calibri" w:cs="Calibri"/>
        <w:i/>
        <w:iCs/>
        <w:sz w:val="26"/>
        <w:szCs w:val="26"/>
      </w:rPr>
      <w:tblPr/>
      <w:tcPr>
        <w:tcBorders>
          <w:right w:val="single" w:sz="4" w:space="0" w:color="7F7F7F"/>
        </w:tcBorders>
        <w:shd w:val="clear" w:color="auto" w:fill="FFFFFF"/>
      </w:tcPr>
    </w:tblStylePr>
    <w:tblStylePr w:type="lastCol">
      <w:rPr>
        <w:rFonts w:ascii="Calibri" w:eastAsia="Calibri" w:hAnsi="Calibri" w:cs="Calibri"/>
        <w:i/>
        <w:iCs/>
        <w:sz w:val="26"/>
        <w:szCs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rFonts w:ascii="Calibri" w:eastAsia="Calibri" w:hAnsi="Calibri" w:cs="Calibri"/>
        <w:i/>
        <w:iCs/>
        <w:sz w:val="26"/>
        <w:szCs w:val="26"/>
      </w:rPr>
      <w:tblPr/>
      <w:tcPr>
        <w:tcBorders>
          <w:bottom w:val="single" w:sz="4" w:space="0" w:color="7F7F7F"/>
        </w:tcBorders>
        <w:shd w:val="clear" w:color="auto" w:fill="FFFFFF"/>
      </w:tcPr>
    </w:tblStylePr>
    <w:tblStylePr w:type="lastRow">
      <w:rPr>
        <w:rFonts w:ascii="Calibri" w:eastAsia="Calibri" w:hAnsi="Calibri" w:cs="Calibri"/>
        <w:i/>
        <w:iCs/>
        <w:sz w:val="26"/>
        <w:szCs w:val="26"/>
      </w:rPr>
      <w:tblPr/>
      <w:tcPr>
        <w:tcBorders>
          <w:top w:val="single" w:sz="4" w:space="0" w:color="7F7F7F"/>
        </w:tcBorders>
        <w:shd w:val="clear" w:color="auto" w:fill="FFFFFF"/>
      </w:tcPr>
    </w:tblStylePr>
    <w:tblStylePr w:type="firstCol">
      <w:pPr>
        <w:jc w:val="right"/>
      </w:pPr>
      <w:rPr>
        <w:rFonts w:ascii="Calibri" w:eastAsia="Calibri" w:hAnsi="Calibri" w:cs="Calibri"/>
        <w:i/>
        <w:iCs/>
        <w:sz w:val="26"/>
        <w:szCs w:val="26"/>
      </w:rPr>
      <w:tblPr/>
      <w:tcPr>
        <w:tcBorders>
          <w:right w:val="single" w:sz="4" w:space="0" w:color="7F7F7F"/>
        </w:tcBorders>
        <w:shd w:val="clear" w:color="auto" w:fill="FFFFFF"/>
      </w:tcPr>
    </w:tblStylePr>
    <w:tblStylePr w:type="lastCol">
      <w:rPr>
        <w:rFonts w:ascii="Calibri" w:eastAsia="Calibri" w:hAnsi="Calibri" w:cs="Calibri"/>
        <w:i/>
        <w:iCs/>
        <w:sz w:val="26"/>
        <w:szCs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rFonts w:ascii="Calibri" w:eastAsia="Calibri" w:hAnsi="Calibri" w:cs="Calibri"/>
        <w:i/>
        <w:iCs/>
        <w:sz w:val="26"/>
        <w:szCs w:val="26"/>
      </w:rPr>
      <w:tblPr/>
      <w:tcPr>
        <w:tcBorders>
          <w:bottom w:val="single" w:sz="4" w:space="0" w:color="7F7F7F"/>
        </w:tcBorders>
        <w:shd w:val="clear" w:color="auto" w:fill="FFFFFF"/>
      </w:tcPr>
    </w:tblStylePr>
    <w:tblStylePr w:type="lastRow">
      <w:rPr>
        <w:rFonts w:ascii="Calibri" w:eastAsia="Calibri" w:hAnsi="Calibri" w:cs="Calibri"/>
        <w:i/>
        <w:iCs/>
        <w:sz w:val="26"/>
        <w:szCs w:val="26"/>
      </w:rPr>
      <w:tblPr/>
      <w:tcPr>
        <w:tcBorders>
          <w:top w:val="single" w:sz="4" w:space="0" w:color="7F7F7F"/>
        </w:tcBorders>
        <w:shd w:val="clear" w:color="auto" w:fill="FFFFFF"/>
      </w:tcPr>
    </w:tblStylePr>
    <w:tblStylePr w:type="firstCol">
      <w:pPr>
        <w:jc w:val="right"/>
      </w:pPr>
      <w:rPr>
        <w:rFonts w:ascii="Calibri" w:eastAsia="Calibri" w:hAnsi="Calibri" w:cs="Calibri"/>
        <w:i/>
        <w:iCs/>
        <w:sz w:val="26"/>
        <w:szCs w:val="26"/>
      </w:rPr>
      <w:tblPr/>
      <w:tcPr>
        <w:tcBorders>
          <w:right w:val="single" w:sz="4" w:space="0" w:color="7F7F7F"/>
        </w:tcBorders>
        <w:shd w:val="clear" w:color="auto" w:fill="FFFFFF"/>
      </w:tcPr>
    </w:tblStylePr>
    <w:tblStylePr w:type="lastCol">
      <w:rPr>
        <w:rFonts w:ascii="Calibri" w:eastAsia="Calibri" w:hAnsi="Calibri" w:cs="Calibri"/>
        <w:i/>
        <w:iCs/>
        <w:sz w:val="26"/>
        <w:szCs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rFonts w:ascii="Calibri" w:eastAsia="Calibri" w:hAnsi="Calibri" w:cs="Calibri"/>
        <w:i/>
        <w:iCs/>
        <w:sz w:val="26"/>
        <w:szCs w:val="26"/>
      </w:rPr>
      <w:tblPr/>
      <w:tcPr>
        <w:tcBorders>
          <w:bottom w:val="single" w:sz="4" w:space="0" w:color="7F7F7F"/>
        </w:tcBorders>
        <w:shd w:val="clear" w:color="auto" w:fill="FFFFFF"/>
      </w:tcPr>
    </w:tblStylePr>
    <w:tblStylePr w:type="lastRow">
      <w:rPr>
        <w:rFonts w:ascii="Calibri" w:eastAsia="Calibri" w:hAnsi="Calibri" w:cs="Calibri"/>
        <w:i/>
        <w:iCs/>
        <w:sz w:val="26"/>
        <w:szCs w:val="26"/>
      </w:rPr>
      <w:tblPr/>
      <w:tcPr>
        <w:tcBorders>
          <w:top w:val="single" w:sz="4" w:space="0" w:color="7F7F7F"/>
        </w:tcBorders>
        <w:shd w:val="clear" w:color="auto" w:fill="FFFFFF"/>
      </w:tcPr>
    </w:tblStylePr>
    <w:tblStylePr w:type="firstCol">
      <w:pPr>
        <w:jc w:val="right"/>
      </w:pPr>
      <w:rPr>
        <w:rFonts w:ascii="Calibri" w:eastAsia="Calibri" w:hAnsi="Calibri" w:cs="Calibri"/>
        <w:i/>
        <w:iCs/>
        <w:sz w:val="26"/>
        <w:szCs w:val="26"/>
      </w:rPr>
      <w:tblPr/>
      <w:tcPr>
        <w:tcBorders>
          <w:right w:val="single" w:sz="4" w:space="0" w:color="7F7F7F"/>
        </w:tcBorders>
        <w:shd w:val="clear" w:color="auto" w:fill="FFFFFF"/>
      </w:tcPr>
    </w:tblStylePr>
    <w:tblStylePr w:type="lastCol">
      <w:rPr>
        <w:rFonts w:ascii="Calibri" w:eastAsia="Calibri" w:hAnsi="Calibri" w:cs="Calibri"/>
        <w:i/>
        <w:iCs/>
        <w:sz w:val="26"/>
        <w:szCs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a5">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rFonts w:ascii="Calibri" w:eastAsia="Calibri" w:hAnsi="Calibri" w:cs="Calibri"/>
        <w:i/>
        <w:iCs/>
        <w:sz w:val="26"/>
        <w:szCs w:val="26"/>
      </w:rPr>
      <w:tblPr/>
      <w:tcPr>
        <w:tcBorders>
          <w:bottom w:val="single" w:sz="4" w:space="0" w:color="7F7F7F"/>
        </w:tcBorders>
        <w:shd w:val="clear" w:color="auto" w:fill="FFFFFF"/>
      </w:tcPr>
    </w:tblStylePr>
    <w:tblStylePr w:type="lastRow">
      <w:rPr>
        <w:rFonts w:ascii="Calibri" w:eastAsia="Calibri" w:hAnsi="Calibri" w:cs="Calibri"/>
        <w:i/>
        <w:iCs/>
        <w:sz w:val="26"/>
        <w:szCs w:val="26"/>
      </w:rPr>
      <w:tblPr/>
      <w:tcPr>
        <w:tcBorders>
          <w:top w:val="single" w:sz="4" w:space="0" w:color="7F7F7F"/>
        </w:tcBorders>
        <w:shd w:val="clear" w:color="auto" w:fill="FFFFFF"/>
      </w:tcPr>
    </w:tblStylePr>
    <w:tblStylePr w:type="firstCol">
      <w:pPr>
        <w:jc w:val="right"/>
      </w:pPr>
      <w:rPr>
        <w:rFonts w:ascii="Calibri" w:eastAsia="Calibri" w:hAnsi="Calibri" w:cs="Calibri"/>
        <w:i/>
        <w:iCs/>
        <w:sz w:val="26"/>
        <w:szCs w:val="26"/>
      </w:rPr>
      <w:tblPr/>
      <w:tcPr>
        <w:tcBorders>
          <w:right w:val="single" w:sz="4" w:space="0" w:color="7F7F7F"/>
        </w:tcBorders>
        <w:shd w:val="clear" w:color="auto" w:fill="FFFFFF"/>
      </w:tcPr>
    </w:tblStylePr>
    <w:tblStylePr w:type="lastCol">
      <w:rPr>
        <w:rFonts w:ascii="Calibri" w:eastAsia="Calibri" w:hAnsi="Calibri" w:cs="Calibri"/>
        <w:i/>
        <w:iCs/>
        <w:sz w:val="26"/>
        <w:szCs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a6">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7">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8">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9">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a">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b">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c">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d">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ae">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af">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af0">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af1">
    <w:basedOn w:val="TableNormal0"/>
    <w:tblPr>
      <w:tblStyleRowBandSize w:val="1"/>
      <w:tblStyleColBandSize w:val="1"/>
    </w:tblPr>
  </w:style>
  <w:style w:type="table" w:customStyle="1" w:styleId="af2">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af3">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af4">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af5">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f6">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f7">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f8">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f9">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fa">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rFonts w:ascii="Calibri" w:eastAsia="Calibri" w:hAnsi="Calibri" w:cs="Calibri"/>
        <w:i/>
        <w:iCs/>
        <w:sz w:val="26"/>
        <w:szCs w:val="26"/>
      </w:rPr>
      <w:tblPr/>
      <w:tcPr>
        <w:tcBorders>
          <w:bottom w:val="single" w:sz="4" w:space="0" w:color="7F7F7F"/>
        </w:tcBorders>
        <w:shd w:val="clear" w:color="auto" w:fill="FFFFFF"/>
      </w:tcPr>
    </w:tblStylePr>
    <w:tblStylePr w:type="lastRow">
      <w:rPr>
        <w:rFonts w:ascii="Calibri" w:eastAsia="Calibri" w:hAnsi="Calibri" w:cs="Calibri"/>
        <w:i/>
        <w:iCs/>
        <w:sz w:val="26"/>
        <w:szCs w:val="26"/>
      </w:rPr>
      <w:tblPr/>
      <w:tcPr>
        <w:tcBorders>
          <w:top w:val="single" w:sz="4" w:space="0" w:color="7F7F7F"/>
        </w:tcBorders>
        <w:shd w:val="clear" w:color="auto" w:fill="FFFFFF"/>
      </w:tcPr>
    </w:tblStylePr>
    <w:tblStylePr w:type="firstCol">
      <w:pPr>
        <w:jc w:val="right"/>
      </w:pPr>
      <w:rPr>
        <w:rFonts w:ascii="Calibri" w:eastAsia="Calibri" w:hAnsi="Calibri" w:cs="Calibri"/>
        <w:i/>
        <w:iCs/>
        <w:sz w:val="26"/>
        <w:szCs w:val="26"/>
      </w:rPr>
      <w:tblPr/>
      <w:tcPr>
        <w:tcBorders>
          <w:right w:val="single" w:sz="4" w:space="0" w:color="7F7F7F"/>
        </w:tcBorders>
        <w:shd w:val="clear" w:color="auto" w:fill="FFFFFF"/>
      </w:tcPr>
    </w:tblStylePr>
    <w:tblStylePr w:type="lastCol">
      <w:rPr>
        <w:rFonts w:ascii="Calibri" w:eastAsia="Calibri" w:hAnsi="Calibri" w:cs="Calibri"/>
        <w:i/>
        <w:iCs/>
        <w:sz w:val="26"/>
        <w:szCs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BE3010"/>
    <w:rPr>
      <w:b/>
      <w:bCs/>
    </w:rPr>
  </w:style>
  <w:style w:type="character" w:customStyle="1" w:styleId="CommentSubjectChar">
    <w:name w:val="Comment Subject Char"/>
    <w:basedOn w:val="CommentTextChar"/>
    <w:link w:val="CommentSubject"/>
    <w:uiPriority w:val="99"/>
    <w:semiHidden/>
    <w:rsid w:val="00BE301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3.png"/><Relationship Id="rId5" Type="http://schemas.openxmlformats.org/officeDocument/2006/relationships/image" Target="media/image1.png"/><Relationship Id="rId15" Type="http://schemas.openxmlformats.org/officeDocument/2006/relationships/image" Target="media/image7.png"/><Relationship Id="rId10" Type="http://schemas.microsoft.com/office/2018/08/relationships/commentsExtensible" Target="commentsExtensible.xml"/><Relationship Id="rId19" Type="http://schemas.microsoft.com/office/2011/relationships/people" Target="peop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6.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47</Pages>
  <Words>17774</Words>
  <Characters>101317</Characters>
  <Application>Microsoft Office Word</Application>
  <DocSecurity>0</DocSecurity>
  <Lines>844</Lines>
  <Paragraphs>237</Paragraphs>
  <ScaleCrop>false</ScaleCrop>
  <Company/>
  <LinksUpToDate>false</LinksUpToDate>
  <CharactersWithSpaces>118854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SankaraNarayanan Suresh</cp:lastModifiedBy>
  <cp:revision>2</cp:revision>
  <dcterms:created xsi:type="dcterms:W3CDTF">2026-04-22T15:22:00Z</dcterms:created>
  <dcterms:modified xsi:type="dcterms:W3CDTF">2026-04-22T15:22:00Z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455b21c6-e607-421f-bc69-91210871cef8</vt:lpwstr>
  </property>
</Properties>
</file>