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198" w:rsidRDefault="00967198"/>
    <w:p w:rsidR="00E8491E" w:rsidRDefault="00E8491E"/>
    <w:p w:rsidR="00434579" w:rsidRDefault="008B0605" w:rsidP="00434579">
      <w:pPr>
        <w:pStyle w:val="Title"/>
      </w:pPr>
      <w:fldSimple w:instr=" TITLE   \* MERGEFORMAT ">
        <w:r w:rsidR="0077364F" w:rsidRPr="0077364F">
          <w:rPr>
            <w:szCs w:val="24"/>
          </w:rPr>
          <w:t>MQX Usermode Test</w:t>
        </w:r>
        <w:r w:rsidR="0077364F">
          <w:t xml:space="preserve"> Suite</w:t>
        </w:r>
      </w:fldSimple>
      <w:r w:rsidR="00434579">
        <w:t xml:space="preserve"> </w:t>
      </w:r>
      <w:r w:rsidR="007E69E9">
        <w:t>S</w:t>
      </w:r>
      <w:r w:rsidR="00434579">
        <w:t>pecification</w:t>
      </w:r>
    </w:p>
    <w:p w:rsidR="00434579" w:rsidRDefault="00CA172F" w:rsidP="008B3165">
      <w:pPr>
        <w:pStyle w:val="Body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D5A19">
        <w:rPr>
          <w:i/>
        </w:rPr>
        <w:t xml:space="preserve"> </w:t>
      </w:r>
      <w:r w:rsidR="00434579">
        <w:br w:type="page"/>
      </w:r>
    </w:p>
    <w:p w:rsidR="006B447D" w:rsidRDefault="00434579" w:rsidP="008D5A19">
      <w:pPr>
        <w:pStyle w:val="Heading1"/>
      </w:pPr>
      <w:r>
        <w:lastRenderedPageBreak/>
        <w:t>Objectives</w:t>
      </w:r>
    </w:p>
    <w:p w:rsidR="00434579" w:rsidRPr="00434579" w:rsidRDefault="00434579" w:rsidP="00434579"/>
    <w:p w:rsidR="00ED7C4A" w:rsidRPr="00F4531B" w:rsidRDefault="00FE1BC0" w:rsidP="004B6869">
      <w:pPr>
        <w:pStyle w:val="Body"/>
      </w:pPr>
      <w:r w:rsidRPr="00F4531B">
        <w:t>An objective of this test suite is</w:t>
      </w:r>
      <w:r w:rsidR="004B6869" w:rsidRPr="00F4531B">
        <w:t xml:space="preserve"> to confirm </w:t>
      </w:r>
      <w:r w:rsidR="0016495F">
        <w:t xml:space="preserve">user mode </w:t>
      </w:r>
      <w:r w:rsidR="004B6869" w:rsidRPr="00F4531B">
        <w:t xml:space="preserve">functionality of </w:t>
      </w:r>
      <w:r w:rsidR="00616F82">
        <w:t xml:space="preserve">lightweight event group, lightweight message queue, </w:t>
      </w:r>
      <w:r>
        <w:t>and lightweight</w:t>
      </w:r>
      <w:r w:rsidR="00616F82">
        <w:t xml:space="preserve"> </w:t>
      </w:r>
      <w:r>
        <w:t>semaphore according to Usermode_design, development phase 2.</w:t>
      </w:r>
    </w:p>
    <w:p w:rsidR="00ED7C4A" w:rsidRDefault="00ED7C4A" w:rsidP="008D5A19">
      <w:pPr>
        <w:pStyle w:val="Heading2"/>
      </w:pPr>
      <w:r>
        <w:t>Reference documentation</w:t>
      </w:r>
    </w:p>
    <w:tbl>
      <w:tblPr>
        <w:tblW w:w="7847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21"/>
        <w:gridCol w:w="1326"/>
      </w:tblGrid>
      <w:tr w:rsidR="00A311BD" w:rsidRPr="00783EF2" w:rsidTr="00A311BD">
        <w:trPr>
          <w:trHeight w:val="364"/>
          <w:tblHeader/>
          <w:jc w:val="center"/>
        </w:trPr>
        <w:tc>
          <w:tcPr>
            <w:tcW w:w="6521" w:type="dxa"/>
            <w:shd w:val="clear" w:color="auto" w:fill="C0C0C0"/>
          </w:tcPr>
          <w:p w:rsidR="00A311BD" w:rsidRPr="007610BB" w:rsidRDefault="00A311BD" w:rsidP="00021374">
            <w:pPr>
              <w:pStyle w:val="TableHeading"/>
              <w:rPr>
                <w:rFonts w:ascii="Times New Roman" w:hAnsi="Times New Roman"/>
              </w:rPr>
            </w:pPr>
            <w:r w:rsidRPr="007610BB">
              <w:rPr>
                <w:rFonts w:ascii="Times New Roman" w:hAnsi="Times New Roman"/>
              </w:rPr>
              <w:t>Document Name</w:t>
            </w:r>
          </w:p>
        </w:tc>
        <w:tc>
          <w:tcPr>
            <w:tcW w:w="1326" w:type="dxa"/>
            <w:shd w:val="clear" w:color="auto" w:fill="C0C0C0"/>
          </w:tcPr>
          <w:p w:rsidR="00A311BD" w:rsidRPr="007610BB" w:rsidRDefault="00A311BD" w:rsidP="00021374">
            <w:pPr>
              <w:pStyle w:val="TableHeading"/>
              <w:rPr>
                <w:rFonts w:ascii="Times New Roman" w:hAnsi="Times New Roman"/>
              </w:rPr>
            </w:pPr>
            <w:r w:rsidRPr="007610BB">
              <w:rPr>
                <w:rFonts w:ascii="Times New Roman" w:hAnsi="Times New Roman"/>
              </w:rPr>
              <w:t>Version</w:t>
            </w:r>
          </w:p>
        </w:tc>
      </w:tr>
      <w:tr w:rsidR="00A311BD" w:rsidRPr="00783EF2" w:rsidTr="00A311BD">
        <w:trPr>
          <w:trHeight w:val="348"/>
          <w:jc w:val="center"/>
        </w:trPr>
        <w:tc>
          <w:tcPr>
            <w:tcW w:w="6521" w:type="dxa"/>
          </w:tcPr>
          <w:p w:rsidR="00A311BD" w:rsidRPr="007610BB" w:rsidRDefault="004B6869" w:rsidP="00ED7C4A">
            <w:pPr>
              <w:pStyle w:val="TableContents"/>
              <w:numPr>
                <w:ilvl w:val="0"/>
                <w:numId w:val="20"/>
              </w:numPr>
            </w:pPr>
            <w:r>
              <w:t>MQX MFS User Guide</w:t>
            </w:r>
          </w:p>
        </w:tc>
        <w:tc>
          <w:tcPr>
            <w:tcW w:w="1326" w:type="dxa"/>
          </w:tcPr>
          <w:p w:rsidR="00A311BD" w:rsidRPr="007610BB" w:rsidRDefault="004B6869" w:rsidP="00021374">
            <w:pPr>
              <w:pStyle w:val="TableContents"/>
              <w:jc w:val="center"/>
            </w:pPr>
            <w:r>
              <w:t>2.2</w:t>
            </w:r>
          </w:p>
        </w:tc>
      </w:tr>
      <w:tr w:rsidR="00CC7264" w:rsidRPr="00783EF2" w:rsidTr="00A311BD">
        <w:trPr>
          <w:trHeight w:val="348"/>
          <w:jc w:val="center"/>
        </w:trPr>
        <w:tc>
          <w:tcPr>
            <w:tcW w:w="6521" w:type="dxa"/>
          </w:tcPr>
          <w:p w:rsidR="00CC7264" w:rsidRDefault="00CC7264" w:rsidP="00ED7C4A">
            <w:pPr>
              <w:pStyle w:val="TableContents"/>
              <w:numPr>
                <w:ilvl w:val="0"/>
                <w:numId w:val="20"/>
              </w:numPr>
            </w:pPr>
            <w:r>
              <w:t>Usermode_design</w:t>
            </w:r>
          </w:p>
        </w:tc>
        <w:tc>
          <w:tcPr>
            <w:tcW w:w="1326" w:type="dxa"/>
          </w:tcPr>
          <w:p w:rsidR="00CC7264" w:rsidRDefault="00CC7264" w:rsidP="00021374">
            <w:pPr>
              <w:pStyle w:val="TableContents"/>
              <w:jc w:val="center"/>
            </w:pPr>
            <w:r>
              <w:t>SHEET</w:t>
            </w:r>
          </w:p>
        </w:tc>
      </w:tr>
      <w:tr w:rsidR="00CC7264" w:rsidRPr="00783EF2" w:rsidTr="00A311BD">
        <w:trPr>
          <w:trHeight w:val="348"/>
          <w:jc w:val="center"/>
        </w:trPr>
        <w:tc>
          <w:tcPr>
            <w:tcW w:w="6521" w:type="dxa"/>
          </w:tcPr>
          <w:p w:rsidR="00CC7264" w:rsidRDefault="00CC7264" w:rsidP="00ED7C4A">
            <w:pPr>
              <w:pStyle w:val="TableContents"/>
              <w:numPr>
                <w:ilvl w:val="0"/>
                <w:numId w:val="20"/>
              </w:numPr>
            </w:pPr>
            <w:r>
              <w:t>Usermode_study</w:t>
            </w:r>
          </w:p>
        </w:tc>
        <w:tc>
          <w:tcPr>
            <w:tcW w:w="1326" w:type="dxa"/>
          </w:tcPr>
          <w:p w:rsidR="00CC7264" w:rsidRDefault="00CC7264" w:rsidP="00021374">
            <w:pPr>
              <w:pStyle w:val="TableContents"/>
              <w:jc w:val="center"/>
            </w:pPr>
            <w:r>
              <w:t>SHEET</w:t>
            </w:r>
          </w:p>
        </w:tc>
      </w:tr>
    </w:tbl>
    <w:p w:rsidR="00FC2F4E" w:rsidRDefault="00FC2F4E" w:rsidP="00FC2F4E">
      <w:pPr>
        <w:pStyle w:val="TableHeaderText"/>
        <w:rPr>
          <w:noProof/>
        </w:rPr>
      </w:pPr>
      <w:r>
        <w:rPr>
          <w:noProof/>
        </w:rPr>
        <w:t>Table 1. Reference documentation</w:t>
      </w:r>
    </w:p>
    <w:p w:rsidR="00434579" w:rsidRDefault="00FC2F4E" w:rsidP="008D5A19">
      <w:pPr>
        <w:pStyle w:val="Heading2"/>
      </w:pPr>
      <w:r>
        <w:t>Test environment</w:t>
      </w:r>
    </w:p>
    <w:tbl>
      <w:tblPr>
        <w:tblW w:w="7788" w:type="dxa"/>
        <w:jc w:val="center"/>
        <w:tblInd w:w="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26"/>
        <w:gridCol w:w="1462"/>
      </w:tblGrid>
      <w:tr w:rsidR="00A311BD" w:rsidRPr="00A311BD" w:rsidTr="00A311BD">
        <w:trPr>
          <w:jc w:val="center"/>
        </w:trPr>
        <w:tc>
          <w:tcPr>
            <w:tcW w:w="6326" w:type="dxa"/>
            <w:shd w:val="clear" w:color="auto" w:fill="C0C0C0"/>
          </w:tcPr>
          <w:p w:rsidR="00A311BD" w:rsidRPr="00A311BD" w:rsidRDefault="00A311BD" w:rsidP="00220B7B">
            <w:pPr>
              <w:jc w:val="center"/>
              <w:rPr>
                <w:b/>
              </w:rPr>
            </w:pPr>
            <w:r w:rsidRPr="00A311BD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Software Item Name</w:t>
            </w:r>
          </w:p>
        </w:tc>
        <w:tc>
          <w:tcPr>
            <w:tcW w:w="1462" w:type="dxa"/>
            <w:shd w:val="clear" w:color="auto" w:fill="C0C0C0"/>
          </w:tcPr>
          <w:p w:rsidR="00A311BD" w:rsidRPr="00A311BD" w:rsidRDefault="00A311BD" w:rsidP="00220B7B">
            <w:pPr>
              <w:jc w:val="center"/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</w:pPr>
            <w:r w:rsidRPr="00A311BD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Version</w:t>
            </w:r>
          </w:p>
        </w:tc>
      </w:tr>
      <w:tr w:rsidR="00A311BD" w:rsidRPr="00A311BD" w:rsidTr="00A311BD">
        <w:trPr>
          <w:jc w:val="center"/>
        </w:trPr>
        <w:tc>
          <w:tcPr>
            <w:tcW w:w="6326" w:type="dxa"/>
          </w:tcPr>
          <w:p w:rsidR="00A311BD" w:rsidRPr="00A311BD" w:rsidRDefault="00CC7264" w:rsidP="00021374">
            <w:r>
              <w:t>IAR ARM</w:t>
            </w:r>
          </w:p>
        </w:tc>
        <w:tc>
          <w:tcPr>
            <w:tcW w:w="1462" w:type="dxa"/>
          </w:tcPr>
          <w:p w:rsidR="00A311BD" w:rsidRPr="00A311BD" w:rsidRDefault="00CC7264" w:rsidP="00CC7264">
            <w:pPr>
              <w:pStyle w:val="SourceCode"/>
              <w:ind w:left="20" w:hanging="20"/>
              <w:jc w:val="center"/>
              <w:rPr>
                <w:rFonts w:ascii="Times New Roman" w:hAnsi="Times New Roman" w:cs="Times New Roman"/>
                <w:iCs/>
                <w:szCs w:val="40"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zCs w:val="40"/>
                <w:lang w:val="en-US" w:eastAsia="en-US"/>
              </w:rPr>
              <w:t>6.10.1</w:t>
            </w:r>
          </w:p>
        </w:tc>
      </w:tr>
    </w:tbl>
    <w:p w:rsidR="00FC2F4E" w:rsidRDefault="00A311BD" w:rsidP="00A311BD">
      <w:pPr>
        <w:pStyle w:val="TableHeading"/>
        <w:rPr>
          <w:rFonts w:ascii="Times New Roman" w:hAnsi="Times New Roman"/>
          <w:noProof/>
        </w:rPr>
      </w:pPr>
      <w:r w:rsidRPr="00A311BD">
        <w:rPr>
          <w:rFonts w:ascii="Times New Roman" w:hAnsi="Times New Roman"/>
          <w:noProof/>
        </w:rPr>
        <w:t xml:space="preserve">Table </w:t>
      </w:r>
      <w:r>
        <w:rPr>
          <w:rFonts w:ascii="Times New Roman" w:hAnsi="Times New Roman"/>
          <w:noProof/>
        </w:rPr>
        <w:t>2</w:t>
      </w:r>
      <w:r w:rsidRPr="00A311BD">
        <w:rPr>
          <w:rFonts w:ascii="Times New Roman" w:hAnsi="Times New Roman"/>
          <w:noProof/>
        </w:rPr>
        <w:t xml:space="preserve">. </w:t>
      </w:r>
      <w:r w:rsidR="0093729C">
        <w:rPr>
          <w:rFonts w:ascii="Times New Roman" w:hAnsi="Times New Roman"/>
          <w:noProof/>
        </w:rPr>
        <w:t>Required software resources</w:t>
      </w:r>
    </w:p>
    <w:p w:rsidR="00A311BD" w:rsidRPr="00A311BD" w:rsidRDefault="00A311BD" w:rsidP="00A311BD">
      <w:pPr>
        <w:pStyle w:val="TableHeading"/>
        <w:rPr>
          <w:rFonts w:ascii="Times New Roman" w:hAnsi="Times New Roman"/>
        </w:rPr>
      </w:pPr>
    </w:p>
    <w:tbl>
      <w:tblPr>
        <w:tblW w:w="7778" w:type="dxa"/>
        <w:jc w:val="center"/>
        <w:tblInd w:w="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61"/>
        <w:gridCol w:w="1417"/>
      </w:tblGrid>
      <w:tr w:rsidR="0093729C" w:rsidRPr="00CE203D" w:rsidTr="0093729C">
        <w:trPr>
          <w:jc w:val="center"/>
        </w:trPr>
        <w:tc>
          <w:tcPr>
            <w:tcW w:w="6361" w:type="dxa"/>
            <w:shd w:val="clear" w:color="auto" w:fill="C0C0C0"/>
          </w:tcPr>
          <w:p w:rsidR="0093729C" w:rsidRPr="0093729C" w:rsidRDefault="0093729C" w:rsidP="00220B7B">
            <w:pPr>
              <w:jc w:val="center"/>
              <w:rPr>
                <w:b/>
              </w:rPr>
            </w:pPr>
            <w:r w:rsidRPr="0093729C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Hardware Item Name</w:t>
            </w:r>
          </w:p>
        </w:tc>
        <w:tc>
          <w:tcPr>
            <w:tcW w:w="1417" w:type="dxa"/>
            <w:shd w:val="clear" w:color="auto" w:fill="C0C0C0"/>
          </w:tcPr>
          <w:p w:rsidR="0093729C" w:rsidRPr="0093729C" w:rsidRDefault="0093729C" w:rsidP="00220B7B">
            <w:pPr>
              <w:jc w:val="center"/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</w:pPr>
            <w:r w:rsidRPr="0093729C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Version</w:t>
            </w:r>
          </w:p>
        </w:tc>
      </w:tr>
      <w:tr w:rsidR="0093729C" w:rsidRPr="00CE203D" w:rsidTr="0093729C">
        <w:trPr>
          <w:jc w:val="center"/>
        </w:trPr>
        <w:tc>
          <w:tcPr>
            <w:tcW w:w="6361" w:type="dxa"/>
          </w:tcPr>
          <w:p w:rsidR="0093729C" w:rsidRPr="00A60CC6" w:rsidRDefault="004B6869" w:rsidP="00021374">
            <w:r>
              <w:t>TWR – K60N512</w:t>
            </w:r>
          </w:p>
        </w:tc>
        <w:tc>
          <w:tcPr>
            <w:tcW w:w="1417" w:type="dxa"/>
          </w:tcPr>
          <w:p w:rsidR="0093729C" w:rsidRPr="00CA6FCB" w:rsidRDefault="0093729C" w:rsidP="00021374">
            <w:pPr>
              <w:pStyle w:val="SourceCode"/>
              <w:ind w:left="20" w:hanging="20"/>
              <w:rPr>
                <w:rFonts w:ascii="Arial" w:hAnsi="Arial" w:cs="Times New Roman"/>
                <w:iCs/>
                <w:szCs w:val="40"/>
                <w:lang w:val="en-US" w:eastAsia="en-US"/>
              </w:rPr>
            </w:pPr>
            <w:r w:rsidRPr="00CA6FCB">
              <w:rPr>
                <w:rFonts w:ascii="Arial" w:hAnsi="Arial" w:cs="Times New Roman"/>
                <w:iCs/>
                <w:szCs w:val="40"/>
                <w:lang w:val="en-US" w:eastAsia="en-US"/>
              </w:rPr>
              <w:t>N/A</w:t>
            </w:r>
          </w:p>
        </w:tc>
      </w:tr>
    </w:tbl>
    <w:p w:rsidR="0093729C" w:rsidRDefault="0093729C" w:rsidP="0093729C">
      <w:pPr>
        <w:pStyle w:val="TableHeading"/>
        <w:rPr>
          <w:rFonts w:ascii="Times New Roman" w:hAnsi="Times New Roman"/>
          <w:noProof/>
        </w:rPr>
      </w:pPr>
      <w:r w:rsidRPr="00A311BD">
        <w:rPr>
          <w:rFonts w:ascii="Times New Roman" w:hAnsi="Times New Roman"/>
          <w:noProof/>
        </w:rPr>
        <w:t xml:space="preserve">Table </w:t>
      </w:r>
      <w:r>
        <w:rPr>
          <w:rFonts w:ascii="Times New Roman" w:hAnsi="Times New Roman"/>
          <w:noProof/>
        </w:rPr>
        <w:t>3</w:t>
      </w:r>
      <w:r w:rsidRPr="00A311BD">
        <w:rPr>
          <w:rFonts w:ascii="Times New Roman" w:hAnsi="Times New Roman"/>
          <w:noProof/>
        </w:rPr>
        <w:t xml:space="preserve">. </w:t>
      </w:r>
      <w:r>
        <w:rPr>
          <w:rFonts w:ascii="Times New Roman" w:hAnsi="Times New Roman"/>
          <w:noProof/>
        </w:rPr>
        <w:t>Required hardware resources</w:t>
      </w:r>
    </w:p>
    <w:p w:rsidR="00F800C8" w:rsidRDefault="00F800C8" w:rsidP="00F800C8">
      <w:pPr>
        <w:pStyle w:val="Body"/>
        <w:jc w:val="center"/>
      </w:pPr>
    </w:p>
    <w:p w:rsidR="00CE36B6" w:rsidRPr="00CE36B6" w:rsidRDefault="00CE36B6" w:rsidP="00CE36B6">
      <w:pPr>
        <w:rPr>
          <w:szCs w:val="24"/>
        </w:rPr>
      </w:pPr>
      <w:r>
        <w:br w:type="page"/>
      </w:r>
    </w:p>
    <w:p w:rsidR="00852B29" w:rsidRDefault="00852B29" w:rsidP="00A74744">
      <w:pPr>
        <w:pStyle w:val="Heading1"/>
      </w:pPr>
      <w:r>
        <w:lastRenderedPageBreak/>
        <w:t>API</w:t>
      </w:r>
    </w:p>
    <w:p w:rsidR="00CC7264" w:rsidRPr="00CC7264" w:rsidRDefault="0030635F" w:rsidP="00CC7264">
      <w:pPr>
        <w:pStyle w:val="Heading2"/>
      </w:pPr>
      <w:r>
        <w:t>Lightw</w:t>
      </w:r>
      <w:r w:rsidR="003412C7">
        <w:t>e</w:t>
      </w:r>
      <w:r>
        <w:t>ight event group</w:t>
      </w:r>
      <w:r w:rsidR="00CC7264">
        <w:t xml:space="preserve"> API</w:t>
      </w:r>
    </w:p>
    <w:tbl>
      <w:tblPr>
        <w:tblStyle w:val="TableGrid"/>
        <w:tblW w:w="5000" w:type="pct"/>
        <w:tblLook w:val="04A0"/>
      </w:tblPr>
      <w:tblGrid>
        <w:gridCol w:w="4692"/>
        <w:gridCol w:w="4454"/>
      </w:tblGrid>
      <w:tr w:rsidR="00852B29" w:rsidTr="00F26511">
        <w:tc>
          <w:tcPr>
            <w:tcW w:w="2565" w:type="pct"/>
          </w:tcPr>
          <w:p w:rsidR="00852B29" w:rsidRPr="004C36DC" w:rsidRDefault="00852B29" w:rsidP="004B6869">
            <w:pPr>
              <w:pStyle w:val="Body"/>
              <w:ind w:left="0"/>
              <w:rPr>
                <w:i/>
              </w:rPr>
            </w:pPr>
            <w:r w:rsidRPr="004C36DC">
              <w:rPr>
                <w:i/>
              </w:rPr>
              <w:t>API name</w:t>
            </w:r>
          </w:p>
        </w:tc>
        <w:tc>
          <w:tcPr>
            <w:tcW w:w="2435" w:type="pct"/>
          </w:tcPr>
          <w:p w:rsidR="00852B29" w:rsidRPr="004C36DC" w:rsidRDefault="00852B29" w:rsidP="00E85AE1">
            <w:pPr>
              <w:pStyle w:val="Body"/>
              <w:ind w:left="0"/>
              <w:rPr>
                <w:i/>
              </w:rPr>
            </w:pPr>
            <w:r w:rsidRPr="004C36DC">
              <w:rPr>
                <w:i/>
              </w:rPr>
              <w:t xml:space="preserve">Test </w:t>
            </w:r>
            <w:r w:rsidR="00E85AE1" w:rsidRPr="004C36DC">
              <w:rPr>
                <w:i/>
              </w:rPr>
              <w:t>app</w:t>
            </w:r>
            <w:r w:rsidRPr="004C36DC">
              <w:rPr>
                <w:i/>
              </w:rPr>
              <w:t xml:space="preserve"> containing API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36276F" w:rsidP="004B6869">
            <w:pPr>
              <w:pStyle w:val="Body"/>
              <w:ind w:left="0"/>
            </w:pPr>
            <w:r>
              <w:t>_usr_lwevent_clear</w:t>
            </w:r>
          </w:p>
        </w:tc>
        <w:tc>
          <w:tcPr>
            <w:tcW w:w="2435" w:type="pct"/>
          </w:tcPr>
          <w:p w:rsidR="00852B29" w:rsidRPr="00F4531B" w:rsidRDefault="0036276F" w:rsidP="004B6869">
            <w:pPr>
              <w:pStyle w:val="Body"/>
              <w:ind w:left="0"/>
            </w:pPr>
            <w:r>
              <w:t>lwevent1, lwevent2, lwevent3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36276F" w:rsidP="004B6869">
            <w:pPr>
              <w:pStyle w:val="Body"/>
              <w:ind w:left="0"/>
            </w:pPr>
            <w:r>
              <w:t>_usr_lwevent_set</w:t>
            </w:r>
          </w:p>
        </w:tc>
        <w:tc>
          <w:tcPr>
            <w:tcW w:w="2435" w:type="pct"/>
          </w:tcPr>
          <w:p w:rsidR="00852B29" w:rsidRPr="00F4531B" w:rsidRDefault="0036276F" w:rsidP="0036276F">
            <w:pPr>
              <w:pStyle w:val="Body"/>
              <w:ind w:left="0"/>
            </w:pPr>
            <w:r>
              <w:t>lwevent1, lwevent2, lwevent3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36276F" w:rsidP="004B6869">
            <w:pPr>
              <w:pStyle w:val="Body"/>
              <w:ind w:left="0"/>
            </w:pPr>
            <w:r>
              <w:t>_usr_lwevent_set_auto_clear</w:t>
            </w:r>
          </w:p>
        </w:tc>
        <w:tc>
          <w:tcPr>
            <w:tcW w:w="2435" w:type="pct"/>
          </w:tcPr>
          <w:p w:rsidR="00852B29" w:rsidRPr="00F4531B" w:rsidRDefault="0036276F" w:rsidP="00E85AE1">
            <w:pPr>
              <w:pStyle w:val="Body"/>
              <w:ind w:left="0"/>
            </w:pPr>
            <w:r>
              <w:t>lwevent1, lwevent3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36276F" w:rsidP="004B6869">
            <w:pPr>
              <w:pStyle w:val="Body"/>
              <w:ind w:left="0"/>
            </w:pPr>
            <w:r>
              <w:t>_usr_lwevent_wait_for</w:t>
            </w:r>
          </w:p>
        </w:tc>
        <w:tc>
          <w:tcPr>
            <w:tcW w:w="2435" w:type="pct"/>
          </w:tcPr>
          <w:p w:rsidR="00852B29" w:rsidRPr="00F4531B" w:rsidRDefault="0036276F" w:rsidP="0036276F">
            <w:pPr>
              <w:pStyle w:val="Body"/>
              <w:ind w:left="0"/>
            </w:pPr>
            <w:r>
              <w:t>lwevent2, lwevent3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36276F" w:rsidP="004B6869">
            <w:pPr>
              <w:pStyle w:val="Body"/>
              <w:ind w:left="0"/>
            </w:pPr>
            <w:r>
              <w:t>_usr_lwevent_wait_ticks</w:t>
            </w:r>
          </w:p>
        </w:tc>
        <w:tc>
          <w:tcPr>
            <w:tcW w:w="2435" w:type="pct"/>
          </w:tcPr>
          <w:p w:rsidR="00852B29" w:rsidRPr="00F4531B" w:rsidRDefault="0036276F" w:rsidP="004B6869">
            <w:pPr>
              <w:pStyle w:val="Body"/>
              <w:ind w:left="0"/>
            </w:pPr>
            <w:r>
              <w:t>lwevent1, lwevent2, lwevent3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36276F" w:rsidP="004B6869">
            <w:pPr>
              <w:pStyle w:val="Body"/>
              <w:ind w:left="0"/>
            </w:pPr>
            <w:r>
              <w:t>_usr_lwevent_wait_until</w:t>
            </w:r>
          </w:p>
        </w:tc>
        <w:tc>
          <w:tcPr>
            <w:tcW w:w="2435" w:type="pct"/>
          </w:tcPr>
          <w:p w:rsidR="00852B29" w:rsidRPr="00F4531B" w:rsidRDefault="0036276F" w:rsidP="004B6869">
            <w:pPr>
              <w:pStyle w:val="Body"/>
              <w:ind w:left="0"/>
            </w:pPr>
            <w:r>
              <w:t>lwevent2, lwevent3</w:t>
            </w:r>
          </w:p>
        </w:tc>
      </w:tr>
      <w:tr w:rsidR="00DA7021" w:rsidTr="00F26511">
        <w:tc>
          <w:tcPr>
            <w:tcW w:w="2565" w:type="pct"/>
          </w:tcPr>
          <w:p w:rsidR="00DA7021" w:rsidRPr="00F4531B" w:rsidRDefault="0036276F" w:rsidP="004B6869">
            <w:pPr>
              <w:pStyle w:val="Body"/>
              <w:ind w:left="0"/>
            </w:pPr>
            <w:r>
              <w:t>_usr_lwevent_get_signal</w:t>
            </w:r>
            <w:r w:rsidR="003412C7">
              <w:t>l</w:t>
            </w:r>
            <w:r>
              <w:t>ed</w:t>
            </w:r>
          </w:p>
        </w:tc>
        <w:tc>
          <w:tcPr>
            <w:tcW w:w="2435" w:type="pct"/>
          </w:tcPr>
          <w:p w:rsidR="00DA7021" w:rsidRPr="00F4531B" w:rsidRDefault="0036276F" w:rsidP="0036276F">
            <w:pPr>
              <w:pStyle w:val="Body"/>
              <w:ind w:left="0"/>
            </w:pPr>
            <w:r>
              <w:t>lwevent1</w:t>
            </w:r>
          </w:p>
        </w:tc>
      </w:tr>
      <w:tr w:rsidR="00DA7021" w:rsidTr="00F26511">
        <w:tc>
          <w:tcPr>
            <w:tcW w:w="2565" w:type="pct"/>
          </w:tcPr>
          <w:p w:rsidR="00DA7021" w:rsidRDefault="0036276F" w:rsidP="004B6869">
            <w:pPr>
              <w:pStyle w:val="Body"/>
              <w:ind w:left="0"/>
            </w:pPr>
            <w:r>
              <w:t>_usr_lwevent_create</w:t>
            </w:r>
          </w:p>
        </w:tc>
        <w:tc>
          <w:tcPr>
            <w:tcW w:w="2435" w:type="pct"/>
          </w:tcPr>
          <w:p w:rsidR="00DA7021" w:rsidRPr="00F4531B" w:rsidRDefault="0036276F" w:rsidP="004B6869">
            <w:pPr>
              <w:pStyle w:val="Body"/>
              <w:ind w:left="0"/>
            </w:pPr>
            <w:r>
              <w:t>lwevent1, lwevent2, lwevent3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36276F" w:rsidP="004B6869">
            <w:pPr>
              <w:pStyle w:val="Body"/>
              <w:ind w:left="0"/>
            </w:pPr>
            <w:r>
              <w:t>_usr_lwevent_destroy</w:t>
            </w:r>
          </w:p>
        </w:tc>
        <w:tc>
          <w:tcPr>
            <w:tcW w:w="2435" w:type="pct"/>
          </w:tcPr>
          <w:p w:rsidR="00852B29" w:rsidRPr="00F4531B" w:rsidRDefault="0036276F" w:rsidP="004B6869">
            <w:pPr>
              <w:pStyle w:val="Body"/>
              <w:ind w:left="0"/>
            </w:pPr>
            <w:r>
              <w:t>lwevent1, lwevent2, lwevent3</w:t>
            </w:r>
          </w:p>
        </w:tc>
      </w:tr>
    </w:tbl>
    <w:p w:rsidR="00852B29" w:rsidRDefault="0030635F" w:rsidP="00852B29">
      <w:pPr>
        <w:pStyle w:val="Heading2"/>
      </w:pPr>
      <w:r>
        <w:t>Lightweight message queue API</w:t>
      </w:r>
    </w:p>
    <w:tbl>
      <w:tblPr>
        <w:tblStyle w:val="TableGrid"/>
        <w:tblW w:w="5000" w:type="pct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5099"/>
        <w:gridCol w:w="3945"/>
      </w:tblGrid>
      <w:tr w:rsidR="009E6469" w:rsidTr="009E6469">
        <w:tc>
          <w:tcPr>
            <w:tcW w:w="2819" w:type="pct"/>
            <w:vAlign w:val="center"/>
          </w:tcPr>
          <w:p w:rsidR="00CA5B35" w:rsidRPr="005A118C" w:rsidRDefault="0030635F" w:rsidP="009E6469">
            <w:pPr>
              <w:pStyle w:val="Body"/>
              <w:ind w:left="0" w:right="256"/>
              <w:rPr>
                <w:i/>
              </w:rPr>
            </w:pPr>
            <w:r>
              <w:rPr>
                <w:i/>
              </w:rPr>
              <w:t xml:space="preserve"> API name</w:t>
            </w:r>
          </w:p>
        </w:tc>
        <w:tc>
          <w:tcPr>
            <w:tcW w:w="2181" w:type="pct"/>
            <w:vAlign w:val="center"/>
          </w:tcPr>
          <w:p w:rsidR="00CA5B35" w:rsidRPr="009E6469" w:rsidRDefault="0030635F" w:rsidP="00F4531B">
            <w:pPr>
              <w:pStyle w:val="Body"/>
              <w:ind w:left="0"/>
              <w:rPr>
                <w:i/>
              </w:rPr>
            </w:pPr>
            <w:r w:rsidRPr="004C36DC">
              <w:rPr>
                <w:i/>
              </w:rPr>
              <w:t>Test app containing API</w:t>
            </w:r>
          </w:p>
        </w:tc>
      </w:tr>
      <w:tr w:rsidR="009E6469" w:rsidTr="009E6469">
        <w:tc>
          <w:tcPr>
            <w:tcW w:w="2819" w:type="pct"/>
            <w:vAlign w:val="center"/>
          </w:tcPr>
          <w:p w:rsidR="00852B29" w:rsidRPr="004C36DC" w:rsidRDefault="0030635F" w:rsidP="009E6469">
            <w:pPr>
              <w:pStyle w:val="Body"/>
              <w:tabs>
                <w:tab w:val="left" w:pos="3686"/>
              </w:tabs>
              <w:ind w:left="0" w:right="1220"/>
            </w:pPr>
            <w:r>
              <w:t>_usr_lwmsgq_init</w:t>
            </w:r>
          </w:p>
        </w:tc>
        <w:tc>
          <w:tcPr>
            <w:tcW w:w="2181" w:type="pct"/>
            <w:vAlign w:val="center"/>
          </w:tcPr>
          <w:p w:rsidR="00852B29" w:rsidRDefault="0030635F" w:rsidP="009E6469">
            <w:pPr>
              <w:pStyle w:val="Body"/>
              <w:ind w:left="0"/>
            </w:pPr>
            <w:r>
              <w:t>lwmsgq1, lwmsgq2</w:t>
            </w:r>
          </w:p>
        </w:tc>
      </w:tr>
      <w:tr w:rsidR="009E6469" w:rsidTr="009E6469">
        <w:tc>
          <w:tcPr>
            <w:tcW w:w="2819" w:type="pct"/>
            <w:vAlign w:val="center"/>
          </w:tcPr>
          <w:p w:rsidR="00852B29" w:rsidRPr="004C36DC" w:rsidRDefault="0030635F" w:rsidP="009E6469">
            <w:pPr>
              <w:pStyle w:val="Body"/>
              <w:ind w:left="0"/>
            </w:pPr>
            <w:r>
              <w:t>_usr_lwmsgq_send</w:t>
            </w:r>
          </w:p>
        </w:tc>
        <w:tc>
          <w:tcPr>
            <w:tcW w:w="2181" w:type="pct"/>
            <w:vAlign w:val="center"/>
          </w:tcPr>
          <w:p w:rsidR="00852B29" w:rsidRDefault="0030635F" w:rsidP="009E6469">
            <w:pPr>
              <w:pStyle w:val="Body"/>
              <w:ind w:left="-28"/>
            </w:pPr>
            <w:r>
              <w:t>lwmsgq1, lwmsgq2</w:t>
            </w:r>
          </w:p>
        </w:tc>
      </w:tr>
      <w:tr w:rsidR="009E6469" w:rsidTr="009E6469">
        <w:tc>
          <w:tcPr>
            <w:tcW w:w="2819" w:type="pct"/>
            <w:vAlign w:val="center"/>
          </w:tcPr>
          <w:p w:rsidR="00852B29" w:rsidRPr="004C36DC" w:rsidRDefault="0030635F" w:rsidP="009E6469">
            <w:pPr>
              <w:pStyle w:val="Body"/>
              <w:ind w:left="0"/>
            </w:pPr>
            <w:r>
              <w:t>_usr_lwmsgq_receive</w:t>
            </w:r>
          </w:p>
        </w:tc>
        <w:tc>
          <w:tcPr>
            <w:tcW w:w="2181" w:type="pct"/>
            <w:vAlign w:val="center"/>
          </w:tcPr>
          <w:p w:rsidR="00852B29" w:rsidRDefault="0030635F" w:rsidP="009E6469">
            <w:pPr>
              <w:pStyle w:val="Body"/>
              <w:ind w:left="0"/>
            </w:pPr>
            <w:r>
              <w:t>lwmsgq1, lwmsgq2</w:t>
            </w:r>
          </w:p>
        </w:tc>
      </w:tr>
    </w:tbl>
    <w:p w:rsidR="00852B29" w:rsidRDefault="0030635F" w:rsidP="0030635F">
      <w:pPr>
        <w:pStyle w:val="Heading2"/>
      </w:pPr>
      <w:r>
        <w:t>Lightwight semaphore API</w:t>
      </w:r>
    </w:p>
    <w:tbl>
      <w:tblPr>
        <w:tblStyle w:val="TableGrid"/>
        <w:tblW w:w="5000" w:type="pct"/>
        <w:tblLook w:val="04A0"/>
      </w:tblPr>
      <w:tblGrid>
        <w:gridCol w:w="4692"/>
        <w:gridCol w:w="4454"/>
      </w:tblGrid>
      <w:tr w:rsidR="0030635F" w:rsidTr="00BC5354">
        <w:tc>
          <w:tcPr>
            <w:tcW w:w="2565" w:type="pct"/>
          </w:tcPr>
          <w:p w:rsidR="0030635F" w:rsidRPr="004C36DC" w:rsidRDefault="0030635F" w:rsidP="00BC5354">
            <w:pPr>
              <w:pStyle w:val="Body"/>
              <w:ind w:left="0"/>
              <w:rPr>
                <w:i/>
              </w:rPr>
            </w:pPr>
            <w:r w:rsidRPr="004C36DC">
              <w:rPr>
                <w:i/>
              </w:rPr>
              <w:t>API name</w:t>
            </w:r>
          </w:p>
        </w:tc>
        <w:tc>
          <w:tcPr>
            <w:tcW w:w="2435" w:type="pct"/>
          </w:tcPr>
          <w:p w:rsidR="0030635F" w:rsidRPr="004C36DC" w:rsidRDefault="0030635F" w:rsidP="00BC5354">
            <w:pPr>
              <w:pStyle w:val="Body"/>
              <w:ind w:left="0"/>
              <w:rPr>
                <w:i/>
              </w:rPr>
            </w:pPr>
            <w:r w:rsidRPr="004C36DC">
              <w:rPr>
                <w:i/>
              </w:rPr>
              <w:t>Test app containing API</w:t>
            </w:r>
          </w:p>
        </w:tc>
      </w:tr>
      <w:tr w:rsidR="0030635F" w:rsidTr="00BC5354">
        <w:tc>
          <w:tcPr>
            <w:tcW w:w="2565" w:type="pct"/>
          </w:tcPr>
          <w:p w:rsidR="0030635F" w:rsidRPr="00F4531B" w:rsidRDefault="0030635F" w:rsidP="00BC5354">
            <w:pPr>
              <w:pStyle w:val="Body"/>
              <w:ind w:left="0"/>
            </w:pPr>
            <w:r>
              <w:t>_usr_lwsem_poll</w:t>
            </w:r>
          </w:p>
        </w:tc>
        <w:tc>
          <w:tcPr>
            <w:tcW w:w="2435" w:type="pct"/>
          </w:tcPr>
          <w:p w:rsidR="0030635F" w:rsidRPr="00F4531B" w:rsidRDefault="00B8414B" w:rsidP="00BC5354">
            <w:pPr>
              <w:pStyle w:val="Body"/>
              <w:ind w:left="0"/>
            </w:pPr>
            <w:r>
              <w:t>lwsem4</w:t>
            </w:r>
          </w:p>
        </w:tc>
      </w:tr>
      <w:tr w:rsidR="00B8414B" w:rsidTr="00BC5354">
        <w:tc>
          <w:tcPr>
            <w:tcW w:w="2565" w:type="pct"/>
          </w:tcPr>
          <w:p w:rsidR="00B8414B" w:rsidRPr="00F4531B" w:rsidRDefault="00B8414B" w:rsidP="00BC5354">
            <w:pPr>
              <w:pStyle w:val="Body"/>
              <w:ind w:left="0"/>
            </w:pPr>
            <w:r>
              <w:t>_usr_lwsem_post</w:t>
            </w:r>
          </w:p>
        </w:tc>
        <w:tc>
          <w:tcPr>
            <w:tcW w:w="2435" w:type="pct"/>
          </w:tcPr>
          <w:p w:rsidR="00B8414B" w:rsidRPr="00F4531B" w:rsidRDefault="00B8414B" w:rsidP="00BC5354">
            <w:pPr>
              <w:pStyle w:val="Body"/>
              <w:ind w:left="0"/>
            </w:pPr>
            <w:r>
              <w:t>lwsem1, lwsem2, lwsem4</w:t>
            </w:r>
          </w:p>
        </w:tc>
      </w:tr>
      <w:tr w:rsidR="00B8414B" w:rsidTr="00BC5354">
        <w:tc>
          <w:tcPr>
            <w:tcW w:w="2565" w:type="pct"/>
          </w:tcPr>
          <w:p w:rsidR="00B8414B" w:rsidRPr="00F4531B" w:rsidRDefault="00B8414B" w:rsidP="00BC5354">
            <w:pPr>
              <w:pStyle w:val="Body"/>
              <w:ind w:left="0"/>
            </w:pPr>
            <w:r>
              <w:t>_usr_lwsem_wait</w:t>
            </w:r>
          </w:p>
        </w:tc>
        <w:tc>
          <w:tcPr>
            <w:tcW w:w="2435" w:type="pct"/>
          </w:tcPr>
          <w:p w:rsidR="00B8414B" w:rsidRPr="00F4531B" w:rsidRDefault="00B8414B" w:rsidP="00BC5354">
            <w:pPr>
              <w:pStyle w:val="Body"/>
              <w:ind w:left="0"/>
            </w:pPr>
            <w:r>
              <w:t>lwsem1, lwsem2, lwsem3, lwsem4</w:t>
            </w:r>
          </w:p>
        </w:tc>
      </w:tr>
      <w:tr w:rsidR="00B8414B" w:rsidTr="00BC5354">
        <w:tc>
          <w:tcPr>
            <w:tcW w:w="2565" w:type="pct"/>
          </w:tcPr>
          <w:p w:rsidR="00B8414B" w:rsidRPr="00F4531B" w:rsidRDefault="00B8414B" w:rsidP="00BC5354">
            <w:pPr>
              <w:pStyle w:val="Body"/>
              <w:ind w:left="0"/>
            </w:pPr>
            <w:r>
              <w:t>_usr_lwsem_wait_for</w:t>
            </w:r>
          </w:p>
        </w:tc>
        <w:tc>
          <w:tcPr>
            <w:tcW w:w="2435" w:type="pct"/>
          </w:tcPr>
          <w:p w:rsidR="00B8414B" w:rsidRPr="00F4531B" w:rsidRDefault="00B8414B" w:rsidP="00B8414B">
            <w:pPr>
              <w:pStyle w:val="Body"/>
              <w:ind w:left="0"/>
            </w:pPr>
            <w:r>
              <w:t>lwsem1, lwsem2, lwsem4</w:t>
            </w:r>
          </w:p>
        </w:tc>
      </w:tr>
      <w:tr w:rsidR="00B8414B" w:rsidTr="00BC5354">
        <w:tc>
          <w:tcPr>
            <w:tcW w:w="2565" w:type="pct"/>
          </w:tcPr>
          <w:p w:rsidR="00B8414B" w:rsidRPr="00F4531B" w:rsidRDefault="00B8414B" w:rsidP="00BC5354">
            <w:pPr>
              <w:pStyle w:val="Body"/>
              <w:ind w:left="0"/>
            </w:pPr>
            <w:r>
              <w:t>_usr_lwsem_wait_ticks</w:t>
            </w:r>
          </w:p>
        </w:tc>
        <w:tc>
          <w:tcPr>
            <w:tcW w:w="2435" w:type="pct"/>
          </w:tcPr>
          <w:p w:rsidR="00B8414B" w:rsidRPr="00F4531B" w:rsidRDefault="00B8414B" w:rsidP="00B8414B">
            <w:pPr>
              <w:pStyle w:val="Body"/>
              <w:ind w:left="0"/>
            </w:pPr>
            <w:r>
              <w:t>lwsem1, lwsem2, lwsem4</w:t>
            </w:r>
          </w:p>
        </w:tc>
      </w:tr>
      <w:tr w:rsidR="00B8414B" w:rsidTr="00BC5354">
        <w:tc>
          <w:tcPr>
            <w:tcW w:w="2565" w:type="pct"/>
          </w:tcPr>
          <w:p w:rsidR="00B8414B" w:rsidRPr="00F4531B" w:rsidRDefault="00B8414B" w:rsidP="00BC5354">
            <w:pPr>
              <w:pStyle w:val="Body"/>
              <w:ind w:left="0"/>
            </w:pPr>
            <w:r>
              <w:t>_usr_lwsem_wait_until</w:t>
            </w:r>
          </w:p>
        </w:tc>
        <w:tc>
          <w:tcPr>
            <w:tcW w:w="2435" w:type="pct"/>
          </w:tcPr>
          <w:p w:rsidR="00B8414B" w:rsidRPr="00F4531B" w:rsidRDefault="00B8414B" w:rsidP="00B8414B">
            <w:pPr>
              <w:pStyle w:val="Body"/>
              <w:ind w:left="0"/>
            </w:pPr>
            <w:r>
              <w:t>lwsem1, lwsem2, lwsem4</w:t>
            </w:r>
          </w:p>
        </w:tc>
      </w:tr>
      <w:tr w:rsidR="00B8414B" w:rsidTr="00BC5354">
        <w:tc>
          <w:tcPr>
            <w:tcW w:w="2565" w:type="pct"/>
          </w:tcPr>
          <w:p w:rsidR="00B8414B" w:rsidRPr="00F4531B" w:rsidRDefault="00B8414B" w:rsidP="00BC5354">
            <w:pPr>
              <w:pStyle w:val="Body"/>
              <w:ind w:left="0"/>
            </w:pPr>
            <w:r>
              <w:t>_usr_lwsem_create</w:t>
            </w:r>
          </w:p>
        </w:tc>
        <w:tc>
          <w:tcPr>
            <w:tcW w:w="2435" w:type="pct"/>
          </w:tcPr>
          <w:p w:rsidR="00B8414B" w:rsidRPr="00F4531B" w:rsidRDefault="00B8414B" w:rsidP="00BC5354">
            <w:pPr>
              <w:pStyle w:val="Body"/>
              <w:ind w:left="0"/>
            </w:pPr>
            <w:r>
              <w:t>lwsem1, lwsem2, lwsem3, lwsem4</w:t>
            </w:r>
          </w:p>
        </w:tc>
      </w:tr>
      <w:tr w:rsidR="00B8414B" w:rsidTr="00BC5354">
        <w:tc>
          <w:tcPr>
            <w:tcW w:w="2565" w:type="pct"/>
          </w:tcPr>
          <w:p w:rsidR="00B8414B" w:rsidRDefault="00B8414B" w:rsidP="00BC5354">
            <w:pPr>
              <w:pStyle w:val="Body"/>
              <w:ind w:left="0"/>
            </w:pPr>
            <w:r>
              <w:t>_usr_lwsem_destroy</w:t>
            </w:r>
          </w:p>
        </w:tc>
        <w:tc>
          <w:tcPr>
            <w:tcW w:w="2435" w:type="pct"/>
          </w:tcPr>
          <w:p w:rsidR="00B8414B" w:rsidRPr="00F4531B" w:rsidRDefault="00B8414B" w:rsidP="00B8414B">
            <w:pPr>
              <w:pStyle w:val="Body"/>
              <w:ind w:left="0"/>
            </w:pPr>
            <w:r>
              <w:t>lwsem1, lwsem2, lwsem4</w:t>
            </w:r>
          </w:p>
        </w:tc>
      </w:tr>
    </w:tbl>
    <w:p w:rsidR="0030635F" w:rsidRDefault="008B3165" w:rsidP="008B3165">
      <w:pPr>
        <w:pStyle w:val="Heading2"/>
      </w:pPr>
      <w:r>
        <w:t>General API</w:t>
      </w:r>
    </w:p>
    <w:tbl>
      <w:tblPr>
        <w:tblStyle w:val="TableGrid"/>
        <w:tblW w:w="9180" w:type="dxa"/>
        <w:tblLook w:val="04A0"/>
      </w:tblPr>
      <w:tblGrid>
        <w:gridCol w:w="4213"/>
        <w:gridCol w:w="4967"/>
      </w:tblGrid>
      <w:tr w:rsidR="008B3165" w:rsidTr="008B3165">
        <w:tc>
          <w:tcPr>
            <w:tcW w:w="4213" w:type="dxa"/>
          </w:tcPr>
          <w:p w:rsidR="008B3165" w:rsidRPr="008B3165" w:rsidRDefault="008B3165" w:rsidP="008B3165">
            <w:pPr>
              <w:pStyle w:val="Body"/>
              <w:ind w:left="0"/>
              <w:rPr>
                <w:i/>
              </w:rPr>
            </w:pPr>
            <w:r>
              <w:rPr>
                <w:i/>
              </w:rPr>
              <w:t>API name</w:t>
            </w:r>
          </w:p>
        </w:tc>
        <w:tc>
          <w:tcPr>
            <w:tcW w:w="4967" w:type="dxa"/>
          </w:tcPr>
          <w:p w:rsidR="008B3165" w:rsidRPr="008B3165" w:rsidRDefault="008B3165" w:rsidP="008B3165">
            <w:pPr>
              <w:pStyle w:val="Body"/>
              <w:ind w:left="0"/>
              <w:rPr>
                <w:i/>
              </w:rPr>
            </w:pPr>
            <w:r>
              <w:rPr>
                <w:i/>
              </w:rPr>
              <w:t>Test app containing API</w:t>
            </w:r>
          </w:p>
        </w:tc>
      </w:tr>
      <w:tr w:rsidR="008B3165" w:rsidTr="008B3165">
        <w:tc>
          <w:tcPr>
            <w:tcW w:w="4213" w:type="dxa"/>
          </w:tcPr>
          <w:p w:rsidR="008B3165" w:rsidRDefault="008B3165" w:rsidP="008B3165">
            <w:pPr>
              <w:pStyle w:val="Body"/>
              <w:ind w:left="0"/>
            </w:pPr>
            <w:r>
              <w:t>_</w:t>
            </w:r>
            <w:proofErr w:type="spellStart"/>
            <w:r>
              <w:t>mem_set_pool_access</w:t>
            </w:r>
            <w:proofErr w:type="spellEnd"/>
          </w:p>
        </w:tc>
        <w:tc>
          <w:tcPr>
            <w:tcW w:w="4967" w:type="dxa"/>
          </w:tcPr>
          <w:p w:rsidR="008B3165" w:rsidRDefault="008B3165" w:rsidP="008B3165">
            <w:pPr>
              <w:pStyle w:val="Body"/>
              <w:ind w:left="0"/>
            </w:pPr>
            <w:proofErr w:type="spellStart"/>
            <w:r>
              <w:t>mpu</w:t>
            </w:r>
            <w:proofErr w:type="spellEnd"/>
            <w:r>
              <w:t xml:space="preserve"> </w:t>
            </w:r>
          </w:p>
        </w:tc>
      </w:tr>
    </w:tbl>
    <w:p w:rsidR="00FC2F4E" w:rsidRDefault="008D5A19" w:rsidP="008D5A19">
      <w:pPr>
        <w:pStyle w:val="Heading1"/>
      </w:pPr>
      <w:r>
        <w:lastRenderedPageBreak/>
        <w:t>specifications</w:t>
      </w:r>
    </w:p>
    <w:p w:rsidR="003D2C8A" w:rsidRDefault="00FE1BC0" w:rsidP="00D91C20">
      <w:pPr>
        <w:pStyle w:val="Body"/>
        <w:jc w:val="both"/>
      </w:pPr>
      <w:r>
        <w:t>User mode test are based on existing tests for lightweight event group, lightweight message queue and lightweight semaphore.</w:t>
      </w:r>
      <w:r w:rsidR="00231D89">
        <w:t xml:space="preserve"> In addition test applications are added to test </w:t>
      </w:r>
      <w:r w:rsidR="00740284">
        <w:t xml:space="preserve">allowed access to global variables from user tasks and </w:t>
      </w:r>
      <w:r w:rsidR="00231D89">
        <w:t xml:space="preserve">synchronization between user tasks and privilege tasks. </w:t>
      </w:r>
    </w:p>
    <w:p w:rsidR="0020298C" w:rsidRPr="00F4531B" w:rsidRDefault="0020298C" w:rsidP="00D91C20">
      <w:pPr>
        <w:pStyle w:val="Body"/>
        <w:jc w:val="both"/>
      </w:pPr>
    </w:p>
    <w:p w:rsidR="00757001" w:rsidRDefault="00757001" w:rsidP="002E280C">
      <w:pPr>
        <w:pStyle w:val="Heading2"/>
      </w:pPr>
      <w:r>
        <w:t xml:space="preserve">Test app – </w:t>
      </w:r>
      <w:r w:rsidR="0077364F">
        <w:t>LWEVENT1</w:t>
      </w:r>
    </w:p>
    <w:p w:rsidR="00FB7ED4" w:rsidRPr="00FB7ED4" w:rsidRDefault="00FB7ED4" w:rsidP="00FB7ED4">
      <w:pPr>
        <w:pStyle w:val="Body"/>
      </w:pPr>
      <w:r>
        <w:t>This application tests th</w:t>
      </w:r>
      <w:r w:rsidR="00FE1BC0">
        <w:t>e basics operations with lightweight event group</w:t>
      </w:r>
      <w:r>
        <w:t xml:space="preserve"> in user mode. Synchronization is tested only between user tasks. </w:t>
      </w:r>
    </w:p>
    <w:p w:rsidR="00757001" w:rsidRDefault="00757001" w:rsidP="00021374">
      <w:pPr>
        <w:pStyle w:val="Heading3"/>
      </w:pPr>
      <w:r>
        <w:t xml:space="preserve">Test case #1 – </w:t>
      </w:r>
      <w:r w:rsidR="0077364F">
        <w:t>D</w:t>
      </w:r>
      <w:r w:rsidR="00913DC6">
        <w:t>estruction of uninitialized</w:t>
      </w:r>
      <w:r w:rsidR="0077364F">
        <w:t xml:space="preserve"> event</w:t>
      </w:r>
    </w:p>
    <w:p w:rsidR="0077364F" w:rsidRPr="00913DC6" w:rsidRDefault="00913DC6" w:rsidP="004B02EE">
      <w:pPr>
        <w:pStyle w:val="Body"/>
        <w:jc w:val="both"/>
      </w:pPr>
      <w:r>
        <w:t xml:space="preserve">Attempt to call destroy function </w:t>
      </w:r>
      <w:r w:rsidR="0016495F">
        <w:t>with</w:t>
      </w:r>
      <w:r>
        <w:t xml:space="preserve"> </w:t>
      </w:r>
      <w:r w:rsidR="0016495F">
        <w:t>uninitialized (zero-filed) LWEVENT_STRUCT as parameter</w:t>
      </w:r>
    </w:p>
    <w:p w:rsidR="004B02EE" w:rsidRPr="004B02EE" w:rsidRDefault="004B02EE" w:rsidP="004B02EE">
      <w:pPr>
        <w:pStyle w:val="Body"/>
        <w:jc w:val="both"/>
      </w:pPr>
      <w:r>
        <w:rPr>
          <w:u w:val="single"/>
        </w:rPr>
        <w:t>Expected result:</w:t>
      </w:r>
      <w:r>
        <w:t xml:space="preserve"> </w:t>
      </w:r>
      <w:r w:rsidR="00913DC6">
        <w:t>other than MQX_OK</w:t>
      </w:r>
    </w:p>
    <w:p w:rsidR="006E45FE" w:rsidRDefault="006E45FE" w:rsidP="006E45FE">
      <w:pPr>
        <w:pStyle w:val="Body"/>
        <w:jc w:val="both"/>
      </w:pPr>
      <w:r>
        <w:rPr>
          <w:u w:val="single"/>
        </w:rPr>
        <w:t>API used:</w:t>
      </w:r>
      <w:r w:rsidR="00740284">
        <w:t xml:space="preserve"> _usr_lwevent_destroy</w:t>
      </w:r>
    </w:p>
    <w:p w:rsidR="0016495F" w:rsidRDefault="0016495F" w:rsidP="0016495F">
      <w:pPr>
        <w:pStyle w:val="Heading3"/>
      </w:pPr>
      <w:r>
        <w:t>Test case #2 – Create the lwevent</w:t>
      </w:r>
    </w:p>
    <w:p w:rsidR="0016495F" w:rsidRDefault="0016495F" w:rsidP="0016495F">
      <w:pPr>
        <w:pStyle w:val="Text"/>
      </w:pPr>
      <w:r>
        <w:t>Standard creation of lwevent object</w:t>
      </w:r>
    </w:p>
    <w:p w:rsidR="0016495F" w:rsidRDefault="0016495F" w:rsidP="0016495F">
      <w:pPr>
        <w:pStyle w:val="Text"/>
      </w:pPr>
      <w:r>
        <w:rPr>
          <w:u w:val="single"/>
        </w:rPr>
        <w:t>Expected result:</w:t>
      </w:r>
      <w:r>
        <w:t xml:space="preserve"> MQX_OK</w:t>
      </w:r>
    </w:p>
    <w:p w:rsidR="0016495F" w:rsidRDefault="0016495F" w:rsidP="0016495F">
      <w:pPr>
        <w:pStyle w:val="Text"/>
      </w:pPr>
      <w:r>
        <w:rPr>
          <w:u w:val="single"/>
        </w:rPr>
        <w:t>API used:</w:t>
      </w:r>
      <w:r w:rsidR="00740284">
        <w:t xml:space="preserve"> _usr_lwevent_create</w:t>
      </w:r>
    </w:p>
    <w:p w:rsidR="0016495F" w:rsidRDefault="0016495F" w:rsidP="0016495F">
      <w:pPr>
        <w:pStyle w:val="Heading3"/>
      </w:pPr>
      <w:r>
        <w:t>Test case #3 – Wait in ISR</w:t>
      </w:r>
    </w:p>
    <w:p w:rsidR="0016495F" w:rsidRDefault="0016495F" w:rsidP="0016495F">
      <w:pPr>
        <w:pStyle w:val="Text"/>
      </w:pPr>
      <w:r>
        <w:t>This test case tries to call lwevent waiting function in ISR. ISR is simulated with direct write into kernel data, in member IN_ISR. Since user tasks are not allowed to do so, another privilege task is created to perform this operation</w:t>
      </w:r>
      <w:r w:rsidR="004029EF">
        <w:t xml:space="preserve"> (ISR_TASK). ISR_TASK is created prior main test task and wait until this test case unblock it. Block/unblock of ISR_TASK is performed by using other lwevent (isr_lwevent)</w:t>
      </w:r>
    </w:p>
    <w:p w:rsidR="004029EF" w:rsidRDefault="004029EF" w:rsidP="0016495F">
      <w:pPr>
        <w:pStyle w:val="Text"/>
      </w:pPr>
      <w:r>
        <w:rPr>
          <w:u w:val="single"/>
        </w:rPr>
        <w:t>Expected result:</w:t>
      </w:r>
      <w:r>
        <w:t xml:space="preserve"> MQX_CANNOT_CALL_FUNCTION_FROM_ISR</w:t>
      </w:r>
    </w:p>
    <w:p w:rsidR="004029EF" w:rsidRDefault="004029EF" w:rsidP="0016495F">
      <w:pPr>
        <w:pStyle w:val="Text"/>
      </w:pPr>
      <w:r>
        <w:rPr>
          <w:u w:val="single"/>
        </w:rPr>
        <w:t>API used:</w:t>
      </w:r>
      <w:r>
        <w:t xml:space="preserve"> _usr_lwevent_set, _usr_lwevent_wait_ticks, _usr_lwevent_create</w:t>
      </w:r>
    </w:p>
    <w:p w:rsidR="004029EF" w:rsidRDefault="004029EF" w:rsidP="004029EF">
      <w:pPr>
        <w:pStyle w:val="Heading3"/>
      </w:pPr>
      <w:r>
        <w:t>Test case #4 – Destroy lwevent with tasks waiting</w:t>
      </w:r>
    </w:p>
    <w:p w:rsidR="004029EF" w:rsidRDefault="004B758D" w:rsidP="004029EF">
      <w:pPr>
        <w:pStyle w:val="Text"/>
      </w:pPr>
      <w:r>
        <w:t xml:space="preserve">There are </w:t>
      </w:r>
      <w:r w:rsidR="004029EF">
        <w:t xml:space="preserve">4 tasks </w:t>
      </w:r>
      <w:r>
        <w:t>created (WAIT_TASK</w:t>
      </w:r>
      <w:r w:rsidR="002E4A6A">
        <w:t>) that</w:t>
      </w:r>
      <w:r>
        <w:t xml:space="preserve"> are blocked using lwevent wait function. </w:t>
      </w:r>
      <w:r w:rsidR="002E4A6A">
        <w:t>After that, lwevent is destroyed. Waiting tasks should be rescheduled and correctly ended. Every waiting task increment COUNTER.</w:t>
      </w:r>
    </w:p>
    <w:p w:rsidR="002E4A6A" w:rsidRDefault="002E4A6A" w:rsidP="004029EF">
      <w:pPr>
        <w:pStyle w:val="Text"/>
      </w:pPr>
      <w:r>
        <w:rPr>
          <w:u w:val="single"/>
        </w:rPr>
        <w:t>Expected result:</w:t>
      </w:r>
      <w:r>
        <w:t xml:space="preserve"> after wait tasks creation lwevent.WAITING_TASKS.SIZE must equal 4. After lwevent destruction COUNTER must be </w:t>
      </w:r>
      <w:r w:rsidR="003412C7">
        <w:t>4</w:t>
      </w:r>
      <w:r>
        <w:t xml:space="preserve">. This indicates </w:t>
      </w:r>
      <w:r>
        <w:lastRenderedPageBreak/>
        <w:t>that all waiting tasks was rescheduled and properly finished. Destroy function must return MQX_OK</w:t>
      </w:r>
    </w:p>
    <w:p w:rsidR="00EA6670" w:rsidRDefault="002E4A6A" w:rsidP="004029EF">
      <w:pPr>
        <w:pStyle w:val="Text"/>
      </w:pPr>
      <w:r>
        <w:rPr>
          <w:u w:val="single"/>
        </w:rPr>
        <w:t>API used:</w:t>
      </w:r>
      <w:r>
        <w:t xml:space="preserve"> _usr_lwevent_create, _usr_lwevent_destroy _usr_lwevent_wait_ticks</w:t>
      </w:r>
    </w:p>
    <w:p w:rsidR="002E4A6A" w:rsidRDefault="00EA6670" w:rsidP="00EA6670">
      <w:pPr>
        <w:pStyle w:val="Heading3"/>
      </w:pPr>
      <w:r>
        <w:t>Test case #5 – Invalidate LWEVENT_STRUCT</w:t>
      </w:r>
    </w:p>
    <w:p w:rsidR="00EA6670" w:rsidRDefault="00EA6670" w:rsidP="00EA6670">
      <w:pPr>
        <w:pStyle w:val="Text"/>
      </w:pPr>
      <w:r>
        <w:t>This test case tries to invalidate LWEVENT_STRUCT with direct writes into its members. Since LWEVENT_STRUCT must be declared as read-only for user tasks, these attempts results with exceptions. Therefore an exception handler is added into application (FAULT_ISR). This handler increments error counter and test case evaluates this counter.</w:t>
      </w:r>
    </w:p>
    <w:p w:rsidR="00EA6670" w:rsidRDefault="00EA6670" w:rsidP="00EA6670">
      <w:pPr>
        <w:pStyle w:val="Text"/>
      </w:pPr>
      <w:r>
        <w:rPr>
          <w:u w:val="single"/>
        </w:rPr>
        <w:t>Expected result:</w:t>
      </w:r>
      <w:r>
        <w:t xml:space="preserve"> every direct write into LWEVENT_STRUCT must throw exception (error counter is increased)</w:t>
      </w:r>
    </w:p>
    <w:p w:rsidR="00EA6670" w:rsidRDefault="00EA6670" w:rsidP="00EA6670">
      <w:pPr>
        <w:pStyle w:val="Text"/>
      </w:pPr>
      <w:r>
        <w:rPr>
          <w:u w:val="single"/>
        </w:rPr>
        <w:t>API used:</w:t>
      </w:r>
      <w:r>
        <w:t xml:space="preserve"> none</w:t>
      </w:r>
    </w:p>
    <w:p w:rsidR="00EA6670" w:rsidRDefault="00EA6670" w:rsidP="00EA6670">
      <w:pPr>
        <w:pStyle w:val="Heading3"/>
      </w:pPr>
      <w:r>
        <w:t>Test case #6 – Normal operation</w:t>
      </w:r>
    </w:p>
    <w:p w:rsidR="00EA6670" w:rsidRDefault="00A44E62" w:rsidP="00EA6670">
      <w:pPr>
        <w:pStyle w:val="Text"/>
      </w:pPr>
      <w:r>
        <w:t>For this test scenario another test tasks are cr</w:t>
      </w:r>
      <w:r w:rsidR="003412C7">
        <w:t>e</w:t>
      </w:r>
      <w:r>
        <w:t>ated: LW</w:t>
      </w:r>
      <w:r w:rsidR="00D642B5">
        <w:t>EVENT</w:t>
      </w:r>
      <w:r>
        <w:t>_TASK. Number of LW</w:t>
      </w:r>
      <w:r w:rsidR="00D642B5">
        <w:t>EVENT</w:t>
      </w:r>
      <w:r>
        <w:t xml:space="preserve">_TASK depends on NUMBER_OF_TASKS macro value. </w:t>
      </w:r>
      <w:r w:rsidR="00D511ED">
        <w:t>After creation of all lw</w:t>
      </w:r>
      <w:r w:rsidR="003412C7">
        <w:t>event</w:t>
      </w:r>
      <w:r w:rsidR="00D511ED">
        <w:t xml:space="preserve">_tasks lwevent bit on position 0 is set. </w:t>
      </w:r>
      <w:r>
        <w:t>Test case also tests AutoClear functionality. Every even bit from lwevent is set to auto-clear.</w:t>
      </w:r>
    </w:p>
    <w:p w:rsidR="00A44E62" w:rsidRDefault="00A44E62" w:rsidP="00D511ED">
      <w:pPr>
        <w:pStyle w:val="Text"/>
      </w:pPr>
      <w:r w:rsidRPr="00A44E62">
        <w:rPr>
          <w:u w:val="single"/>
        </w:rPr>
        <w:t>LW</w:t>
      </w:r>
      <w:r w:rsidR="00D642B5">
        <w:rPr>
          <w:u w:val="single"/>
        </w:rPr>
        <w:t>EVENT</w:t>
      </w:r>
      <w:r w:rsidRPr="00A44E62">
        <w:rPr>
          <w:u w:val="single"/>
        </w:rPr>
        <w:t>_TASK description</w:t>
      </w:r>
      <w:r>
        <w:t xml:space="preserve">: tasks wait for </w:t>
      </w:r>
      <w:r w:rsidR="00944057">
        <w:t>a</w:t>
      </w:r>
      <w:r>
        <w:t xml:space="preserve"> specific bit from lwevent. Bit position depends on INDEX passed from test case. </w:t>
      </w:r>
      <w:r w:rsidR="00D511ED">
        <w:t xml:space="preserve">After this bit is set, task checks the auto-clear functionality. Order of execution is stored into global variable count[]. After </w:t>
      </w:r>
      <w:r w:rsidR="00944057">
        <w:t>that task</w:t>
      </w:r>
      <w:r w:rsidR="00D511ED">
        <w:t xml:space="preserve"> set the next bit in lwevent (bit with position INDEX+1) i.e. it unblocks next waiting instance of LW</w:t>
      </w:r>
      <w:r w:rsidR="00D642B5">
        <w:t>EVENT</w:t>
      </w:r>
      <w:r w:rsidR="00D511ED">
        <w:t>_TASK.</w:t>
      </w:r>
    </w:p>
    <w:p w:rsidR="00D511ED" w:rsidRDefault="00D511ED" w:rsidP="00EA6670">
      <w:pPr>
        <w:pStyle w:val="Text"/>
      </w:pPr>
      <w:r>
        <w:rPr>
          <w:u w:val="single"/>
        </w:rPr>
        <w:t>Expected result:</w:t>
      </w:r>
      <w:r>
        <w:t xml:space="preserve"> every even bit from lwevent must be cleared after task waiting on this bit is unblocked. </w:t>
      </w:r>
      <w:r w:rsidR="00723899">
        <w:t xml:space="preserve">Waiting tasks are executed in order as they waits on specific bit in lwevent: task waiting on bit 0 is executed first, task waiting on bit 1 is second, </w:t>
      </w:r>
      <w:r w:rsidR="00944057">
        <w:t>and task</w:t>
      </w:r>
      <w:r w:rsidR="00723899">
        <w:t xml:space="preserve"> waiting on bit 2 is third and so on.</w:t>
      </w:r>
    </w:p>
    <w:p w:rsidR="00723899" w:rsidRDefault="00723899" w:rsidP="00EA6670">
      <w:pPr>
        <w:pStyle w:val="Text"/>
      </w:pPr>
      <w:r>
        <w:rPr>
          <w:u w:val="single"/>
        </w:rPr>
        <w:t>API used:</w:t>
      </w:r>
      <w:r>
        <w:t xml:space="preserve"> _usr_lwevent_wait, _usr_lwevent_wait_ticks, _usr_lwevent_clear, _usr_lwevent_set_auto_clear, _usr_lwevent_get_signal</w:t>
      </w:r>
      <w:r w:rsidR="00944057">
        <w:t>l</w:t>
      </w:r>
      <w:r>
        <w:t>ed, _usr_lwevent_set, _usr_lwevent_clear</w:t>
      </w:r>
    </w:p>
    <w:p w:rsidR="00723899" w:rsidRDefault="00723899" w:rsidP="00723899">
      <w:pPr>
        <w:pStyle w:val="Heading3"/>
      </w:pPr>
      <w:r>
        <w:t>Test case #7 – Normal operation, different priorities</w:t>
      </w:r>
    </w:p>
    <w:p w:rsidR="00723899" w:rsidRDefault="005D0667" w:rsidP="00723899">
      <w:pPr>
        <w:pStyle w:val="Text"/>
      </w:pPr>
      <w:r>
        <w:t>Test case is basically same as test case #6, besides that LWEVENT_TASKS are created with higher and higher priority.</w:t>
      </w:r>
    </w:p>
    <w:p w:rsidR="005D0667" w:rsidRPr="005D0667" w:rsidRDefault="005D0667" w:rsidP="00723899">
      <w:pPr>
        <w:pStyle w:val="Text"/>
      </w:pPr>
      <w:r>
        <w:rPr>
          <w:u w:val="single"/>
        </w:rPr>
        <w:t>Expected result:</w:t>
      </w:r>
      <w:r>
        <w:t xml:space="preserve"> same as test case #6, task priority rising cannot have impact on order of execution </w:t>
      </w:r>
    </w:p>
    <w:p w:rsidR="00A459C4" w:rsidRDefault="002E280C" w:rsidP="00A459C4">
      <w:pPr>
        <w:pStyle w:val="Heading2"/>
      </w:pPr>
      <w:r>
        <w:lastRenderedPageBreak/>
        <w:t xml:space="preserve">Test </w:t>
      </w:r>
      <w:r w:rsidR="00E85AE1">
        <w:t xml:space="preserve">app </w:t>
      </w:r>
      <w:r>
        <w:t xml:space="preserve"> - </w:t>
      </w:r>
      <w:r w:rsidR="005D0667">
        <w:t>LWEVENT2</w:t>
      </w:r>
    </w:p>
    <w:p w:rsidR="00FB7ED4" w:rsidRPr="00FB7ED4" w:rsidRDefault="00FB7ED4" w:rsidP="00FB7ED4">
      <w:pPr>
        <w:pStyle w:val="Body"/>
      </w:pPr>
      <w:r>
        <w:t>Application contains time specific tests</w:t>
      </w:r>
      <w:r w:rsidR="00FE1BC0">
        <w:t xml:space="preserve"> for lightweight event group.</w:t>
      </w:r>
    </w:p>
    <w:p w:rsidR="002E280C" w:rsidRDefault="002E280C" w:rsidP="002E280C">
      <w:pPr>
        <w:pStyle w:val="Heading3"/>
      </w:pPr>
      <w:r>
        <w:t xml:space="preserve">Test case # </w:t>
      </w:r>
      <w:r w:rsidR="005A118C">
        <w:t xml:space="preserve">1 </w:t>
      </w:r>
      <w:r w:rsidR="005D0667">
        <w:t>–</w:t>
      </w:r>
      <w:r w:rsidR="005A118C" w:rsidRPr="005A118C">
        <w:t xml:space="preserve"> </w:t>
      </w:r>
      <w:r w:rsidR="005D0667">
        <w:t>Creation of lwevent</w:t>
      </w:r>
    </w:p>
    <w:p w:rsidR="005D0667" w:rsidRPr="005D0667" w:rsidRDefault="005D0667" w:rsidP="005D0667">
      <w:pPr>
        <w:pStyle w:val="Text"/>
      </w:pPr>
      <w:r>
        <w:t xml:space="preserve">In this test case </w:t>
      </w:r>
      <w:r w:rsidR="00CF77E4">
        <w:t>a</w:t>
      </w:r>
      <w:r>
        <w:t xml:space="preserve"> lwevent for next test cases is created</w:t>
      </w:r>
    </w:p>
    <w:p w:rsidR="00CA5B35" w:rsidRPr="00F4531B" w:rsidRDefault="00CA5B35" w:rsidP="00CA5B35">
      <w:pPr>
        <w:pStyle w:val="Body"/>
      </w:pPr>
      <w:r w:rsidRPr="00F4531B">
        <w:rPr>
          <w:u w:val="single"/>
        </w:rPr>
        <w:t>Expected result</w:t>
      </w:r>
      <w:r w:rsidRPr="00F4531B">
        <w:t xml:space="preserve">: </w:t>
      </w:r>
      <w:r w:rsidR="005D0667">
        <w:t>MQX_OK</w:t>
      </w:r>
    </w:p>
    <w:p w:rsidR="00F800C8" w:rsidRDefault="00CA5B35" w:rsidP="00F800C8">
      <w:pPr>
        <w:pStyle w:val="Body"/>
      </w:pPr>
      <w:r w:rsidRPr="00F4531B">
        <w:rPr>
          <w:u w:val="single"/>
        </w:rPr>
        <w:t>API used</w:t>
      </w:r>
      <w:r w:rsidRPr="00F4531B">
        <w:t xml:space="preserve">: </w:t>
      </w:r>
      <w:r w:rsidR="005D0667">
        <w:t>_usr_lwevent_create</w:t>
      </w:r>
    </w:p>
    <w:p w:rsidR="00FB7ED4" w:rsidRDefault="00FB7ED4" w:rsidP="00FB7ED4">
      <w:pPr>
        <w:pStyle w:val="Heading3"/>
      </w:pPr>
      <w:r>
        <w:t xml:space="preserve">Test case #2 </w:t>
      </w:r>
      <w:r w:rsidR="00EE7A9C">
        <w:t>–</w:t>
      </w:r>
      <w:r>
        <w:t xml:space="preserve"> Wa</w:t>
      </w:r>
      <w:r w:rsidR="00EE7A9C">
        <w:t>it ticks</w:t>
      </w:r>
    </w:p>
    <w:p w:rsidR="00EE7A9C" w:rsidRDefault="00EE7A9C" w:rsidP="00EE7A9C">
      <w:pPr>
        <w:pStyle w:val="Text"/>
      </w:pPr>
      <w:r>
        <w:t xml:space="preserve">Wait_ticks function is called with specified number of ticks to wait on. </w:t>
      </w:r>
    </w:p>
    <w:p w:rsidR="00EE7A9C" w:rsidRDefault="00EE7A9C" w:rsidP="00EE7A9C">
      <w:pPr>
        <w:pStyle w:val="Text"/>
      </w:pPr>
      <w:r>
        <w:rPr>
          <w:u w:val="single"/>
        </w:rPr>
        <w:t>Expected result:</w:t>
      </w:r>
      <w:r>
        <w:t xml:space="preserve"> difference between elapsed time before and after wait function call must be equal to time specified in wait function. Time is expressed in ticks. Wait function must return LWEVENT_WAIT_TIMEOUT</w:t>
      </w:r>
    </w:p>
    <w:p w:rsidR="00EE7A9C" w:rsidRDefault="00EE7A9C" w:rsidP="00EE7A9C">
      <w:pPr>
        <w:pStyle w:val="Text"/>
      </w:pPr>
      <w:r>
        <w:rPr>
          <w:u w:val="single"/>
        </w:rPr>
        <w:t>API used:</w:t>
      </w:r>
      <w:r>
        <w:t xml:space="preserve"> _usr_lwevent_wait_ticks</w:t>
      </w:r>
    </w:p>
    <w:p w:rsidR="00EE7A9C" w:rsidRDefault="00EE7A9C" w:rsidP="00EE7A9C">
      <w:pPr>
        <w:pStyle w:val="Heading3"/>
      </w:pPr>
      <w:r>
        <w:t>Test case #3 – Wait for</w:t>
      </w:r>
    </w:p>
    <w:p w:rsidR="00EE7A9C" w:rsidRDefault="00EE7A9C" w:rsidP="00EE7A9C">
      <w:pPr>
        <w:pStyle w:val="Text"/>
      </w:pPr>
      <w:r>
        <w:t>Wait_for function is called with specified amount of time to wait on.</w:t>
      </w:r>
    </w:p>
    <w:p w:rsidR="00F40B32" w:rsidRDefault="00EE7A9C" w:rsidP="00E0427D">
      <w:pPr>
        <w:pStyle w:val="Text"/>
      </w:pPr>
      <w:r>
        <w:rPr>
          <w:u w:val="single"/>
        </w:rPr>
        <w:t>Expected result:</w:t>
      </w:r>
      <w:r>
        <w:t xml:space="preserve"> time difference between time before and after wait function call must be equal to time amount specified in wait function.</w:t>
      </w:r>
      <w:r w:rsidR="00C3449A">
        <w:t xml:space="preserve"> Wait function returns LWEVENT_WAIT_TIMEOUT</w:t>
      </w:r>
    </w:p>
    <w:p w:rsidR="00E0427D" w:rsidRDefault="00E0427D" w:rsidP="00E0427D">
      <w:pPr>
        <w:pStyle w:val="Text"/>
      </w:pPr>
      <w:r>
        <w:rPr>
          <w:u w:val="single"/>
        </w:rPr>
        <w:t>API used:</w:t>
      </w:r>
      <w:r>
        <w:t xml:space="preserve"> </w:t>
      </w:r>
      <w:r w:rsidR="00C3449A">
        <w:t>_usr_lwevent_wait_for</w:t>
      </w:r>
    </w:p>
    <w:p w:rsidR="00C3449A" w:rsidRDefault="00C3449A" w:rsidP="00C3449A">
      <w:pPr>
        <w:pStyle w:val="Heading3"/>
      </w:pPr>
      <w:r>
        <w:t>Test case #4 – Wait until</w:t>
      </w:r>
    </w:p>
    <w:p w:rsidR="00C3449A" w:rsidRDefault="00C3449A" w:rsidP="00C3449A">
      <w:pPr>
        <w:pStyle w:val="Text"/>
      </w:pPr>
      <w:r>
        <w:t>Time in future is calculated and wait_until function is called</w:t>
      </w:r>
      <w:r w:rsidR="00CF77E4">
        <w:t>.</w:t>
      </w:r>
    </w:p>
    <w:p w:rsidR="00C3449A" w:rsidRDefault="00C3449A" w:rsidP="00C3449A">
      <w:pPr>
        <w:pStyle w:val="Text"/>
      </w:pPr>
      <w:r>
        <w:rPr>
          <w:u w:val="single"/>
        </w:rPr>
        <w:t>Expected result:</w:t>
      </w:r>
      <w:r>
        <w:t xml:space="preserve"> calculated time as parameter and time after wait_until function time-outs must be same. </w:t>
      </w:r>
      <w:r w:rsidR="00E71666">
        <w:t>Wait_until function must return</w:t>
      </w:r>
      <w:r>
        <w:t xml:space="preserve"> LWEVENT_WAIT_TIMEOUT</w:t>
      </w:r>
    </w:p>
    <w:p w:rsidR="00E71666" w:rsidRDefault="00E71666" w:rsidP="00C3449A">
      <w:pPr>
        <w:pStyle w:val="Text"/>
      </w:pPr>
      <w:r>
        <w:rPr>
          <w:u w:val="single"/>
        </w:rPr>
        <w:t>API used:</w:t>
      </w:r>
      <w:r>
        <w:t xml:space="preserve"> _usr_lwevent_wait_until</w:t>
      </w:r>
    </w:p>
    <w:p w:rsidR="00E71666" w:rsidRDefault="00E71666" w:rsidP="00E71666">
      <w:pPr>
        <w:pStyle w:val="Heading3"/>
      </w:pPr>
      <w:r>
        <w:t>Test case #5 – Timeout and destroy</w:t>
      </w:r>
    </w:p>
    <w:p w:rsidR="00E71666" w:rsidRDefault="00E71666" w:rsidP="00E71666">
      <w:pPr>
        <w:pStyle w:val="Text"/>
      </w:pPr>
      <w:r>
        <w:t>For this test case another user task is created: LWEVENT_TASK. This task, perform operations based on return code from wait_ticks function:</w:t>
      </w:r>
    </w:p>
    <w:p w:rsidR="00E71666" w:rsidRDefault="00E71666" w:rsidP="00E71666">
      <w:pPr>
        <w:pStyle w:val="Text"/>
        <w:numPr>
          <w:ilvl w:val="0"/>
          <w:numId w:val="24"/>
        </w:numPr>
      </w:pPr>
      <w:r>
        <w:t>MQX_OK: lwevent_count++</w:t>
      </w:r>
    </w:p>
    <w:p w:rsidR="00E71666" w:rsidRDefault="00E71666" w:rsidP="00E71666">
      <w:pPr>
        <w:pStyle w:val="Text"/>
        <w:numPr>
          <w:ilvl w:val="0"/>
          <w:numId w:val="24"/>
        </w:numPr>
      </w:pPr>
      <w:r>
        <w:t>LWEVENT_WAIT_TIMEOUT: lwevent_timeout++</w:t>
      </w:r>
    </w:p>
    <w:p w:rsidR="00E71666" w:rsidRDefault="00E71666" w:rsidP="00E71666">
      <w:pPr>
        <w:pStyle w:val="Text"/>
        <w:numPr>
          <w:ilvl w:val="0"/>
          <w:numId w:val="24"/>
        </w:numPr>
      </w:pPr>
      <w:r>
        <w:t>MQX_LWEVENT_</w:t>
      </w:r>
      <w:r w:rsidR="00221FBF">
        <w:t>I</w:t>
      </w:r>
      <w:r>
        <w:t>NVALID: _task_destroy(0)</w:t>
      </w:r>
    </w:p>
    <w:p w:rsidR="00E71666" w:rsidRPr="00E71666" w:rsidRDefault="00E71666" w:rsidP="00E71666">
      <w:pPr>
        <w:pStyle w:val="Text"/>
      </w:pPr>
      <w:r>
        <w:t xml:space="preserve">After LWEVENT_TASK is created, test application calls _time_delay_ticks, so wait time specified in LWEVENT_TASK expires. After that lwevent is destroyed. </w:t>
      </w:r>
    </w:p>
    <w:p w:rsidR="00C3449A" w:rsidRDefault="00221FBF" w:rsidP="00C3449A">
      <w:pPr>
        <w:pStyle w:val="Text"/>
      </w:pPr>
      <w:r>
        <w:rPr>
          <w:u w:val="single"/>
        </w:rPr>
        <w:lastRenderedPageBreak/>
        <w:t>Expected result:</w:t>
      </w:r>
      <w:r>
        <w:t xml:space="preserve"> lwevent_count must be 1, lwevent_timeout must be greater than 0 (exact value depends on parameter used in _time_delay_ticks). LWEVENT_TASK must be destroyed after lwevent is not valid (destroyed)</w:t>
      </w:r>
    </w:p>
    <w:p w:rsidR="00221FBF" w:rsidRPr="00221FBF" w:rsidRDefault="00221FBF" w:rsidP="00C3449A">
      <w:pPr>
        <w:pStyle w:val="Text"/>
      </w:pPr>
      <w:r>
        <w:rPr>
          <w:u w:val="single"/>
        </w:rPr>
        <w:t>API used:</w:t>
      </w:r>
      <w:r>
        <w:t xml:space="preserve"> _usr_lwevent_wait_ticks, _usr_lwevent_set, _usr_lwevent_destroy</w:t>
      </w:r>
    </w:p>
    <w:p w:rsidR="00F800C8" w:rsidRDefault="00F800C8" w:rsidP="00F800C8">
      <w:pPr>
        <w:pStyle w:val="Heading2"/>
      </w:pPr>
      <w:r>
        <w:t xml:space="preserve">Test </w:t>
      </w:r>
      <w:r w:rsidR="008527AD">
        <w:t>app</w:t>
      </w:r>
      <w:r>
        <w:t xml:space="preserve"> – </w:t>
      </w:r>
      <w:r w:rsidR="00221FBF">
        <w:t>LWEVENT3</w:t>
      </w:r>
    </w:p>
    <w:p w:rsidR="00221FBF" w:rsidRPr="00221FBF" w:rsidRDefault="00221FBF" w:rsidP="00221FBF">
      <w:pPr>
        <w:pStyle w:val="Body"/>
      </w:pPr>
      <w:r>
        <w:t>This application tests synchronization between user and privilege tasks</w:t>
      </w:r>
      <w:r w:rsidR="00FE1BC0">
        <w:t xml:space="preserve"> using lightweight event group.</w:t>
      </w:r>
    </w:p>
    <w:p w:rsidR="00F800C8" w:rsidRDefault="00F800C8" w:rsidP="00F800C8">
      <w:pPr>
        <w:pStyle w:val="Heading3"/>
      </w:pPr>
      <w:r>
        <w:t xml:space="preserve">Test case # 1 – </w:t>
      </w:r>
      <w:r w:rsidR="00221FBF">
        <w:t>Acce</w:t>
      </w:r>
      <w:r w:rsidR="00E25FBF">
        <w:t>ssing prohibided LWEVENT_STRUCTs</w:t>
      </w:r>
    </w:p>
    <w:p w:rsidR="00C95476" w:rsidRPr="00C95476" w:rsidRDefault="00C95476" w:rsidP="00C95476">
      <w:pPr>
        <w:pStyle w:val="Text"/>
        <w:jc w:val="left"/>
      </w:pPr>
      <w:r>
        <w:t>Test case contains various attempts to use lwevents that are not allowed to use in user tasks. User tasks can use only lwevent declared as read-only and created with _usr_lwevent_create function. Creation can be done either in user or privilege task. Test includes operations on these</w:t>
      </w:r>
      <w:r w:rsidR="00AC1BA7">
        <w:t xml:space="preserve"> lwevents: no access, </w:t>
      </w:r>
      <w:r>
        <w:t>read-only</w:t>
      </w:r>
      <w:r w:rsidR="00AC1BA7">
        <w:t>,</w:t>
      </w:r>
      <w:r>
        <w:t xml:space="preserve"> read-write</w:t>
      </w:r>
      <w:r w:rsidR="00AC1BA7">
        <w:t xml:space="preserve"> created in privilege task and</w:t>
      </w:r>
      <w:r>
        <w:t xml:space="preserve"> read-write</w:t>
      </w:r>
      <w:r w:rsidR="00AC1BA7">
        <w:t xml:space="preserve"> created in user task</w:t>
      </w:r>
      <w:r>
        <w:t xml:space="preserve">. This test case tests also usage of </w:t>
      </w:r>
      <w:r w:rsidRPr="002C6B7F">
        <w:t>MQX_ENABLE_USER_STDAPI</w:t>
      </w:r>
      <w:r>
        <w:t>, which allows calling user mode API without _usr prefix.</w:t>
      </w:r>
    </w:p>
    <w:p w:rsidR="002C6B7F" w:rsidRDefault="002C6B7F" w:rsidP="00971BC1">
      <w:pPr>
        <w:pStyle w:val="Text"/>
        <w:jc w:val="left"/>
      </w:pPr>
      <w:r>
        <w:rPr>
          <w:u w:val="single"/>
        </w:rPr>
        <w:t>Expected result:</w:t>
      </w:r>
      <w:r>
        <w:t xml:space="preserve"> other than MQX_OK</w:t>
      </w:r>
    </w:p>
    <w:p w:rsidR="002C6B7F" w:rsidRDefault="002C6B7F" w:rsidP="00971BC1">
      <w:pPr>
        <w:pStyle w:val="Text"/>
        <w:jc w:val="left"/>
      </w:pPr>
      <w:r>
        <w:rPr>
          <w:u w:val="single"/>
        </w:rPr>
        <w:t>API used:</w:t>
      </w:r>
      <w:r>
        <w:t xml:space="preserve"> _usr_lwevent_create, _usr_lwevent_set, _usr_lwevent_clear, _usr_lwevent_set_auto_clear, _usr_lwevent_wait_ticks, _usr_lwevent_wait_for, _usr_lwevent_wait_until, _usr_lwevent_destroy</w:t>
      </w:r>
    </w:p>
    <w:p w:rsidR="00945D87" w:rsidRDefault="00945D87" w:rsidP="00945D87">
      <w:pPr>
        <w:pStyle w:val="Heading3"/>
      </w:pPr>
      <w:r>
        <w:t xml:space="preserve">Test case #2 – User task/Privilege task synchronisation  </w:t>
      </w:r>
    </w:p>
    <w:p w:rsidR="00945D87" w:rsidRDefault="008D4884" w:rsidP="00945D87">
      <w:pPr>
        <w:pStyle w:val="Text"/>
      </w:pPr>
      <w:r>
        <w:t>For test purposes there is one privilege task created. User and privilege tasks are synchronizing each other; evaluating and modifying global variable. Privilege task is using both privilege and user API (_usr prefix)</w:t>
      </w:r>
      <w:r w:rsidR="00BF2CA9">
        <w:t>. Test case is using access to usermode lwevents from user tasks and privilege tasks. Lwevents are created in both user task and privilege task.</w:t>
      </w:r>
    </w:p>
    <w:p w:rsidR="008D4884" w:rsidRDefault="008D4884" w:rsidP="00945D87">
      <w:pPr>
        <w:pStyle w:val="Text"/>
      </w:pPr>
      <w:r>
        <w:rPr>
          <w:u w:val="single"/>
        </w:rPr>
        <w:t>Expected result:</w:t>
      </w:r>
      <w:r>
        <w:t xml:space="preserve"> global variable must be altered in correct way</w:t>
      </w:r>
    </w:p>
    <w:p w:rsidR="008D4884" w:rsidRPr="008D4884" w:rsidRDefault="008D4884" w:rsidP="00945D87">
      <w:pPr>
        <w:pStyle w:val="Text"/>
      </w:pPr>
      <w:r>
        <w:rPr>
          <w:u w:val="single"/>
        </w:rPr>
        <w:t>API used:</w:t>
      </w:r>
      <w:r>
        <w:t xml:space="preserve"> _usr_lwevent_wait_for(until), _usr_lwevent_set,</w:t>
      </w:r>
    </w:p>
    <w:p w:rsidR="00971BC1" w:rsidRDefault="00A37F5F" w:rsidP="00A37F5F">
      <w:pPr>
        <w:pStyle w:val="Heading2"/>
      </w:pPr>
      <w:r>
        <w:t xml:space="preserve">Test app – </w:t>
      </w:r>
      <w:r w:rsidR="008D4884">
        <w:t>LWMSGQ1</w:t>
      </w:r>
    </w:p>
    <w:p w:rsidR="00563CC5" w:rsidRPr="00563CC5" w:rsidRDefault="00563CC5" w:rsidP="00563CC5">
      <w:pPr>
        <w:pStyle w:val="Body"/>
      </w:pPr>
      <w:r>
        <w:t>Application tests usage of lightweight message queue synchronization between user tasks only.</w:t>
      </w:r>
    </w:p>
    <w:p w:rsidR="00A37F5F" w:rsidRDefault="00A37F5F" w:rsidP="00A37F5F">
      <w:pPr>
        <w:pStyle w:val="Heading3"/>
      </w:pPr>
      <w:r>
        <w:t>Te</w:t>
      </w:r>
      <w:r w:rsidR="00E25FBF">
        <w:t>st case #1 – Basic operations</w:t>
      </w:r>
    </w:p>
    <w:p w:rsidR="00E25FBF" w:rsidRDefault="00CB149C" w:rsidP="00E25FBF">
      <w:pPr>
        <w:pStyle w:val="Text"/>
      </w:pPr>
      <w:r>
        <w:t>This test case utilizes</w:t>
      </w:r>
      <w:r w:rsidR="00C85D87">
        <w:t xml:space="preserve"> 6 types of tasks using one lwmsgq (3 for writing and 3 for reading) </w:t>
      </w:r>
      <w:r>
        <w:t>each one with different synchronization mechanism.</w:t>
      </w:r>
    </w:p>
    <w:p w:rsidR="00CB149C" w:rsidRDefault="00CB149C" w:rsidP="00E25FBF">
      <w:pPr>
        <w:pStyle w:val="Text"/>
      </w:pPr>
      <w:r>
        <w:t>Synchronization mechanism tested on write tasks:</w:t>
      </w:r>
    </w:p>
    <w:p w:rsidR="00CB149C" w:rsidRDefault="00CB149C" w:rsidP="00CB149C">
      <w:pPr>
        <w:pStyle w:val="Text"/>
        <w:numPr>
          <w:ilvl w:val="0"/>
          <w:numId w:val="24"/>
        </w:numPr>
      </w:pPr>
      <w:r>
        <w:t>NONE</w:t>
      </w:r>
    </w:p>
    <w:p w:rsidR="00CB149C" w:rsidRDefault="00CB149C" w:rsidP="00CB149C">
      <w:pPr>
        <w:pStyle w:val="Text"/>
        <w:numPr>
          <w:ilvl w:val="0"/>
          <w:numId w:val="24"/>
        </w:numPr>
      </w:pPr>
      <w:r>
        <w:lastRenderedPageBreak/>
        <w:t>LWMSGQ_SEND_BLOCK_ON_FULL</w:t>
      </w:r>
    </w:p>
    <w:p w:rsidR="00CB149C" w:rsidRDefault="00CB149C" w:rsidP="00CB149C">
      <w:pPr>
        <w:pStyle w:val="Text"/>
        <w:numPr>
          <w:ilvl w:val="0"/>
          <w:numId w:val="24"/>
        </w:numPr>
      </w:pPr>
      <w:r>
        <w:t>LWMSGQ_SEND_BLOCK_ON_SEND</w:t>
      </w:r>
    </w:p>
    <w:p w:rsidR="00CB149C" w:rsidRDefault="00CB149C" w:rsidP="00CB149C">
      <w:pPr>
        <w:pStyle w:val="Text"/>
      </w:pPr>
      <w:r>
        <w:t>Synchronization mechanism tested on read tasks:</w:t>
      </w:r>
    </w:p>
    <w:p w:rsidR="00CB149C" w:rsidRDefault="00CB149C" w:rsidP="00CB149C">
      <w:pPr>
        <w:pStyle w:val="Text"/>
        <w:numPr>
          <w:ilvl w:val="0"/>
          <w:numId w:val="24"/>
        </w:numPr>
      </w:pPr>
      <w:r>
        <w:t>NONE</w:t>
      </w:r>
    </w:p>
    <w:p w:rsidR="00CB149C" w:rsidRDefault="00CB149C" w:rsidP="00CB149C">
      <w:pPr>
        <w:pStyle w:val="Text"/>
        <w:numPr>
          <w:ilvl w:val="0"/>
          <w:numId w:val="24"/>
        </w:numPr>
      </w:pPr>
      <w:r>
        <w:t>LWMSGQ_RECEIVE_BLOCK_ON_EMPTY</w:t>
      </w:r>
    </w:p>
    <w:p w:rsidR="00CB149C" w:rsidRDefault="00CB149C" w:rsidP="00CB149C">
      <w:pPr>
        <w:pStyle w:val="Text"/>
        <w:numPr>
          <w:ilvl w:val="0"/>
          <w:numId w:val="24"/>
        </w:numPr>
      </w:pPr>
      <w:r>
        <w:t>LWMSGQ_TIMEOUT_FOR</w:t>
      </w:r>
    </w:p>
    <w:p w:rsidR="00CB149C" w:rsidRDefault="00CB149C" w:rsidP="00CB149C">
      <w:pPr>
        <w:pStyle w:val="Text"/>
        <w:numPr>
          <w:ilvl w:val="0"/>
          <w:numId w:val="24"/>
        </w:numPr>
      </w:pPr>
      <w:r>
        <w:t>LWMSGQ_TIMEOUT_UNTIL</w:t>
      </w:r>
    </w:p>
    <w:p w:rsidR="00CB149C" w:rsidRPr="00E25FBF" w:rsidRDefault="00CB149C" w:rsidP="00CB149C">
      <w:pPr>
        <w:pStyle w:val="Text"/>
      </w:pPr>
      <w:r>
        <w:t>Each task has its own error counter and passes counter</w:t>
      </w:r>
    </w:p>
    <w:p w:rsidR="00B761C4" w:rsidRDefault="00B761C4" w:rsidP="00A37F5F">
      <w:pPr>
        <w:pStyle w:val="Text"/>
      </w:pPr>
      <w:r>
        <w:rPr>
          <w:u w:val="single"/>
        </w:rPr>
        <w:t>Expected result:</w:t>
      </w:r>
      <w:r>
        <w:t xml:space="preserve"> </w:t>
      </w:r>
      <w:r w:rsidR="00CB149C">
        <w:t>each error count must be 0, pass counter must be greater than 0</w:t>
      </w:r>
    </w:p>
    <w:p w:rsidR="00B761C4" w:rsidRDefault="00B761C4" w:rsidP="00A37F5F">
      <w:pPr>
        <w:pStyle w:val="Text"/>
      </w:pPr>
      <w:r>
        <w:rPr>
          <w:u w:val="single"/>
        </w:rPr>
        <w:t>API used:</w:t>
      </w:r>
      <w:r>
        <w:t xml:space="preserve"> </w:t>
      </w:r>
      <w:r w:rsidR="00386854">
        <w:t>_usr_lwmsgq_init, _usr_lwmsgq_send,</w:t>
      </w:r>
      <w:r w:rsidR="00386854" w:rsidRPr="00386854">
        <w:t xml:space="preserve"> </w:t>
      </w:r>
      <w:r w:rsidR="00386854">
        <w:t>_usr_lwmsgq_receive</w:t>
      </w:r>
    </w:p>
    <w:p w:rsidR="00E25FBF" w:rsidRDefault="00E25FBF" w:rsidP="00E25FBF">
      <w:pPr>
        <w:pStyle w:val="Heading2"/>
      </w:pPr>
      <w:r>
        <w:t>Test app – LWMSGQ2</w:t>
      </w:r>
    </w:p>
    <w:p w:rsidR="00E25FBF" w:rsidRDefault="00E25FBF" w:rsidP="0020298C">
      <w:pPr>
        <w:pStyle w:val="Heading3"/>
      </w:pPr>
      <w:r>
        <w:t>Test case #1 -- Accessing prohibided LWMSGQ_STRUCTs</w:t>
      </w:r>
    </w:p>
    <w:p w:rsidR="00740284" w:rsidRPr="00740284" w:rsidRDefault="00740284" w:rsidP="00740284">
      <w:pPr>
        <w:pStyle w:val="Text"/>
        <w:jc w:val="left"/>
      </w:pPr>
      <w:r>
        <w:t>Test case contains various attempts to use lwmsgqs that are not allowed to use in user tasks. User tasks can use only lwmsgq declared as read-only and created with _usr_lwmsgq_init function. Creation can be done either in user or privilege task. Test includes operations on the</w:t>
      </w:r>
      <w:r w:rsidR="00AC1BA7">
        <w:t>se lwmsgqs: no access;</w:t>
      </w:r>
      <w:r>
        <w:t xml:space="preserve"> read-only</w:t>
      </w:r>
      <w:r w:rsidR="00AC1BA7">
        <w:t>, read</w:t>
      </w:r>
      <w:r>
        <w:t>-write</w:t>
      </w:r>
      <w:r w:rsidR="00AC1BA7">
        <w:t xml:space="preserve"> created in privilege task and </w:t>
      </w:r>
      <w:r>
        <w:t>read-write</w:t>
      </w:r>
      <w:r w:rsidR="00AC1BA7">
        <w:t xml:space="preserve"> created in privilege task</w:t>
      </w:r>
      <w:r>
        <w:t xml:space="preserve">. This test case tests also usage of </w:t>
      </w:r>
      <w:r w:rsidRPr="002C6B7F">
        <w:t>MQX_ENABLE_USER_STDAPI</w:t>
      </w:r>
      <w:r>
        <w:t>, which allows calling user mode API without _usr prefix.</w:t>
      </w:r>
    </w:p>
    <w:p w:rsidR="00E25FBF" w:rsidRPr="0020298C" w:rsidRDefault="00E25FBF" w:rsidP="00E25FBF">
      <w:pPr>
        <w:pStyle w:val="Text"/>
      </w:pPr>
      <w:r>
        <w:rPr>
          <w:u w:val="single"/>
        </w:rPr>
        <w:t>Expected result:</w:t>
      </w:r>
      <w:r w:rsidR="0020298C">
        <w:t xml:space="preserve"> other than MQX_OK</w:t>
      </w:r>
    </w:p>
    <w:p w:rsidR="00E25FBF" w:rsidRDefault="00E25FBF" w:rsidP="00E25FBF">
      <w:pPr>
        <w:pStyle w:val="Text"/>
      </w:pPr>
      <w:r>
        <w:rPr>
          <w:u w:val="single"/>
        </w:rPr>
        <w:t>API used:</w:t>
      </w:r>
      <w:r w:rsidR="00386854">
        <w:t xml:space="preserve"> _usr_lwmsgq_init, _usr_lwmsgq_send,</w:t>
      </w:r>
      <w:r w:rsidR="00386854" w:rsidRPr="00386854">
        <w:t xml:space="preserve"> </w:t>
      </w:r>
      <w:r w:rsidR="00386854">
        <w:t>_usr_lwmsgq_receive</w:t>
      </w:r>
    </w:p>
    <w:p w:rsidR="00E25FBF" w:rsidRDefault="00E25FBF" w:rsidP="00E25FBF">
      <w:pPr>
        <w:pStyle w:val="Heading3"/>
      </w:pPr>
      <w:r>
        <w:t xml:space="preserve">Test case #2 – User task/Privilege task synchronisation </w:t>
      </w:r>
    </w:p>
    <w:p w:rsidR="00E25FBF" w:rsidRDefault="009F4CE5" w:rsidP="00E25FBF">
      <w:pPr>
        <w:pStyle w:val="Text"/>
      </w:pPr>
      <w:r>
        <w:t xml:space="preserve">For test purposes there is one privilege task created. User and privilege tasks are synchronizing each other. Both tasks are evaluating and modifying message prior sending it to other task. </w:t>
      </w:r>
    </w:p>
    <w:p w:rsidR="00E25FBF" w:rsidRPr="009F4CE5" w:rsidRDefault="00E25FBF" w:rsidP="00E25FBF">
      <w:pPr>
        <w:pStyle w:val="Text"/>
      </w:pPr>
      <w:r>
        <w:rPr>
          <w:u w:val="single"/>
        </w:rPr>
        <w:t>Expected result:</w:t>
      </w:r>
      <w:r w:rsidR="009F4CE5">
        <w:t xml:space="preserve"> message is altered as assumed</w:t>
      </w:r>
    </w:p>
    <w:p w:rsidR="00E25FBF" w:rsidRPr="00386854" w:rsidRDefault="00E25FBF" w:rsidP="00E25FBF">
      <w:pPr>
        <w:pStyle w:val="Text"/>
      </w:pPr>
      <w:r>
        <w:rPr>
          <w:u w:val="single"/>
        </w:rPr>
        <w:t>API used:</w:t>
      </w:r>
      <w:r w:rsidR="00386854">
        <w:t xml:space="preserve"> _usr_lwmsgq_init, _usr_lwmsgq_send,</w:t>
      </w:r>
      <w:r w:rsidR="00386854" w:rsidRPr="00386854">
        <w:t xml:space="preserve"> </w:t>
      </w:r>
      <w:r w:rsidR="00386854">
        <w:t>_usr_lwmsgq_receive</w:t>
      </w:r>
    </w:p>
    <w:p w:rsidR="00E25FBF" w:rsidRPr="00E25FBF" w:rsidRDefault="00E25FBF" w:rsidP="00E25FBF">
      <w:pPr>
        <w:pStyle w:val="Heading2"/>
      </w:pPr>
      <w:r>
        <w:t>Test app – LWSEM1</w:t>
      </w:r>
    </w:p>
    <w:p w:rsidR="00A54E22" w:rsidRDefault="00A54E22" w:rsidP="00A54E22">
      <w:pPr>
        <w:pStyle w:val="Heading3"/>
      </w:pPr>
      <w:r>
        <w:t xml:space="preserve">Test case #1 – </w:t>
      </w:r>
      <w:r w:rsidR="00D938BC">
        <w:t>Destruction of uninitialized semaphore</w:t>
      </w:r>
      <w:r>
        <w:t xml:space="preserve"> </w:t>
      </w:r>
    </w:p>
    <w:p w:rsidR="00A54E22" w:rsidRDefault="005D6CEC" w:rsidP="00A54E22">
      <w:pPr>
        <w:pStyle w:val="Text"/>
      </w:pPr>
      <w:r>
        <w:t>Attempt to call destroy function upon uninitialized (zero-filed) LWSEM_STRUCT</w:t>
      </w:r>
    </w:p>
    <w:p w:rsidR="00A93CB7" w:rsidRDefault="00A93CB7" w:rsidP="00A54E22">
      <w:pPr>
        <w:pStyle w:val="Text"/>
      </w:pPr>
      <w:r>
        <w:rPr>
          <w:u w:val="single"/>
        </w:rPr>
        <w:t>Expected results:</w:t>
      </w:r>
      <w:r>
        <w:t xml:space="preserve"> </w:t>
      </w:r>
      <w:r w:rsidR="005D6CEC">
        <w:t>other than MQX_OK</w:t>
      </w:r>
    </w:p>
    <w:p w:rsidR="00A93CB7" w:rsidRDefault="00A93CB7" w:rsidP="00A54E22">
      <w:pPr>
        <w:pStyle w:val="Text"/>
      </w:pPr>
      <w:r>
        <w:rPr>
          <w:u w:val="single"/>
        </w:rPr>
        <w:t>API used:</w:t>
      </w:r>
      <w:r>
        <w:t xml:space="preserve"> </w:t>
      </w:r>
      <w:r w:rsidR="00386854">
        <w:t>_usr_lwsem_destroy</w:t>
      </w:r>
    </w:p>
    <w:p w:rsidR="00D938BC" w:rsidRDefault="00D938BC" w:rsidP="00D938BC">
      <w:pPr>
        <w:pStyle w:val="Heading3"/>
      </w:pPr>
      <w:r>
        <w:lastRenderedPageBreak/>
        <w:t>Test case #2 – Creation of lwsem</w:t>
      </w:r>
    </w:p>
    <w:p w:rsidR="00D938BC" w:rsidRDefault="005D6CEC" w:rsidP="00D938BC">
      <w:pPr>
        <w:pStyle w:val="Text"/>
      </w:pPr>
      <w:r>
        <w:t>Creation of lwsem for next test cases</w:t>
      </w:r>
    </w:p>
    <w:p w:rsidR="00D938BC" w:rsidRDefault="00D938BC" w:rsidP="00D938BC">
      <w:pPr>
        <w:pStyle w:val="Text"/>
      </w:pPr>
      <w:r>
        <w:rPr>
          <w:u w:val="single"/>
        </w:rPr>
        <w:t>Expected results:</w:t>
      </w:r>
      <w:r>
        <w:t xml:space="preserve"> </w:t>
      </w:r>
      <w:r w:rsidR="005D6CEC">
        <w:t>MQX_OK</w:t>
      </w:r>
    </w:p>
    <w:p w:rsidR="00D938BC" w:rsidRDefault="00D938BC" w:rsidP="00D938BC">
      <w:pPr>
        <w:pStyle w:val="Text"/>
      </w:pPr>
      <w:r>
        <w:rPr>
          <w:u w:val="single"/>
        </w:rPr>
        <w:t>API used:</w:t>
      </w:r>
      <w:r>
        <w:t xml:space="preserve"> </w:t>
      </w:r>
      <w:r w:rsidR="00386854">
        <w:t>_usr_lwsem_create</w:t>
      </w:r>
    </w:p>
    <w:p w:rsidR="00D938BC" w:rsidRDefault="00D938BC" w:rsidP="00D938BC">
      <w:pPr>
        <w:pStyle w:val="Heading3"/>
      </w:pPr>
      <w:r>
        <w:t>Test case #3 – Wait in ISR</w:t>
      </w:r>
    </w:p>
    <w:p w:rsidR="00D938BC" w:rsidRDefault="005D6CEC" w:rsidP="00D938BC">
      <w:pPr>
        <w:pStyle w:val="Text"/>
      </w:pPr>
      <w:r>
        <w:t>This test case tries to call lwsem waiting function in ISR. ISR is simulated with direct write into kernel data, in member IN_ISR. Since user tasks are not allowed to do so, another privilege task is created to perform this operation (ISR_TASK). ISR_TASK is created prior main test task and wait until this test case unblock it. Block/unblock of ISR_TASK is performed by using other lwsem (isr_lwsem)</w:t>
      </w:r>
    </w:p>
    <w:p w:rsidR="00D938BC" w:rsidRDefault="00D938BC" w:rsidP="00D938BC">
      <w:pPr>
        <w:pStyle w:val="Text"/>
      </w:pPr>
      <w:r>
        <w:rPr>
          <w:u w:val="single"/>
        </w:rPr>
        <w:t>Expected results:</w:t>
      </w:r>
      <w:r>
        <w:t xml:space="preserve"> </w:t>
      </w:r>
      <w:r w:rsidR="005D6CEC">
        <w:t>MQX_CANNOT_CALL_FUNCTION_FROM_ISR</w:t>
      </w:r>
    </w:p>
    <w:p w:rsidR="00D938BC" w:rsidRDefault="00D938BC" w:rsidP="00D938BC">
      <w:pPr>
        <w:pStyle w:val="Text"/>
      </w:pPr>
      <w:r>
        <w:rPr>
          <w:u w:val="single"/>
        </w:rPr>
        <w:t>API used:</w:t>
      </w:r>
      <w:r>
        <w:t xml:space="preserve"> </w:t>
      </w:r>
      <w:r w:rsidR="00386854">
        <w:t>_usr_lwsem_post, _usr_lwsem_wait_for, _usr_lwsem_wait_ticks, _usr_lwsem_wait_until</w:t>
      </w:r>
    </w:p>
    <w:p w:rsidR="00D938BC" w:rsidRDefault="00D938BC" w:rsidP="00D938BC">
      <w:pPr>
        <w:pStyle w:val="Heading3"/>
      </w:pPr>
      <w:r>
        <w:t xml:space="preserve">Test case #4 – </w:t>
      </w:r>
      <w:r w:rsidR="00386854">
        <w:t>Tasks waiting on semaphore</w:t>
      </w:r>
    </w:p>
    <w:p w:rsidR="005D6CEC" w:rsidRDefault="005D6CEC" w:rsidP="005D6CEC">
      <w:pPr>
        <w:pStyle w:val="Text"/>
      </w:pPr>
      <w:r>
        <w:t>There are 4 tasks created (WAIT_TASK) that are blocked using lwsem wait function. After that, lwsem is destroyed. Waiting tasks should be rescheduled and correctly ended. Every waiting task increment COUNTER.</w:t>
      </w:r>
    </w:p>
    <w:p w:rsidR="00D938BC" w:rsidRDefault="005D6CEC" w:rsidP="005D6CEC">
      <w:pPr>
        <w:pStyle w:val="Text"/>
      </w:pPr>
      <w:r>
        <w:rPr>
          <w:u w:val="single"/>
        </w:rPr>
        <w:t>Expected result:</w:t>
      </w:r>
      <w:r>
        <w:t xml:space="preserve"> after wait tasks creation lwsem.TD_QUEUE.SIZE must equal 4. After lwevent destruction COUNTER must be </w:t>
      </w:r>
      <w:r w:rsidR="003412C7">
        <w:t>4</w:t>
      </w:r>
      <w:r>
        <w:t>. This indicates that all waiting tasks was rescheduled and properly finished. Destroy function must return MQX_OK</w:t>
      </w:r>
      <w:r w:rsidR="003412C7">
        <w:t>.</w:t>
      </w:r>
    </w:p>
    <w:p w:rsidR="00D938BC" w:rsidRDefault="00D938BC" w:rsidP="00D938BC">
      <w:pPr>
        <w:pStyle w:val="Text"/>
      </w:pPr>
      <w:r>
        <w:rPr>
          <w:u w:val="single"/>
        </w:rPr>
        <w:t>API used:</w:t>
      </w:r>
      <w:r>
        <w:t xml:space="preserve"> </w:t>
      </w:r>
      <w:r w:rsidR="00386854">
        <w:t>_usr_lwsem_create, _usr_lwsem_destroy, _usr_lwsem_wait_ticks</w:t>
      </w:r>
    </w:p>
    <w:p w:rsidR="00D938BC" w:rsidRDefault="00D938BC" w:rsidP="00D938BC">
      <w:pPr>
        <w:pStyle w:val="Heading3"/>
      </w:pPr>
      <w:r>
        <w:t>Test case #5 –</w:t>
      </w:r>
      <w:r w:rsidR="00386854">
        <w:t xml:space="preserve"> Invalidating LWSEM_STRUCT with dirrect write</w:t>
      </w:r>
    </w:p>
    <w:p w:rsidR="00085564" w:rsidRDefault="00085564" w:rsidP="00085564">
      <w:pPr>
        <w:pStyle w:val="Text"/>
      </w:pPr>
      <w:r>
        <w:t>This test case tries to invalidate LWSEM_STRUCT with direct writes into its members. Since LWSEM_STRUCT must be declared as read-only for user tasks, these attempts results with exceptions. Therefore an exception handler is added into application (FAULT_ISR). This handler increments error counter and test case evaluates this counter.</w:t>
      </w:r>
    </w:p>
    <w:p w:rsidR="00D938BC" w:rsidRDefault="00085564" w:rsidP="00085564">
      <w:pPr>
        <w:pStyle w:val="Text"/>
      </w:pPr>
      <w:r>
        <w:rPr>
          <w:u w:val="single"/>
        </w:rPr>
        <w:t>Expected result:</w:t>
      </w:r>
      <w:r>
        <w:t xml:space="preserve"> every direct write into LWSEM_STRUCT must throw exception (error counter is increased)</w:t>
      </w:r>
    </w:p>
    <w:p w:rsidR="00D938BC" w:rsidRDefault="00D938BC" w:rsidP="00D938BC">
      <w:pPr>
        <w:pStyle w:val="Text"/>
      </w:pPr>
      <w:r>
        <w:rPr>
          <w:u w:val="single"/>
        </w:rPr>
        <w:t>API used:</w:t>
      </w:r>
      <w:r>
        <w:t xml:space="preserve"> </w:t>
      </w:r>
      <w:r w:rsidR="00386854">
        <w:t>none</w:t>
      </w:r>
    </w:p>
    <w:p w:rsidR="00D938BC" w:rsidRDefault="00D938BC" w:rsidP="00D938BC">
      <w:pPr>
        <w:pStyle w:val="Heading3"/>
      </w:pPr>
      <w:r>
        <w:lastRenderedPageBreak/>
        <w:t>Test case #6 –</w:t>
      </w:r>
      <w:r w:rsidR="00386854">
        <w:t xml:space="preserve"> Normal operation</w:t>
      </w:r>
    </w:p>
    <w:p w:rsidR="00002C38" w:rsidRDefault="00D642B5" w:rsidP="00D642B5">
      <w:pPr>
        <w:pStyle w:val="Text"/>
      </w:pPr>
      <w:r>
        <w:t>For this test scenario another test tasks are crated: LWSEM_TASK. Number of LWSEM_TASK depends on NUMBER_OF_TASKS macro value. After creation of all lwsem_tasks</w:t>
      </w:r>
      <w:r w:rsidR="00002C38">
        <w:t>,</w:t>
      </w:r>
      <w:r>
        <w:t xml:space="preserve"> lw</w:t>
      </w:r>
      <w:r w:rsidR="00002C38">
        <w:t>sem</w:t>
      </w:r>
      <w:r>
        <w:t xml:space="preserve"> is </w:t>
      </w:r>
      <w:r w:rsidR="00002C38">
        <w:t>posted</w:t>
      </w:r>
      <w:r>
        <w:t>.</w:t>
      </w:r>
    </w:p>
    <w:p w:rsidR="00D642B5" w:rsidRDefault="00D642B5" w:rsidP="00D642B5">
      <w:pPr>
        <w:pStyle w:val="Text"/>
      </w:pPr>
      <w:r w:rsidRPr="00A44E62">
        <w:rPr>
          <w:u w:val="single"/>
        </w:rPr>
        <w:t>LWSEM_TASK description</w:t>
      </w:r>
      <w:r>
        <w:t>: task wait</w:t>
      </w:r>
      <w:r w:rsidR="00002C38">
        <w:t>s</w:t>
      </w:r>
      <w:r>
        <w:t xml:space="preserve"> for lw</w:t>
      </w:r>
      <w:r w:rsidR="00002C38">
        <w:t>sem</w:t>
      </w:r>
      <w:r>
        <w:t xml:space="preserve">. After this </w:t>
      </w:r>
      <w:r w:rsidR="00002C38">
        <w:t xml:space="preserve">lwsem </w:t>
      </w:r>
      <w:r>
        <w:t xml:space="preserve">is </w:t>
      </w:r>
      <w:r w:rsidR="00002C38">
        <w:t>posted</w:t>
      </w:r>
      <w:r>
        <w:t xml:space="preserve">, </w:t>
      </w:r>
      <w:r w:rsidR="00002C38">
        <w:t>o</w:t>
      </w:r>
      <w:r>
        <w:t xml:space="preserve">rder of execution is stored into global variable count[]. </w:t>
      </w:r>
      <w:r w:rsidR="00002C38">
        <w:t>T</w:t>
      </w:r>
      <w:r>
        <w:t xml:space="preserve">ask </w:t>
      </w:r>
      <w:r w:rsidR="00002C38">
        <w:t>then posts</w:t>
      </w:r>
      <w:r>
        <w:t xml:space="preserve"> the </w:t>
      </w:r>
      <w:r w:rsidR="00002C38">
        <w:t>lwsem</w:t>
      </w:r>
      <w:r>
        <w:t>.</w:t>
      </w:r>
    </w:p>
    <w:p w:rsidR="00D642B5" w:rsidRDefault="00D642B5" w:rsidP="00D642B5">
      <w:pPr>
        <w:pStyle w:val="Text"/>
      </w:pPr>
      <w:r>
        <w:rPr>
          <w:u w:val="single"/>
        </w:rPr>
        <w:t>Expected result:</w:t>
      </w:r>
      <w:r>
        <w:t xml:space="preserve"> </w:t>
      </w:r>
      <w:r w:rsidR="00002C38">
        <w:t>All waiting tasks must be rescheduled in order as they were created.</w:t>
      </w:r>
    </w:p>
    <w:p w:rsidR="00D938BC" w:rsidRDefault="00D938BC" w:rsidP="00D938BC">
      <w:pPr>
        <w:pStyle w:val="Text"/>
      </w:pPr>
      <w:r>
        <w:rPr>
          <w:u w:val="single"/>
        </w:rPr>
        <w:t>API used:</w:t>
      </w:r>
      <w:r>
        <w:t xml:space="preserve"> </w:t>
      </w:r>
      <w:r w:rsidR="00386854">
        <w:t>_usr_lwsem_wait, _usr_lwsem_post</w:t>
      </w:r>
    </w:p>
    <w:p w:rsidR="00D938BC" w:rsidRDefault="00D938BC" w:rsidP="00D938BC">
      <w:pPr>
        <w:pStyle w:val="Heading3"/>
      </w:pPr>
      <w:r>
        <w:t xml:space="preserve">Test case #7 – </w:t>
      </w:r>
      <w:r w:rsidR="00BC5354">
        <w:t>Normal operation, different priorities</w:t>
      </w:r>
    </w:p>
    <w:p w:rsidR="00D938BC" w:rsidRDefault="00002C38" w:rsidP="00D938BC">
      <w:pPr>
        <w:pStyle w:val="Text"/>
      </w:pPr>
      <w:r>
        <w:t>Same as test case #6, but LWSEM_TASKs are created with higher and higher priority.</w:t>
      </w:r>
    </w:p>
    <w:p w:rsidR="00D938BC" w:rsidRDefault="00D938BC" w:rsidP="00D938BC">
      <w:pPr>
        <w:pStyle w:val="Text"/>
      </w:pPr>
      <w:r>
        <w:rPr>
          <w:u w:val="single"/>
        </w:rPr>
        <w:t>Expected results:</w:t>
      </w:r>
      <w:r w:rsidR="00002C38">
        <w:t xml:space="preserve"> All waiting tasks must be executed in order as they are waiting for semaphore. Different priority may not have impact on order of execution.</w:t>
      </w:r>
    </w:p>
    <w:p w:rsidR="00D938BC" w:rsidRPr="00D938BC" w:rsidRDefault="00D938BC" w:rsidP="00D938BC">
      <w:pPr>
        <w:pStyle w:val="Text"/>
      </w:pPr>
      <w:r>
        <w:rPr>
          <w:u w:val="single"/>
        </w:rPr>
        <w:t>API used:</w:t>
      </w:r>
      <w:r>
        <w:t xml:space="preserve"> </w:t>
      </w:r>
      <w:r w:rsidR="00BC5354">
        <w:t>_usr_lwsem_wait, _usr_lwsem_post</w:t>
      </w:r>
    </w:p>
    <w:p w:rsidR="00A93CB7" w:rsidRDefault="00D938BC" w:rsidP="00A93CB7">
      <w:pPr>
        <w:pStyle w:val="Heading2"/>
      </w:pPr>
      <w:r>
        <w:t>Test app – LWSEM2</w:t>
      </w:r>
    </w:p>
    <w:p w:rsidR="00D938BC" w:rsidRPr="00D938BC" w:rsidRDefault="00D938BC" w:rsidP="00D938BC">
      <w:pPr>
        <w:pStyle w:val="Body"/>
      </w:pPr>
      <w:r>
        <w:t xml:space="preserve">Application contains time specific tests for lightweight </w:t>
      </w:r>
      <w:r w:rsidR="003412C7">
        <w:t>semaphore</w:t>
      </w:r>
      <w:r>
        <w:t>.</w:t>
      </w:r>
    </w:p>
    <w:p w:rsidR="00CF6A58" w:rsidRDefault="00A93CB7" w:rsidP="00D938BC">
      <w:pPr>
        <w:pStyle w:val="Heading3"/>
      </w:pPr>
      <w:r>
        <w:t xml:space="preserve">Test case #1 – </w:t>
      </w:r>
      <w:r w:rsidR="00BC5354">
        <w:t>Creation of lwsem</w:t>
      </w:r>
    </w:p>
    <w:p w:rsidR="00D938BC" w:rsidRDefault="00CF77E4" w:rsidP="00D938BC">
      <w:pPr>
        <w:pStyle w:val="Text"/>
      </w:pPr>
      <w:r>
        <w:t>Creation of lwsem used in next test cases.</w:t>
      </w:r>
    </w:p>
    <w:p w:rsidR="00D938BC" w:rsidRDefault="00D938BC" w:rsidP="00D938BC">
      <w:pPr>
        <w:pStyle w:val="Text"/>
      </w:pPr>
      <w:r>
        <w:rPr>
          <w:u w:val="single"/>
        </w:rPr>
        <w:t>Expected results:</w:t>
      </w:r>
      <w:r>
        <w:t xml:space="preserve"> </w:t>
      </w:r>
      <w:r w:rsidR="00CF77E4">
        <w:t>MQX_OK</w:t>
      </w:r>
    </w:p>
    <w:p w:rsidR="00D938BC" w:rsidRPr="00D938BC" w:rsidRDefault="00D938BC" w:rsidP="00D938BC">
      <w:pPr>
        <w:pStyle w:val="Text"/>
      </w:pPr>
      <w:r>
        <w:rPr>
          <w:u w:val="single"/>
        </w:rPr>
        <w:t>API used:</w:t>
      </w:r>
      <w:r>
        <w:t xml:space="preserve"> </w:t>
      </w:r>
      <w:r w:rsidR="00BC5354">
        <w:t>_usr_lwsem_create</w:t>
      </w:r>
    </w:p>
    <w:p w:rsidR="00D938BC" w:rsidRDefault="00D938BC" w:rsidP="00D938BC">
      <w:pPr>
        <w:pStyle w:val="Heading3"/>
      </w:pPr>
      <w:r>
        <w:t>Test case #2 –</w:t>
      </w:r>
      <w:r w:rsidR="00BC5354">
        <w:t xml:space="preserve"> Wait ticks</w:t>
      </w:r>
    </w:p>
    <w:p w:rsidR="00D938BC" w:rsidRDefault="00CF77E4" w:rsidP="00CF77E4">
      <w:pPr>
        <w:pStyle w:val="Text"/>
      </w:pPr>
      <w:r>
        <w:t xml:space="preserve">Wait_ticks function is called with specified number of ticks to wait on. </w:t>
      </w:r>
    </w:p>
    <w:p w:rsidR="00D938BC" w:rsidRDefault="00D938BC" w:rsidP="00D938BC">
      <w:pPr>
        <w:pStyle w:val="Text"/>
      </w:pPr>
      <w:r>
        <w:rPr>
          <w:u w:val="single"/>
        </w:rPr>
        <w:t>Expected results:</w:t>
      </w:r>
      <w:r>
        <w:t xml:space="preserve"> </w:t>
      </w:r>
      <w:r w:rsidR="00CF77E4">
        <w:t>difference between elapsed time before and after wait function call must be equal to time specified in wait function. Time is expressed in ticks. Wait function must return LW</w:t>
      </w:r>
      <w:r w:rsidR="003412C7">
        <w:t>SEM</w:t>
      </w:r>
      <w:r w:rsidR="00CF77E4">
        <w:t>_WAIT_TIMEOUT</w:t>
      </w:r>
    </w:p>
    <w:p w:rsidR="00D938BC" w:rsidRPr="00D938BC" w:rsidRDefault="00D938BC" w:rsidP="00D938BC">
      <w:pPr>
        <w:pStyle w:val="Text"/>
      </w:pPr>
      <w:r>
        <w:rPr>
          <w:u w:val="single"/>
        </w:rPr>
        <w:t>API used:</w:t>
      </w:r>
      <w:r>
        <w:t xml:space="preserve"> </w:t>
      </w:r>
      <w:r w:rsidR="00BC5354">
        <w:t>_usr_lwsem_ticks</w:t>
      </w:r>
    </w:p>
    <w:p w:rsidR="00D938BC" w:rsidRDefault="00D938BC" w:rsidP="00D938BC">
      <w:pPr>
        <w:pStyle w:val="Heading3"/>
      </w:pPr>
      <w:r>
        <w:t>Test case #3 –</w:t>
      </w:r>
      <w:r w:rsidR="00BC5354">
        <w:t xml:space="preserve"> Wait for</w:t>
      </w:r>
    </w:p>
    <w:p w:rsidR="00D938BC" w:rsidRDefault="00CF77E4" w:rsidP="00D938BC">
      <w:pPr>
        <w:pStyle w:val="Text"/>
      </w:pPr>
      <w:r>
        <w:t>Wait_for function is called with specified amount of time to wait on.</w:t>
      </w:r>
    </w:p>
    <w:p w:rsidR="00D938BC" w:rsidRDefault="00D938BC" w:rsidP="00D938BC">
      <w:pPr>
        <w:pStyle w:val="Text"/>
      </w:pPr>
      <w:r>
        <w:rPr>
          <w:u w:val="single"/>
        </w:rPr>
        <w:t>Expected results:</w:t>
      </w:r>
      <w:r>
        <w:t xml:space="preserve"> </w:t>
      </w:r>
      <w:r w:rsidR="00CF77E4">
        <w:t>time difference between time before and after wait function call must be equal to time amount specified in wait function. Wait function returns LW</w:t>
      </w:r>
      <w:r w:rsidR="003412C7">
        <w:t>SEM</w:t>
      </w:r>
      <w:r w:rsidR="00CF77E4">
        <w:t>_WAIT_TIMEOUT</w:t>
      </w:r>
    </w:p>
    <w:p w:rsidR="00D938BC" w:rsidRPr="00D938BC" w:rsidRDefault="00D938BC" w:rsidP="00D938BC">
      <w:pPr>
        <w:pStyle w:val="Text"/>
      </w:pPr>
      <w:r>
        <w:rPr>
          <w:u w:val="single"/>
        </w:rPr>
        <w:lastRenderedPageBreak/>
        <w:t>API used:</w:t>
      </w:r>
      <w:r>
        <w:t xml:space="preserve"> </w:t>
      </w:r>
      <w:r w:rsidR="00BC5354">
        <w:t>_usr_lwsem_wait_for</w:t>
      </w:r>
    </w:p>
    <w:p w:rsidR="00D938BC" w:rsidRDefault="00D938BC" w:rsidP="00D938BC">
      <w:pPr>
        <w:pStyle w:val="Heading3"/>
      </w:pPr>
      <w:r>
        <w:t>Test case #4 –</w:t>
      </w:r>
      <w:r w:rsidR="00BC5354">
        <w:t xml:space="preserve"> Wait until</w:t>
      </w:r>
    </w:p>
    <w:p w:rsidR="00D938BC" w:rsidRDefault="00CF77E4" w:rsidP="00D938BC">
      <w:pPr>
        <w:pStyle w:val="Text"/>
      </w:pPr>
      <w:r>
        <w:t>Time in future is calculated and wait_until function is called.</w:t>
      </w:r>
    </w:p>
    <w:p w:rsidR="00D938BC" w:rsidRDefault="00D938BC" w:rsidP="00D938BC">
      <w:pPr>
        <w:pStyle w:val="Text"/>
      </w:pPr>
      <w:r>
        <w:rPr>
          <w:u w:val="single"/>
        </w:rPr>
        <w:t>Expected results:</w:t>
      </w:r>
      <w:r>
        <w:t xml:space="preserve"> </w:t>
      </w:r>
      <w:r w:rsidR="00CF77E4">
        <w:t>calculated time as parameter and time after wait_until function time-outs must be same. Wait_until function must return LWEVENT_WAIT_TIMEOUT</w:t>
      </w:r>
    </w:p>
    <w:p w:rsidR="00D938BC" w:rsidRPr="00D938BC" w:rsidRDefault="00D938BC" w:rsidP="00D938BC">
      <w:pPr>
        <w:pStyle w:val="Text"/>
      </w:pPr>
      <w:r>
        <w:rPr>
          <w:u w:val="single"/>
        </w:rPr>
        <w:t>API used:</w:t>
      </w:r>
      <w:r>
        <w:t xml:space="preserve"> </w:t>
      </w:r>
      <w:r w:rsidR="00BC5354">
        <w:t>_usr_lwsem_wait_until</w:t>
      </w:r>
    </w:p>
    <w:p w:rsidR="00D938BC" w:rsidRDefault="00D938BC" w:rsidP="00D938BC">
      <w:pPr>
        <w:pStyle w:val="Heading3"/>
      </w:pPr>
      <w:r>
        <w:t>Test case #5 –</w:t>
      </w:r>
      <w:r w:rsidR="00BC5354">
        <w:t xml:space="preserve"> Time-out and destroy</w:t>
      </w:r>
    </w:p>
    <w:p w:rsidR="00D642B5" w:rsidRDefault="00D642B5" w:rsidP="00D642B5">
      <w:pPr>
        <w:pStyle w:val="Text"/>
      </w:pPr>
      <w:r>
        <w:t>For this test case another user task is created: LWSEM_TASK. This task, perform operations based on return code from wait_ticks function:</w:t>
      </w:r>
    </w:p>
    <w:p w:rsidR="00D642B5" w:rsidRDefault="00D642B5" w:rsidP="00D642B5">
      <w:pPr>
        <w:pStyle w:val="Text"/>
        <w:numPr>
          <w:ilvl w:val="0"/>
          <w:numId w:val="24"/>
        </w:numPr>
      </w:pPr>
      <w:r>
        <w:t>MQX_OK: lwsem_count++</w:t>
      </w:r>
    </w:p>
    <w:p w:rsidR="00D642B5" w:rsidRDefault="00D642B5" w:rsidP="00D642B5">
      <w:pPr>
        <w:pStyle w:val="Text"/>
        <w:numPr>
          <w:ilvl w:val="0"/>
          <w:numId w:val="24"/>
        </w:numPr>
      </w:pPr>
      <w:r>
        <w:t>LW</w:t>
      </w:r>
      <w:r w:rsidR="003412C7">
        <w:t>SEM</w:t>
      </w:r>
      <w:r>
        <w:t>_WAIT_TIMEOUT: lwsem_timeout++</w:t>
      </w:r>
    </w:p>
    <w:p w:rsidR="00D642B5" w:rsidRDefault="00D642B5" w:rsidP="00D642B5">
      <w:pPr>
        <w:pStyle w:val="Text"/>
        <w:numPr>
          <w:ilvl w:val="0"/>
          <w:numId w:val="24"/>
        </w:numPr>
      </w:pPr>
      <w:r>
        <w:t>MQX_LW</w:t>
      </w:r>
      <w:r w:rsidR="003412C7">
        <w:t>SEM</w:t>
      </w:r>
      <w:r>
        <w:t>_INVALID: _task_destroy(0)</w:t>
      </w:r>
    </w:p>
    <w:p w:rsidR="00D642B5" w:rsidRPr="00E71666" w:rsidRDefault="00D642B5" w:rsidP="00D642B5">
      <w:pPr>
        <w:pStyle w:val="Text"/>
      </w:pPr>
      <w:r>
        <w:t>After LWSEM_TASK is created, test application post lwsem two times. Then it calls _time_delay_ticks, so lwsem in LW</w:t>
      </w:r>
      <w:r w:rsidR="003412C7">
        <w:t>SEM</w:t>
      </w:r>
      <w:r>
        <w:t xml:space="preserve">_TASK expires. After that lwsem is destroyed. </w:t>
      </w:r>
    </w:p>
    <w:p w:rsidR="00D642B5" w:rsidRDefault="00D642B5" w:rsidP="00D642B5">
      <w:pPr>
        <w:pStyle w:val="Text"/>
      </w:pPr>
      <w:r>
        <w:rPr>
          <w:u w:val="single"/>
        </w:rPr>
        <w:t>Expected result:</w:t>
      </w:r>
      <w:r>
        <w:t xml:space="preserve"> lwsem_count must be 2 (lwsem is posted twice in test app), lw</w:t>
      </w:r>
      <w:r w:rsidR="003412C7">
        <w:t>sem</w:t>
      </w:r>
      <w:r>
        <w:t>_timeout must be greater than 0 (exact value depends on parameter used in _time_delay_ticks). LW</w:t>
      </w:r>
      <w:r w:rsidR="00444B4D">
        <w:t>SEM</w:t>
      </w:r>
      <w:r>
        <w:t>_TASK must be destroyed after lwsem is not valid (destroyed)</w:t>
      </w:r>
    </w:p>
    <w:p w:rsidR="00D938BC" w:rsidRPr="00D938BC" w:rsidRDefault="00D938BC" w:rsidP="00444B4D">
      <w:pPr>
        <w:pStyle w:val="Text"/>
      </w:pPr>
      <w:r>
        <w:rPr>
          <w:u w:val="single"/>
        </w:rPr>
        <w:t>API used:</w:t>
      </w:r>
      <w:r>
        <w:t xml:space="preserve"> </w:t>
      </w:r>
      <w:r w:rsidR="00BC5354">
        <w:t>_usr_lwsem_post, _usr_lwsem_wait_ticks</w:t>
      </w:r>
      <w:r w:rsidR="00E82830">
        <w:t xml:space="preserve">, _usr_lwsem_destroy </w:t>
      </w:r>
    </w:p>
    <w:p w:rsidR="00CF6A58" w:rsidRDefault="00D938BC" w:rsidP="00CF6A58">
      <w:pPr>
        <w:pStyle w:val="Heading2"/>
      </w:pPr>
      <w:r>
        <w:t>Test app – LWSEM3</w:t>
      </w:r>
    </w:p>
    <w:p w:rsidR="0034504A" w:rsidRDefault="0034504A" w:rsidP="0034504A">
      <w:pPr>
        <w:pStyle w:val="Heading3"/>
      </w:pPr>
      <w:r>
        <w:t>Test case #1 –</w:t>
      </w:r>
      <w:r w:rsidR="00D938BC">
        <w:t xml:space="preserve"> Aborting waiting tasks</w:t>
      </w:r>
    </w:p>
    <w:p w:rsidR="00444B4D" w:rsidRPr="00444B4D" w:rsidRDefault="00444B4D" w:rsidP="00444B4D">
      <w:pPr>
        <w:pStyle w:val="Text"/>
      </w:pPr>
      <w:r>
        <w:t>For test purposes another user task is created LWSEM_TASK. This task is blocked by calling wait function. Test application creates two instances of LWSEM_TASK and checks lwsem.TD_QUEUE.SIZE (number of tasks waiting for semaphore)</w:t>
      </w:r>
    </w:p>
    <w:p w:rsidR="00021374" w:rsidRDefault="00021374" w:rsidP="000E2FEE">
      <w:pPr>
        <w:pStyle w:val="Text"/>
      </w:pPr>
      <w:r>
        <w:rPr>
          <w:u w:val="single"/>
        </w:rPr>
        <w:t>Expected results:</w:t>
      </w:r>
      <w:r>
        <w:t xml:space="preserve"> </w:t>
      </w:r>
      <w:r w:rsidR="00444B4D">
        <w:t>at the beginning lwsem.TD_QUEUE.SIZE must be 0. With every new LWSEM_TASK created this value must increase by 1. With every LWSEM_TASK destroyed, this value must decrease by 1.</w:t>
      </w:r>
    </w:p>
    <w:p w:rsidR="00021374" w:rsidRDefault="00021374" w:rsidP="00D938BC">
      <w:pPr>
        <w:pStyle w:val="Text"/>
      </w:pPr>
      <w:r>
        <w:rPr>
          <w:u w:val="single"/>
        </w:rPr>
        <w:t>API used:</w:t>
      </w:r>
      <w:r>
        <w:t xml:space="preserve"> </w:t>
      </w:r>
      <w:r w:rsidR="00BC5354">
        <w:t>_usr_lwsem_create, _usr_lwsem_wait</w:t>
      </w:r>
    </w:p>
    <w:p w:rsidR="00021374" w:rsidRDefault="00021374" w:rsidP="00021374">
      <w:pPr>
        <w:pStyle w:val="Heading2"/>
      </w:pPr>
      <w:r>
        <w:lastRenderedPageBreak/>
        <w:t>Tes</w:t>
      </w:r>
      <w:r w:rsidR="00D938BC">
        <w:t>t app – LWSEM4</w:t>
      </w:r>
    </w:p>
    <w:p w:rsidR="00F46234" w:rsidRDefault="00021374" w:rsidP="009F4CE5">
      <w:pPr>
        <w:pStyle w:val="Heading3"/>
      </w:pPr>
      <w:r>
        <w:t>Test cas</w:t>
      </w:r>
      <w:r w:rsidR="00D938BC">
        <w:t>e #1 – Accessing prohibided LWMSGQ_STRUCTs</w:t>
      </w:r>
    </w:p>
    <w:p w:rsidR="00740284" w:rsidRPr="00740284" w:rsidRDefault="00740284" w:rsidP="00740284">
      <w:pPr>
        <w:pStyle w:val="Text"/>
        <w:jc w:val="left"/>
      </w:pPr>
      <w:r>
        <w:t>Test case contains various attempts to use lwsems that are not allowed to use in user tasks. User tasks can use only lwsem declared as read-only and created with _usr_lwsem_create function. Creation can be done either in user or privilege task. Test includes operations on the</w:t>
      </w:r>
      <w:r w:rsidR="00AC1BA7">
        <w:t xml:space="preserve">se lwsems: no access, </w:t>
      </w:r>
      <w:r>
        <w:t>read-only, read-write</w:t>
      </w:r>
      <w:r w:rsidR="00AC1BA7">
        <w:t xml:space="preserve"> created in privilege task and </w:t>
      </w:r>
      <w:r>
        <w:t>read-write</w:t>
      </w:r>
      <w:r w:rsidR="00AC1BA7">
        <w:t xml:space="preserve"> created in privilege task</w:t>
      </w:r>
      <w:r>
        <w:t xml:space="preserve">. This test case tests also usage of </w:t>
      </w:r>
      <w:r w:rsidRPr="002C6B7F">
        <w:t>MQX_ENABLE_USER_STDAPI</w:t>
      </w:r>
      <w:r>
        <w:t>, which allows calling user mode API without _usr prefix.</w:t>
      </w:r>
    </w:p>
    <w:p w:rsidR="00021374" w:rsidRDefault="00F46234" w:rsidP="00021374">
      <w:pPr>
        <w:pStyle w:val="Text"/>
      </w:pPr>
      <w:r>
        <w:rPr>
          <w:u w:val="single"/>
        </w:rPr>
        <w:t>Expected results:</w:t>
      </w:r>
      <w:r>
        <w:t xml:space="preserve"> </w:t>
      </w:r>
      <w:r w:rsidR="009F4CE5">
        <w:t>other than MQX_OK</w:t>
      </w:r>
    </w:p>
    <w:p w:rsidR="00810E7D" w:rsidRDefault="00F46234" w:rsidP="00D938BC">
      <w:pPr>
        <w:pStyle w:val="Text"/>
        <w:jc w:val="left"/>
      </w:pPr>
      <w:r>
        <w:rPr>
          <w:u w:val="single"/>
        </w:rPr>
        <w:t>API used:</w:t>
      </w:r>
      <w:r>
        <w:t xml:space="preserve"> </w:t>
      </w:r>
      <w:r w:rsidR="009F4CE5">
        <w:t>_usr_lwsem_poll, _usr_lwsem_post, _usr_lwsem_wait, _usr_lwsem_wait_for, _usr_lwsem_wait_ticks, _usr_lwsem_wait_until, _usr_lwsem_create, _usr_lwsem_destroy</w:t>
      </w:r>
    </w:p>
    <w:p w:rsidR="00D938BC" w:rsidRDefault="00D938BC" w:rsidP="00D938BC">
      <w:pPr>
        <w:pStyle w:val="Heading3"/>
      </w:pPr>
      <w:r>
        <w:t>Test case #2 –</w:t>
      </w:r>
      <w:r w:rsidR="00B33305">
        <w:t xml:space="preserve"> User task/Privilege task synchronisation</w:t>
      </w:r>
    </w:p>
    <w:p w:rsidR="00BF2CA9" w:rsidRDefault="00BF2CA9" w:rsidP="00BF2CA9">
      <w:pPr>
        <w:pStyle w:val="Text"/>
      </w:pPr>
      <w:r>
        <w:t>For test purposes there is one privilege task created. User and privilege tasks are synchronizing each other; evaluating and modifying global variable. Privilege task is using both privilege and user API (_usr prefix). Test case is using access to usermode lwsems from user tasks and privilege tasks. Lwsems are created in both user task and privilege task.</w:t>
      </w:r>
    </w:p>
    <w:p w:rsidR="00BF2CA9" w:rsidRDefault="00BF2CA9" w:rsidP="00BF2CA9">
      <w:pPr>
        <w:pStyle w:val="Text"/>
      </w:pPr>
      <w:r>
        <w:rPr>
          <w:u w:val="single"/>
        </w:rPr>
        <w:t>Expected result:</w:t>
      </w:r>
      <w:r>
        <w:t xml:space="preserve"> global variable must be altered in correct way</w:t>
      </w:r>
    </w:p>
    <w:p w:rsidR="00D938BC" w:rsidRPr="00BF2CA9" w:rsidRDefault="00D938BC" w:rsidP="00D938BC">
      <w:pPr>
        <w:pStyle w:val="Text"/>
      </w:pPr>
      <w:r>
        <w:rPr>
          <w:u w:val="single"/>
        </w:rPr>
        <w:t>API used:</w:t>
      </w:r>
      <w:r w:rsidR="00BF2CA9">
        <w:t xml:space="preserve"> _usr_lwsem_wait, _usr_lwsem_post, _usr_lwsem_create, _usr_lwsem_wait_for, _usr_lwsem_wait_until</w:t>
      </w:r>
    </w:p>
    <w:p w:rsidR="008D5A19" w:rsidRDefault="00D938BC" w:rsidP="00BC5354">
      <w:pPr>
        <w:pStyle w:val="Heading2"/>
      </w:pPr>
      <w:r>
        <w:t xml:space="preserve">Test app – </w:t>
      </w:r>
      <w:r w:rsidR="00BC5354">
        <w:t>MEM_ACCESS</w:t>
      </w:r>
    </w:p>
    <w:p w:rsidR="003D7338" w:rsidRDefault="003D7338" w:rsidP="00C95476">
      <w:pPr>
        <w:pStyle w:val="Text"/>
      </w:pPr>
      <w:r>
        <w:t xml:space="preserve">This application tests accesses </w:t>
      </w:r>
      <w:r w:rsidR="00C95476">
        <w:t xml:space="preserve">to global variables defined </w:t>
      </w:r>
      <w:r>
        <w:t>for user task</w:t>
      </w:r>
      <w:r w:rsidR="00C95476">
        <w:t xml:space="preserve"> as</w:t>
      </w:r>
      <w:r>
        <w:t xml:space="preserve"> read-write, read-only</w:t>
      </w:r>
      <w:r w:rsidR="00C95476">
        <w:t xml:space="preserve"> and</w:t>
      </w:r>
      <w:r>
        <w:t xml:space="preserve"> </w:t>
      </w:r>
      <w:r w:rsidR="00790574">
        <w:t>“</w:t>
      </w:r>
      <w:r>
        <w:t>no access</w:t>
      </w:r>
      <w:r w:rsidR="00790574">
        <w:t>”</w:t>
      </w:r>
      <w:r>
        <w:t xml:space="preserve">. Exceptions thrown by forbidden access is handled in application. Handler increase error counter and test </w:t>
      </w:r>
      <w:r w:rsidR="00C95476">
        <w:t>application</w:t>
      </w:r>
      <w:r>
        <w:t xml:space="preserve"> evaluate its value.</w:t>
      </w:r>
    </w:p>
    <w:p w:rsidR="00C95476" w:rsidRDefault="00BC5354" w:rsidP="00BC5354">
      <w:pPr>
        <w:pStyle w:val="Text"/>
      </w:pPr>
      <w:r>
        <w:rPr>
          <w:u w:val="single"/>
        </w:rPr>
        <w:t>Expected results:</w:t>
      </w:r>
      <w:r>
        <w:t xml:space="preserve"> </w:t>
      </w:r>
      <w:r w:rsidR="00C95476">
        <w:t>exceptions must be thrown when:</w:t>
      </w:r>
    </w:p>
    <w:p w:rsidR="00C95476" w:rsidRDefault="00C95476" w:rsidP="00C95476">
      <w:pPr>
        <w:pStyle w:val="Text"/>
        <w:numPr>
          <w:ilvl w:val="0"/>
          <w:numId w:val="24"/>
        </w:numPr>
      </w:pPr>
      <w:r>
        <w:t>Writing into read-only variable</w:t>
      </w:r>
    </w:p>
    <w:p w:rsidR="00C95476" w:rsidRDefault="00C95476" w:rsidP="00C95476">
      <w:pPr>
        <w:pStyle w:val="Text"/>
        <w:numPr>
          <w:ilvl w:val="0"/>
          <w:numId w:val="24"/>
        </w:numPr>
      </w:pPr>
      <w:r>
        <w:t xml:space="preserve">Reading </w:t>
      </w:r>
      <w:r w:rsidR="00790574">
        <w:t>or</w:t>
      </w:r>
      <w:r>
        <w:t xml:space="preserve"> writing in/from </w:t>
      </w:r>
      <w:r w:rsidR="00790574">
        <w:t>“</w:t>
      </w:r>
      <w:r>
        <w:t>no access</w:t>
      </w:r>
      <w:r w:rsidR="00790574">
        <w:t>”</w:t>
      </w:r>
      <w:r>
        <w:t xml:space="preserve"> variable</w:t>
      </w:r>
    </w:p>
    <w:p w:rsidR="00AC1BA7" w:rsidRDefault="00BC5354" w:rsidP="00AC1BA7">
      <w:pPr>
        <w:pStyle w:val="Text"/>
      </w:pPr>
      <w:r>
        <w:rPr>
          <w:u w:val="single"/>
        </w:rPr>
        <w:t>API used:</w:t>
      </w:r>
      <w:r w:rsidR="00B21CE5">
        <w:t xml:space="preserve"> none</w:t>
      </w:r>
    </w:p>
    <w:p w:rsidR="00A07776" w:rsidRDefault="00A07776" w:rsidP="00AC1BA7">
      <w:pPr>
        <w:pStyle w:val="Text"/>
      </w:pPr>
    </w:p>
    <w:p w:rsidR="00A07776" w:rsidRDefault="00A07776" w:rsidP="00AC1BA7">
      <w:pPr>
        <w:pStyle w:val="Text"/>
      </w:pPr>
    </w:p>
    <w:p w:rsidR="00A07776" w:rsidRDefault="00A07776" w:rsidP="00AC1BA7">
      <w:pPr>
        <w:pStyle w:val="Text"/>
      </w:pPr>
    </w:p>
    <w:p w:rsidR="00A07776" w:rsidRDefault="00A07776" w:rsidP="00A07776">
      <w:pPr>
        <w:pStyle w:val="Heading2"/>
      </w:pPr>
      <w:r>
        <w:lastRenderedPageBreak/>
        <w:t xml:space="preserve">Test app – MPU </w:t>
      </w:r>
    </w:p>
    <w:p w:rsidR="00A07776" w:rsidRDefault="00A07776" w:rsidP="00A07776">
      <w:pPr>
        <w:pStyle w:val="Heading3"/>
      </w:pPr>
      <w:r>
        <w:t>Test case #1 – Setting MPU on single memory pool</w:t>
      </w:r>
    </w:p>
    <w:p w:rsidR="00A07776" w:rsidRDefault="00A07776" w:rsidP="00A07776">
      <w:pPr>
        <w:pStyle w:val="Text"/>
      </w:pPr>
      <w:r>
        <w:t xml:space="preserve">This test case is setting user mode access to on single memory pool. </w:t>
      </w:r>
    </w:p>
    <w:p w:rsidR="00A07776" w:rsidRDefault="00A07776" w:rsidP="00A07776">
      <w:pPr>
        <w:pStyle w:val="Text"/>
      </w:pPr>
      <w:r>
        <w:rPr>
          <w:u w:val="single"/>
        </w:rPr>
        <w:t>Expected result:</w:t>
      </w:r>
      <w:r>
        <w:t xml:space="preserve"> each device with MPU functionality has only limited amount of MPU records (</w:t>
      </w:r>
      <w:r w:rsidR="00895AB0">
        <w:t>e.g.</w:t>
      </w:r>
      <w:r>
        <w:t xml:space="preserve"> K60 have 12 records). When all available records are used an error should be returned</w:t>
      </w:r>
    </w:p>
    <w:p w:rsidR="00A07776" w:rsidRDefault="00A07776" w:rsidP="00A07776">
      <w:pPr>
        <w:pStyle w:val="Text"/>
      </w:pPr>
      <w:r>
        <w:rPr>
          <w:u w:val="single"/>
        </w:rPr>
        <w:t>API used:</w:t>
      </w:r>
      <w:r>
        <w:t xml:space="preserve"> </w:t>
      </w:r>
      <w:r w:rsidRPr="00A07776">
        <w:t>_</w:t>
      </w:r>
      <w:proofErr w:type="spellStart"/>
      <w:r w:rsidRPr="00A07776">
        <w:t>mem_set_pool_access</w:t>
      </w:r>
      <w:proofErr w:type="spellEnd"/>
    </w:p>
    <w:p w:rsidR="00A07776" w:rsidRDefault="00A07776" w:rsidP="00A07776">
      <w:pPr>
        <w:pStyle w:val="Heading3"/>
      </w:pPr>
      <w:r>
        <w:t>Test case #2 – Setting MPU on multiple memory pools</w:t>
      </w:r>
    </w:p>
    <w:p w:rsidR="00A07776" w:rsidRDefault="00A07776" w:rsidP="00A07776">
      <w:pPr>
        <w:pStyle w:val="Text"/>
      </w:pPr>
      <w:r>
        <w:t xml:space="preserve">This test case is using same functionality as previous test case with one difference: </w:t>
      </w:r>
      <w:r w:rsidR="00B163F4">
        <w:t>new memory pools are created and MPU records are used.</w:t>
      </w:r>
    </w:p>
    <w:p w:rsidR="00B163F4" w:rsidRDefault="00B163F4" w:rsidP="00B163F4">
      <w:pPr>
        <w:pStyle w:val="Text"/>
      </w:pPr>
      <w:r>
        <w:rPr>
          <w:u w:val="single"/>
        </w:rPr>
        <w:t>Expected result:</w:t>
      </w:r>
      <w:r>
        <w:t xml:space="preserve"> each device with MPU functionality has only limited amount of MPU records (</w:t>
      </w:r>
      <w:r w:rsidR="00895AB0">
        <w:t>e.g.</w:t>
      </w:r>
      <w:r>
        <w:t xml:space="preserve"> K60 have 12 records). When all available records are used an error should be returned</w:t>
      </w:r>
    </w:p>
    <w:p w:rsidR="00B163F4" w:rsidRDefault="00B163F4" w:rsidP="00B163F4">
      <w:pPr>
        <w:pStyle w:val="Text"/>
      </w:pPr>
      <w:r>
        <w:rPr>
          <w:u w:val="single"/>
        </w:rPr>
        <w:t>API used:</w:t>
      </w:r>
      <w:r>
        <w:t xml:space="preserve"> </w:t>
      </w:r>
      <w:r w:rsidRPr="00A07776">
        <w:t>_</w:t>
      </w:r>
      <w:proofErr w:type="spellStart"/>
      <w:r w:rsidRPr="00A07776">
        <w:t>mem_set_pool_access</w:t>
      </w:r>
      <w:proofErr w:type="spellEnd"/>
    </w:p>
    <w:p w:rsidR="00B163F4" w:rsidRDefault="00B163F4" w:rsidP="00B163F4">
      <w:pPr>
        <w:pStyle w:val="Heading3"/>
      </w:pPr>
      <w:r>
        <w:t>Test case #3 – Dynamic MPU setting</w:t>
      </w:r>
    </w:p>
    <w:p w:rsidR="00B163F4" w:rsidRDefault="00B163F4" w:rsidP="00B163F4">
      <w:pPr>
        <w:pStyle w:val="Text"/>
      </w:pPr>
      <w:r>
        <w:t xml:space="preserve">For purpose of testing, two new task are needed PRIV_TASK, USER_TASK. PRIV_TASK allocate memory from memory marked as “no access” for user tasks (USER_NO_ACCESS). This setting is important, because MPU </w:t>
      </w:r>
      <w:r w:rsidR="00895AB0">
        <w:t>can</w:t>
      </w:r>
      <w:r>
        <w:t xml:space="preserve"> only grand access rights not </w:t>
      </w:r>
      <w:r w:rsidR="00895AB0">
        <w:t>revoke</w:t>
      </w:r>
      <w:r>
        <w:t xml:space="preserve"> them. In allocated memory a memory pool is created. PRIV_TASK is setting various restrictions for </w:t>
      </w:r>
      <w:proofErr w:type="spellStart"/>
      <w:r>
        <w:t>usermode</w:t>
      </w:r>
      <w:proofErr w:type="spellEnd"/>
      <w:r>
        <w:t xml:space="preserve"> tasks: (NO, RO, RW) and USER_TASK is performing read, write and </w:t>
      </w:r>
      <w:proofErr w:type="spellStart"/>
      <w:r>
        <w:t>alloc</w:t>
      </w:r>
      <w:proofErr w:type="spellEnd"/>
      <w:r>
        <w:t xml:space="preserve"> operations upon this memory pool.</w:t>
      </w:r>
      <w:r w:rsidR="00895AB0">
        <w:t xml:space="preserve"> PRIV_TASK and USER_TASK are synchronized using lightweight event.</w:t>
      </w:r>
    </w:p>
    <w:p w:rsidR="00B163F4" w:rsidRDefault="00895AB0" w:rsidP="00B163F4">
      <w:pPr>
        <w:pStyle w:val="Text"/>
      </w:pPr>
      <w:r>
        <w:rPr>
          <w:u w:val="single"/>
        </w:rPr>
        <w:t>Expected results:</w:t>
      </w:r>
      <w:r>
        <w:t xml:space="preserve"> </w:t>
      </w:r>
    </w:p>
    <w:p w:rsidR="00895AB0" w:rsidRDefault="00895AB0" w:rsidP="00895AB0">
      <w:pPr>
        <w:pStyle w:val="Text"/>
        <w:numPr>
          <w:ilvl w:val="0"/>
          <w:numId w:val="24"/>
        </w:numPr>
      </w:pPr>
      <w:r>
        <w:t xml:space="preserve">NO_ACCESS: read – fail, write – fail, </w:t>
      </w:r>
      <w:proofErr w:type="spellStart"/>
      <w:r>
        <w:t>alloc</w:t>
      </w:r>
      <w:proofErr w:type="spellEnd"/>
      <w:r>
        <w:t xml:space="preserve"> – fail</w:t>
      </w:r>
    </w:p>
    <w:p w:rsidR="00895AB0" w:rsidRDefault="00895AB0" w:rsidP="00895AB0">
      <w:pPr>
        <w:pStyle w:val="Text"/>
        <w:numPr>
          <w:ilvl w:val="0"/>
          <w:numId w:val="24"/>
        </w:numPr>
      </w:pPr>
      <w:r>
        <w:t>RO_ACCESS: re</w:t>
      </w:r>
      <w:r w:rsidR="007803D8">
        <w:t>a</w:t>
      </w:r>
      <w:r>
        <w:t xml:space="preserve">d – pass, write – fail, </w:t>
      </w:r>
      <w:proofErr w:type="spellStart"/>
      <w:r>
        <w:t>alloc</w:t>
      </w:r>
      <w:proofErr w:type="spellEnd"/>
      <w:r>
        <w:t xml:space="preserve"> – fail </w:t>
      </w:r>
    </w:p>
    <w:p w:rsidR="00895AB0" w:rsidRDefault="00895AB0" w:rsidP="00895AB0">
      <w:pPr>
        <w:pStyle w:val="Text"/>
        <w:numPr>
          <w:ilvl w:val="0"/>
          <w:numId w:val="24"/>
        </w:numPr>
      </w:pPr>
      <w:r>
        <w:t xml:space="preserve">RW_ACCESS: read – pass, write – pass, </w:t>
      </w:r>
      <w:proofErr w:type="spellStart"/>
      <w:r>
        <w:t>alloc</w:t>
      </w:r>
      <w:proofErr w:type="spellEnd"/>
      <w:r>
        <w:t xml:space="preserve"> – pass </w:t>
      </w:r>
    </w:p>
    <w:p w:rsidR="007803D8" w:rsidRPr="007803D8" w:rsidRDefault="007803D8" w:rsidP="007803D8">
      <w:pPr>
        <w:pStyle w:val="Text"/>
      </w:pPr>
      <w:r>
        <w:rPr>
          <w:u w:val="single"/>
        </w:rPr>
        <w:t>API used:</w:t>
      </w:r>
      <w:r>
        <w:t xml:space="preserve"> </w:t>
      </w:r>
      <w:r w:rsidRPr="00A07776">
        <w:t>_</w:t>
      </w:r>
      <w:proofErr w:type="spellStart"/>
      <w:r w:rsidRPr="00A07776">
        <w:t>mem_set_pool_access</w:t>
      </w:r>
      <w:proofErr w:type="spellEnd"/>
    </w:p>
    <w:p w:rsidR="00895AB0" w:rsidRPr="00895AB0" w:rsidRDefault="00AC1BA7" w:rsidP="00895AB0">
      <w:pPr>
        <w:pStyle w:val="Heading2"/>
      </w:pPr>
      <w:r>
        <w:br w:type="page"/>
      </w:r>
    </w:p>
    <w:p w:rsidR="00AC1BA7" w:rsidRDefault="00AC1BA7" w:rsidP="00AC1BA7">
      <w:pPr>
        <w:pStyle w:val="Heading1"/>
      </w:pPr>
      <w:r>
        <w:lastRenderedPageBreak/>
        <w:t>known issues</w:t>
      </w:r>
    </w:p>
    <w:p w:rsidR="00AC1BA7" w:rsidRPr="00AC1BA7" w:rsidRDefault="00AC1BA7" w:rsidP="00895AB0">
      <w:pPr>
        <w:ind w:left="720" w:right="708"/>
        <w:jc w:val="both"/>
        <w:rPr>
          <w:szCs w:val="24"/>
        </w:rPr>
      </w:pPr>
      <w:r w:rsidRPr="00AC1BA7">
        <w:rPr>
          <w:szCs w:val="24"/>
        </w:rPr>
        <w:t xml:space="preserve">Test-apps lwsem1, lwevent1 contains statements that try to invalidate LWSEM_STRUCT </w:t>
      </w:r>
      <w:r>
        <w:rPr>
          <w:szCs w:val="24"/>
        </w:rPr>
        <w:t>and LWEVENT_STRUCT respectively.</w:t>
      </w:r>
      <w:r w:rsidRPr="00AC1BA7">
        <w:rPr>
          <w:szCs w:val="24"/>
        </w:rPr>
        <w:t xml:space="preserve"> </w:t>
      </w:r>
      <w:r>
        <w:rPr>
          <w:szCs w:val="24"/>
        </w:rPr>
        <w:t>T</w:t>
      </w:r>
      <w:r w:rsidRPr="00AC1BA7">
        <w:rPr>
          <w:szCs w:val="24"/>
        </w:rPr>
        <w:t>hese attempts result in exceptions, because structures are read-only for user tasks. Exceptions are handled in test-apps directly. Currently this handling is hard-wired to K60 specific platform, porting these test-apps to new platform(s) must resolve this specifics.</w:t>
      </w:r>
    </w:p>
    <w:p w:rsidR="00944057" w:rsidRDefault="00944057" w:rsidP="00944057">
      <w:pPr>
        <w:pStyle w:val="Heading1"/>
      </w:pPr>
      <w:r>
        <w:t>possible improvements</w:t>
      </w:r>
    </w:p>
    <w:p w:rsidR="00944057" w:rsidRPr="00944057" w:rsidRDefault="00944057" w:rsidP="00944057">
      <w:pPr>
        <w:pStyle w:val="Body"/>
      </w:pPr>
      <w:r>
        <w:t>Currently there are no tests to validate proper task manipulating (create, destroy, block …) and scheduling in user mode.</w:t>
      </w:r>
    </w:p>
    <w:p w:rsidR="00944057" w:rsidRPr="00944057" w:rsidRDefault="00944057" w:rsidP="00944057">
      <w:pPr>
        <w:pStyle w:val="Heading2"/>
        <w:numPr>
          <w:ilvl w:val="0"/>
          <w:numId w:val="0"/>
        </w:numPr>
        <w:ind w:left="720"/>
      </w:pPr>
    </w:p>
    <w:p w:rsidR="00944057" w:rsidRPr="00944057" w:rsidRDefault="00944057" w:rsidP="00944057">
      <w:pPr>
        <w:pStyle w:val="Body"/>
      </w:pPr>
    </w:p>
    <w:p w:rsidR="00BC5354" w:rsidRPr="00AC1BA7" w:rsidRDefault="00BC5354" w:rsidP="00AC1BA7">
      <w:pPr>
        <w:pStyle w:val="Heading1"/>
      </w:pPr>
      <w:r>
        <w:br w:type="page"/>
      </w:r>
    </w:p>
    <w:p w:rsidR="00BC5354" w:rsidRPr="00BC5354" w:rsidRDefault="00BC5354" w:rsidP="00BC5354">
      <w:pPr>
        <w:pStyle w:val="Body"/>
      </w:pPr>
    </w:p>
    <w:p w:rsidR="00E8491E" w:rsidRPr="00C33EE0" w:rsidRDefault="00E8491E" w:rsidP="00E8491E">
      <w:pPr>
        <w:pStyle w:val="Text"/>
        <w:ind w:left="0"/>
        <w:jc w:val="left"/>
        <w:rPr>
          <w:b/>
          <w:bCs/>
        </w:rPr>
      </w:pPr>
      <w:r w:rsidRPr="00C33EE0">
        <w:rPr>
          <w:b/>
          <w:bCs/>
        </w:rPr>
        <w:t>Revision SHEET</w:t>
      </w:r>
    </w:p>
    <w:p w:rsidR="00E8491E" w:rsidRPr="00C33EE0" w:rsidRDefault="00E8491E" w:rsidP="00E8491E">
      <w:pPr>
        <w:pStyle w:val="Text"/>
        <w:jc w:val="left"/>
      </w:pPr>
    </w:p>
    <w:tbl>
      <w:tblPr>
        <w:tblW w:w="9021" w:type="dxa"/>
        <w:tblInd w:w="-1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1890"/>
        <w:gridCol w:w="1744"/>
        <w:gridCol w:w="3827"/>
        <w:gridCol w:w="1560"/>
      </w:tblGrid>
      <w:tr w:rsidR="00E8491E" w:rsidRPr="00C33EE0" w:rsidTr="004B6869">
        <w:trPr>
          <w:cantSplit/>
          <w:trHeight w:val="588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10080"/>
              </w:tabs>
              <w:ind w:right="-80"/>
              <w:rPr>
                <w:b/>
              </w:rPr>
            </w:pPr>
            <w:r w:rsidRPr="00C33EE0">
              <w:rPr>
                <w:b/>
              </w:rPr>
              <w:t>Revision</w:t>
            </w:r>
            <w:r>
              <w:rPr>
                <w:b/>
              </w:rPr>
              <w:t xml:space="preserve"> </w:t>
            </w:r>
            <w:r w:rsidRPr="00C33EE0">
              <w:rPr>
                <w:b/>
              </w:rPr>
              <w:t>Date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7200"/>
                <w:tab w:val="left" w:pos="10080"/>
              </w:tabs>
              <w:ind w:right="-86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7200"/>
                <w:tab w:val="left" w:pos="10080"/>
              </w:tabs>
              <w:ind w:right="-86"/>
              <w:rPr>
                <w:b/>
              </w:rPr>
            </w:pPr>
            <w:r w:rsidRPr="00C33EE0">
              <w:rPr>
                <w:b/>
              </w:rPr>
              <w:t>Description of Revision &amp; Writer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10080"/>
              </w:tabs>
              <w:ind w:left="10" w:right="10"/>
              <w:rPr>
                <w:b/>
              </w:rPr>
            </w:pPr>
            <w:r w:rsidRPr="00C33EE0">
              <w:rPr>
                <w:b/>
              </w:rPr>
              <w:t>Spec</w:t>
            </w:r>
            <w:r>
              <w:rPr>
                <w:b/>
              </w:rPr>
              <w:t xml:space="preserve"> </w:t>
            </w:r>
            <w:r w:rsidRPr="00C33EE0">
              <w:rPr>
                <w:b/>
              </w:rPr>
              <w:t>Coord</w:t>
            </w:r>
            <w:r>
              <w:rPr>
                <w:b/>
              </w:rPr>
              <w:t>.</w:t>
            </w:r>
          </w:p>
        </w:tc>
      </w:tr>
      <w:tr w:rsidR="00E8491E" w:rsidRPr="00C33EE0" w:rsidTr="004B6869">
        <w:trPr>
          <w:cantSplit/>
          <w:trHeight w:val="300"/>
        </w:trPr>
        <w:tc>
          <w:tcPr>
            <w:tcW w:w="189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8491E" w:rsidRPr="00C33EE0" w:rsidRDefault="0020298C" w:rsidP="00021374">
            <w:pPr>
              <w:tabs>
                <w:tab w:val="left" w:pos="10080"/>
              </w:tabs>
              <w:ind w:right="-80"/>
            </w:pPr>
            <w:r>
              <w:t>21.9</w:t>
            </w:r>
            <w:r w:rsidR="004B6869">
              <w:t>.2011</w:t>
            </w:r>
          </w:p>
        </w:tc>
        <w:tc>
          <w:tcPr>
            <w:tcW w:w="17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491E" w:rsidRDefault="004B6869" w:rsidP="00021374">
            <w:r>
              <w:t>Michal Starecek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491E" w:rsidRPr="00C33EE0" w:rsidRDefault="00E8491E" w:rsidP="00021374">
            <w:r>
              <w:t>Initial version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E8491E" w:rsidRPr="00C33EE0" w:rsidRDefault="00E8491E" w:rsidP="00021374">
            <w:pPr>
              <w:tabs>
                <w:tab w:val="left" w:pos="10080"/>
              </w:tabs>
              <w:ind w:left="10"/>
            </w:pPr>
          </w:p>
        </w:tc>
      </w:tr>
      <w:tr w:rsidR="00944057" w:rsidRPr="00C33EE0" w:rsidTr="004B6869">
        <w:trPr>
          <w:cantSplit/>
          <w:trHeight w:val="300"/>
        </w:trPr>
        <w:tc>
          <w:tcPr>
            <w:tcW w:w="189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944057" w:rsidRDefault="00944057" w:rsidP="00021374">
            <w:pPr>
              <w:tabs>
                <w:tab w:val="left" w:pos="10080"/>
              </w:tabs>
              <w:ind w:right="-80"/>
            </w:pPr>
            <w:r>
              <w:t>3.10.2011</w:t>
            </w:r>
          </w:p>
        </w:tc>
        <w:tc>
          <w:tcPr>
            <w:tcW w:w="17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44057" w:rsidRDefault="00944057" w:rsidP="00021374">
            <w:r>
              <w:t xml:space="preserve">Michal </w:t>
            </w:r>
            <w:proofErr w:type="spellStart"/>
            <w:r>
              <w:t>Starecek</w:t>
            </w:r>
            <w:proofErr w:type="spellEnd"/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44057" w:rsidRDefault="00944057" w:rsidP="00021374">
            <w:r>
              <w:t xml:space="preserve">Comments from </w:t>
            </w:r>
            <w:proofErr w:type="spellStart"/>
            <w:r>
              <w:t>Jaromir</w:t>
            </w:r>
            <w:proofErr w:type="spellEnd"/>
            <w:r>
              <w:t xml:space="preserve"> Jasik applied 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944057" w:rsidRPr="00C33EE0" w:rsidRDefault="00944057" w:rsidP="00021374">
            <w:pPr>
              <w:tabs>
                <w:tab w:val="left" w:pos="10080"/>
              </w:tabs>
              <w:ind w:left="10"/>
            </w:pPr>
          </w:p>
        </w:tc>
      </w:tr>
      <w:tr w:rsidR="00895AB0" w:rsidRPr="00C33EE0" w:rsidTr="004B6869">
        <w:trPr>
          <w:cantSplit/>
          <w:trHeight w:val="300"/>
        </w:trPr>
        <w:tc>
          <w:tcPr>
            <w:tcW w:w="189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895AB0" w:rsidRDefault="00895AB0" w:rsidP="00021374">
            <w:pPr>
              <w:tabs>
                <w:tab w:val="left" w:pos="10080"/>
              </w:tabs>
              <w:ind w:right="-80"/>
            </w:pPr>
            <w:r>
              <w:t>15.11.20011</w:t>
            </w:r>
          </w:p>
        </w:tc>
        <w:tc>
          <w:tcPr>
            <w:tcW w:w="17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95AB0" w:rsidRDefault="00895AB0" w:rsidP="00021374">
            <w:r>
              <w:t xml:space="preserve">Michal </w:t>
            </w:r>
            <w:proofErr w:type="spellStart"/>
            <w:r>
              <w:t>Starecek</w:t>
            </w:r>
            <w:proofErr w:type="spellEnd"/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95AB0" w:rsidRDefault="00C7298B" w:rsidP="00C7298B">
            <w:r>
              <w:t>MPU</w:t>
            </w:r>
            <w:r w:rsidR="00895AB0">
              <w:t xml:space="preserve"> test added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895AB0" w:rsidRPr="00C33EE0" w:rsidRDefault="00895AB0" w:rsidP="00021374">
            <w:pPr>
              <w:tabs>
                <w:tab w:val="left" w:pos="10080"/>
              </w:tabs>
              <w:ind w:left="10"/>
            </w:pPr>
          </w:p>
        </w:tc>
      </w:tr>
    </w:tbl>
    <w:p w:rsidR="00967198" w:rsidRPr="001408FE" w:rsidRDefault="00967198" w:rsidP="001408FE"/>
    <w:sectPr w:rsidR="00967198" w:rsidRPr="001408FE" w:rsidSect="006E45F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11" w:right="1750" w:bottom="567" w:left="1560" w:header="720" w:footer="239" w:gutter="0"/>
      <w:cols w:space="144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D2D" w:rsidRDefault="00903D2D" w:rsidP="00BB5B86">
      <w:r>
        <w:separator/>
      </w:r>
    </w:p>
  </w:endnote>
  <w:endnote w:type="continuationSeparator" w:id="0">
    <w:p w:rsidR="00903D2D" w:rsidRDefault="00903D2D" w:rsidP="00BB5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869" w:type="dxa"/>
      <w:tblBorders>
        <w:top w:val="single" w:sz="6" w:space="0" w:color="auto"/>
      </w:tblBorders>
      <w:tblLayout w:type="fixed"/>
      <w:tblCellMar>
        <w:top w:w="57" w:type="dxa"/>
        <w:left w:w="80" w:type="dxa"/>
        <w:right w:w="80" w:type="dxa"/>
      </w:tblCellMar>
      <w:tblLook w:val="0000"/>
    </w:tblPr>
    <w:tblGrid>
      <w:gridCol w:w="8869"/>
    </w:tblGrid>
    <w:tr w:rsidR="00BC5354" w:rsidTr="006B447D">
      <w:trPr>
        <w:cantSplit/>
      </w:trPr>
      <w:tc>
        <w:tcPr>
          <w:tcW w:w="8869" w:type="dxa"/>
        </w:tcPr>
        <w:p w:rsidR="00BC5354" w:rsidRPr="00967198" w:rsidRDefault="00BC5354" w:rsidP="00967198">
          <w:pPr>
            <w:pStyle w:val="Footer"/>
            <w:widowControl w:val="0"/>
            <w:jc w:val="center"/>
            <w:rPr>
              <w:iCs/>
              <w:color w:val="FF0000"/>
            </w:rPr>
          </w:pPr>
          <w:r w:rsidRPr="00967198">
            <w:rPr>
              <w:iCs/>
              <w:color w:val="FF0000"/>
            </w:rPr>
            <w:t>FREESCALE INTERNAL USE ONLY</w:t>
          </w:r>
        </w:p>
        <w:p w:rsidR="00BC5354" w:rsidRPr="00437851" w:rsidRDefault="00BC5354" w:rsidP="00437851">
          <w:pPr>
            <w:pStyle w:val="Footer"/>
            <w:rPr>
              <w:b/>
              <w:i/>
              <w:color w:val="FF0000"/>
              <w:sz w:val="16"/>
              <w:szCs w:val="16"/>
            </w:rPr>
          </w:pPr>
        </w:p>
        <w:p w:rsidR="00BC5354" w:rsidRDefault="00BC5354" w:rsidP="00437851">
          <w:pPr>
            <w:pStyle w:val="Footer"/>
            <w:widowControl w:val="0"/>
            <w:rPr>
              <w:i/>
              <w:color w:val="FF0000"/>
              <w:sz w:val="20"/>
            </w:rPr>
          </w:pPr>
        </w:p>
      </w:tc>
    </w:tr>
  </w:tbl>
  <w:p w:rsidR="00BC5354" w:rsidRDefault="00BC5354" w:rsidP="004378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354" w:rsidRDefault="00BC5354" w:rsidP="00C4014F">
    <w:pPr>
      <w:jc w:val="right"/>
      <w:rPr>
        <w:color w:val="0000FF"/>
      </w:rPr>
    </w:pPr>
  </w:p>
  <w:tbl>
    <w:tblPr>
      <w:tblW w:w="8869" w:type="dxa"/>
      <w:tblBorders>
        <w:top w:val="single" w:sz="6" w:space="0" w:color="auto"/>
      </w:tblBorders>
      <w:tblLayout w:type="fixed"/>
      <w:tblCellMar>
        <w:top w:w="57" w:type="dxa"/>
        <w:left w:w="80" w:type="dxa"/>
        <w:bottom w:w="57" w:type="dxa"/>
        <w:right w:w="80" w:type="dxa"/>
      </w:tblCellMar>
      <w:tblLook w:val="0000"/>
    </w:tblPr>
    <w:tblGrid>
      <w:gridCol w:w="8869"/>
    </w:tblGrid>
    <w:tr w:rsidR="00BC5354" w:rsidTr="006B447D">
      <w:trPr>
        <w:cantSplit/>
      </w:trPr>
      <w:tc>
        <w:tcPr>
          <w:tcW w:w="8869" w:type="dxa"/>
        </w:tcPr>
        <w:p w:rsidR="00BC5354" w:rsidRDefault="00BC5354" w:rsidP="00C4014F">
          <w:pPr>
            <w:pStyle w:val="Footer"/>
            <w:widowControl w:val="0"/>
            <w:jc w:val="center"/>
            <w:rPr>
              <w:i/>
              <w:color w:val="FF0000"/>
              <w:sz w:val="20"/>
            </w:rPr>
          </w:pPr>
          <w:r w:rsidRPr="00437851">
            <w:rPr>
              <w:iCs/>
              <w:color w:val="FF0000"/>
            </w:rPr>
            <w:t>FREESCALE INTERNAL USE ONLY</w:t>
          </w:r>
        </w:p>
      </w:tc>
    </w:tr>
  </w:tbl>
  <w:p w:rsidR="00BC5354" w:rsidRPr="00B9421D" w:rsidRDefault="00BC5354" w:rsidP="00B942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D2D" w:rsidRDefault="00903D2D" w:rsidP="00BB5B86">
      <w:r>
        <w:separator/>
      </w:r>
    </w:p>
  </w:footnote>
  <w:footnote w:type="continuationSeparator" w:id="0">
    <w:p w:rsidR="00903D2D" w:rsidRDefault="00903D2D" w:rsidP="00BB5B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50" w:type="dxa"/>
      <w:tblLayout w:type="fixed"/>
      <w:tblCellMar>
        <w:top w:w="57" w:type="dxa"/>
        <w:left w:w="80" w:type="dxa"/>
        <w:bottom w:w="57" w:type="dxa"/>
        <w:right w:w="80" w:type="dxa"/>
      </w:tblCellMar>
      <w:tblLook w:val="0000"/>
    </w:tblPr>
    <w:tblGrid>
      <w:gridCol w:w="4475"/>
      <w:gridCol w:w="2874"/>
      <w:gridCol w:w="1701"/>
    </w:tblGrid>
    <w:tr w:rsidR="00BC5354" w:rsidTr="006B447D">
      <w:trPr>
        <w:cantSplit/>
      </w:trPr>
      <w:tc>
        <w:tcPr>
          <w:tcW w:w="4475" w:type="dxa"/>
          <w:vMerge w:val="restart"/>
        </w:tcPr>
        <w:p w:rsidR="00BC5354" w:rsidRDefault="00BC5354" w:rsidP="00021374">
          <w:pPr>
            <w:pStyle w:val="Header-table"/>
          </w:pPr>
          <w:r>
            <w:rPr>
              <w:noProof/>
              <w:lang w:val="cs-CZ" w:eastAsia="cs-CZ"/>
            </w:rPr>
            <w:drawing>
              <wp:inline distT="0" distB="0" distL="0" distR="0">
                <wp:extent cx="1647825" cy="638175"/>
                <wp:effectExtent l="19050" t="0" r="9525" b="0"/>
                <wp:docPr id="11" name="Picture 2" descr="Freescale_Logo_Sh_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reescale_Logo_Sh_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5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C5354" w:rsidRPr="00E200F0" w:rsidRDefault="00BC5354" w:rsidP="00021374">
          <w:pPr>
            <w:pStyle w:val="Header-table"/>
          </w:pPr>
          <w:r w:rsidRPr="00E200F0">
            <w:t xml:space="preserve">DOCUMENT NUMBER </w:t>
          </w:r>
        </w:p>
        <w:p w:rsidR="00BC5354" w:rsidRPr="00E200F0" w:rsidRDefault="008B0605" w:rsidP="00021374">
          <w:pPr>
            <w:pStyle w:val="Header-table"/>
          </w:pPr>
          <w:r>
            <w:fldChar w:fldCharType="begin"/>
          </w:r>
          <w:r w:rsidR="00BC5354">
            <w:instrText xml:space="preserve"> SUBJECT   \* MERGEFORMAT </w:instrText>
          </w:r>
          <w:r>
            <w:fldChar w:fldCharType="end"/>
          </w:r>
        </w:p>
      </w:tc>
    </w:tr>
    <w:tr w:rsidR="00BC5354" w:rsidTr="006B447D">
      <w:trPr>
        <w:cantSplit/>
        <w:trHeight w:val="131"/>
      </w:trPr>
      <w:tc>
        <w:tcPr>
          <w:tcW w:w="4475" w:type="dxa"/>
          <w:vMerge/>
        </w:tcPr>
        <w:p w:rsidR="00BC5354" w:rsidRDefault="00BC5354" w:rsidP="00021374">
          <w:pPr>
            <w:pStyle w:val="Header-table"/>
            <w:rPr>
              <w:b/>
              <w:i/>
              <w:sz w:val="20"/>
            </w:rPr>
          </w:pPr>
        </w:p>
      </w:tc>
      <w:tc>
        <w:tcPr>
          <w:tcW w:w="287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5354" w:rsidRPr="009F0217" w:rsidRDefault="00BC5354" w:rsidP="00594287">
          <w:pPr>
            <w:pStyle w:val="Header-table"/>
          </w:pPr>
          <w:r>
            <w:t>DOCUMENT ISSUE</w:t>
          </w:r>
        </w:p>
        <w:p w:rsidR="00BC5354" w:rsidRDefault="00BC5354" w:rsidP="00594287">
          <w:pPr>
            <w:pStyle w:val="Header-table"/>
          </w:pPr>
          <w:r>
            <w:rPr>
              <w:b/>
            </w:rPr>
            <w:t>A</w:t>
          </w:r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C5354" w:rsidRDefault="00BC5354" w:rsidP="00021374">
          <w:pPr>
            <w:pStyle w:val="Header-table"/>
          </w:pPr>
          <w:r>
            <w:t xml:space="preserve">PAGE  </w:t>
          </w:r>
        </w:p>
        <w:p w:rsidR="00BC5354" w:rsidRDefault="008B0605" w:rsidP="00021374">
          <w:pPr>
            <w:pStyle w:val="Header-table"/>
          </w:pPr>
          <w:r>
            <w:rPr>
              <w:b/>
            </w:rPr>
            <w:fldChar w:fldCharType="begin"/>
          </w:r>
          <w:r w:rsidR="00BC5354"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 w:rsidR="008B3165">
            <w:rPr>
              <w:b/>
              <w:noProof/>
            </w:rPr>
            <w:t>14</w:t>
          </w:r>
          <w:r>
            <w:rPr>
              <w:b/>
            </w:rPr>
            <w:fldChar w:fldCharType="end"/>
          </w:r>
          <w:r w:rsidR="00BC5354">
            <w:t xml:space="preserve"> OF </w:t>
          </w:r>
          <w:fldSimple w:instr=" NUMPAGES  \* MERGEFORMAT ">
            <w:r w:rsidR="008B3165" w:rsidRPr="008B3165">
              <w:rPr>
                <w:b/>
                <w:noProof/>
              </w:rPr>
              <w:t>15</w:t>
            </w:r>
          </w:fldSimple>
        </w:p>
      </w:tc>
    </w:tr>
  </w:tbl>
  <w:p w:rsidR="00BC5354" w:rsidRDefault="00BC5354" w:rsidP="00B61C43"/>
  <w:p w:rsidR="00BC5354" w:rsidRDefault="00BC5354" w:rsidP="00B61C4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1" w:type="dxa"/>
      <w:tblInd w:w="80" w:type="dxa"/>
      <w:tblLayout w:type="fixed"/>
      <w:tblCellMar>
        <w:left w:w="80" w:type="dxa"/>
        <w:right w:w="80" w:type="dxa"/>
      </w:tblCellMar>
      <w:tblLook w:val="0000"/>
    </w:tblPr>
    <w:tblGrid>
      <w:gridCol w:w="4680"/>
      <w:gridCol w:w="4251"/>
    </w:tblGrid>
    <w:tr w:rsidR="00BC5354" w:rsidTr="006B447D">
      <w:trPr>
        <w:cantSplit/>
        <w:trHeight w:val="810"/>
        <w:tblHeader/>
      </w:trPr>
      <w:tc>
        <w:tcPr>
          <w:tcW w:w="4680" w:type="dxa"/>
        </w:tcPr>
        <w:p w:rsidR="00BC5354" w:rsidRDefault="00BC5354" w:rsidP="00B45C16">
          <w:pPr>
            <w:pStyle w:val="Footer"/>
            <w:widowControl w:val="0"/>
            <w:rPr>
              <w:b/>
            </w:rPr>
          </w:pPr>
          <w:r>
            <w:rPr>
              <w:b/>
              <w:noProof/>
              <w:lang w:val="cs-CZ" w:eastAsia="cs-CZ"/>
            </w:rPr>
            <w:drawing>
              <wp:inline distT="0" distB="0" distL="0" distR="0">
                <wp:extent cx="1990725" cy="752475"/>
                <wp:effectExtent l="19050" t="0" r="9525" b="0"/>
                <wp:docPr id="3" name="Picture 3" descr="Freescale_Logo_Sh_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reescale_Logo_Sh_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1" w:type="dxa"/>
        </w:tcPr>
        <w:p w:rsidR="00BC5354" w:rsidRDefault="00BC5354" w:rsidP="00B45C16">
          <w:pPr>
            <w:pStyle w:val="Footer"/>
            <w:widowControl w:val="0"/>
            <w:ind w:firstLine="190"/>
            <w:jc w:val="center"/>
            <w:rPr>
              <w:rFonts w:ascii="Impact" w:hAnsi="Impact"/>
              <w:color w:val="C0C0C0"/>
              <w:sz w:val="20"/>
            </w:rPr>
          </w:pPr>
        </w:p>
        <w:p w:rsidR="00BC5354" w:rsidRDefault="00BC5354" w:rsidP="00B45C16">
          <w:pPr>
            <w:pStyle w:val="Footer"/>
            <w:widowControl w:val="0"/>
            <w:tabs>
              <w:tab w:val="clear" w:pos="4320"/>
            </w:tabs>
            <w:ind w:firstLine="10"/>
            <w:jc w:val="center"/>
            <w:rPr>
              <w:b/>
              <w:i/>
              <w:caps/>
              <w:color w:val="C0C0C0"/>
              <w:sz w:val="48"/>
            </w:rPr>
          </w:pPr>
        </w:p>
        <w:p w:rsidR="00BC5354" w:rsidRDefault="00BC5354" w:rsidP="00B45C16">
          <w:pPr>
            <w:pStyle w:val="Footer"/>
            <w:widowControl w:val="0"/>
            <w:tabs>
              <w:tab w:val="clear" w:pos="4320"/>
            </w:tabs>
            <w:ind w:firstLine="10"/>
            <w:jc w:val="center"/>
            <w:rPr>
              <w:b/>
              <w:sz w:val="40"/>
            </w:rPr>
          </w:pPr>
        </w:p>
      </w:tc>
    </w:tr>
  </w:tbl>
  <w:p w:rsidR="00BC5354" w:rsidRDefault="00BC5354" w:rsidP="00C07D8B">
    <w:pPr>
      <w:rPr>
        <w:sz w:val="16"/>
      </w:rPr>
    </w:pPr>
  </w:p>
  <w:tbl>
    <w:tblPr>
      <w:tblW w:w="8931" w:type="dxa"/>
      <w:tblInd w:w="80" w:type="dxa"/>
      <w:tblLayout w:type="fixed"/>
      <w:tblCellMar>
        <w:top w:w="57" w:type="dxa"/>
        <w:left w:w="80" w:type="dxa"/>
        <w:bottom w:w="57" w:type="dxa"/>
        <w:right w:w="80" w:type="dxa"/>
      </w:tblCellMar>
      <w:tblLook w:val="0000"/>
    </w:tblPr>
    <w:tblGrid>
      <w:gridCol w:w="5387"/>
      <w:gridCol w:w="2520"/>
      <w:gridCol w:w="1024"/>
    </w:tblGrid>
    <w:tr w:rsidR="00BC5354" w:rsidTr="006B447D">
      <w:trPr>
        <w:cantSplit/>
      </w:trPr>
      <w:tc>
        <w:tcPr>
          <w:tcW w:w="5387" w:type="dxa"/>
          <w:tcBorders>
            <w:top w:val="single" w:sz="4" w:space="0" w:color="auto"/>
            <w:left w:val="single" w:sz="4" w:space="0" w:color="auto"/>
            <w:right w:val="single" w:sz="6" w:space="0" w:color="auto"/>
          </w:tcBorders>
        </w:tcPr>
        <w:p w:rsidR="00BC5354" w:rsidRDefault="008B0605" w:rsidP="00B61C43">
          <w:pPr>
            <w:pStyle w:val="Header-table"/>
          </w:pPr>
          <w:fldSimple w:instr=" AUTHOR   \* MERGEFORMAT ">
            <w:r w:rsidR="008B3165">
              <w:rPr>
                <w:noProof/>
              </w:rPr>
              <w:t>Michal Starecek</w:t>
            </w:r>
          </w:fldSimple>
          <w:r w:rsidR="00BC5354">
            <w:t xml:space="preserve">  – IMM SW Team</w:t>
          </w:r>
        </w:p>
      </w:tc>
      <w:tc>
        <w:tcPr>
          <w:tcW w:w="3544" w:type="dxa"/>
          <w:gridSpan w:val="2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BC5354" w:rsidRDefault="00BC5354" w:rsidP="00B61C43">
          <w:pPr>
            <w:pStyle w:val="Header-table"/>
          </w:pPr>
          <w:r>
            <w:t>DOCUMENT NUMBER</w:t>
          </w:r>
        </w:p>
        <w:p w:rsidR="00BC5354" w:rsidRPr="00492493" w:rsidRDefault="00BC5354" w:rsidP="00B61C43">
          <w:pPr>
            <w:pStyle w:val="Header-table"/>
            <w:rPr>
              <w:b/>
              <w:caps/>
              <w:szCs w:val="24"/>
            </w:rPr>
          </w:pPr>
        </w:p>
      </w:tc>
    </w:tr>
    <w:tr w:rsidR="00BC5354" w:rsidTr="006B447D">
      <w:trPr>
        <w:cantSplit/>
      </w:trPr>
      <w:tc>
        <w:tcPr>
          <w:tcW w:w="5387" w:type="dxa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:rsidR="00BC5354" w:rsidRPr="00955163" w:rsidRDefault="008B0605" w:rsidP="004B6869">
          <w:pPr>
            <w:pStyle w:val="Header-table"/>
            <w:rPr>
              <w:b/>
            </w:rPr>
          </w:pPr>
          <w:r>
            <w:fldChar w:fldCharType="begin"/>
          </w:r>
          <w:r>
            <w:instrText xml:space="preserve"> TITLE  "MQX Usermode Test Suite"  \* MERGEFORMAT </w:instrText>
          </w:r>
          <w:r>
            <w:fldChar w:fldCharType="separate"/>
          </w:r>
          <w:r w:rsidR="008B3165">
            <w:t xml:space="preserve">MQX </w:t>
          </w:r>
          <w:proofErr w:type="spellStart"/>
          <w:r w:rsidR="008B3165">
            <w:t>Usermode</w:t>
          </w:r>
          <w:proofErr w:type="spellEnd"/>
          <w:r w:rsidR="008B3165">
            <w:t xml:space="preserve"> Test Suite</w:t>
          </w:r>
          <w:r>
            <w:fldChar w:fldCharType="end"/>
          </w:r>
        </w:p>
      </w:tc>
      <w:tc>
        <w:tcPr>
          <w:tcW w:w="2520" w:type="dxa"/>
          <w:tcBorders>
            <w:left w:val="nil"/>
            <w:bottom w:val="single" w:sz="4" w:space="0" w:color="auto"/>
          </w:tcBorders>
        </w:tcPr>
        <w:p w:rsidR="00BC5354" w:rsidRPr="009F0217" w:rsidRDefault="00BC5354" w:rsidP="00B61C43">
          <w:pPr>
            <w:pStyle w:val="Header-table"/>
          </w:pPr>
          <w:r>
            <w:t>DOCUMENT ISSUE</w:t>
          </w:r>
        </w:p>
        <w:p w:rsidR="00BC5354" w:rsidRPr="001639A0" w:rsidRDefault="00BC5354" w:rsidP="00B61C43">
          <w:pPr>
            <w:pStyle w:val="Header-table"/>
            <w:rPr>
              <w:b/>
            </w:rPr>
          </w:pPr>
          <w:r>
            <w:rPr>
              <w:b/>
            </w:rPr>
            <w:t>A</w:t>
          </w:r>
        </w:p>
      </w:tc>
      <w:tc>
        <w:tcPr>
          <w:tcW w:w="10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C5354" w:rsidRDefault="00BC5354" w:rsidP="00B61C43">
          <w:pPr>
            <w:pStyle w:val="Header-table"/>
          </w:pPr>
          <w:r>
            <w:t>PAGE</w:t>
          </w:r>
        </w:p>
        <w:p w:rsidR="00BC5354" w:rsidRDefault="008B0605" w:rsidP="00B61C43">
          <w:pPr>
            <w:pStyle w:val="Header-table"/>
          </w:pPr>
          <w:r>
            <w:rPr>
              <w:b/>
            </w:rPr>
            <w:fldChar w:fldCharType="begin"/>
          </w:r>
          <w:r w:rsidR="00BC5354"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 w:rsidR="008B3165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 w:rsidR="00BC5354">
            <w:t xml:space="preserve"> OF </w:t>
          </w:r>
          <w:fldSimple w:instr=" NUMPAGES  \* MERGEFORMAT ">
            <w:r w:rsidR="008B3165" w:rsidRPr="008B3165">
              <w:rPr>
                <w:b/>
                <w:noProof/>
              </w:rPr>
              <w:t>15</w:t>
            </w:r>
          </w:fldSimple>
        </w:p>
      </w:tc>
    </w:tr>
  </w:tbl>
  <w:p w:rsidR="00BC5354" w:rsidRPr="00B61C43" w:rsidRDefault="008B0605" w:rsidP="00B61C43">
    <w:pPr>
      <w:jc w:val="center"/>
      <w:rPr>
        <w:b/>
        <w:i/>
        <w:color w:val="FF0000"/>
        <w:sz w:val="28"/>
        <w:szCs w:val="28"/>
      </w:rPr>
    </w:pPr>
    <w:r w:rsidRPr="00DF1E11">
      <w:rPr>
        <w:b/>
        <w:i/>
        <w:color w:val="FF0000"/>
        <w:sz w:val="28"/>
        <w:szCs w:val="28"/>
      </w:rPr>
      <w:fldChar w:fldCharType="begin"/>
    </w:r>
    <w:r w:rsidR="00BC5354" w:rsidRPr="00DF1E11">
      <w:rPr>
        <w:b/>
        <w:i/>
        <w:color w:val="FF0000"/>
        <w:sz w:val="28"/>
        <w:szCs w:val="28"/>
      </w:rPr>
      <w:instrText xml:space="preserve"> COMMENTS   \* MERGEFORMAT </w:instrText>
    </w:r>
    <w:r w:rsidRPr="00DF1E11">
      <w:rPr>
        <w:b/>
        <w:i/>
        <w:color w:val="FF0000"/>
        <w:sz w:val="28"/>
        <w:szCs w:val="28"/>
      </w:rPr>
      <w:fldChar w:fldCharType="end"/>
    </w:r>
    <w:r w:rsidRPr="00DF1E11">
      <w:rPr>
        <w:b/>
        <w:i/>
        <w:color w:val="FF0000"/>
        <w:sz w:val="28"/>
        <w:szCs w:val="28"/>
      </w:rPr>
      <w:fldChar w:fldCharType="begin"/>
    </w:r>
    <w:r w:rsidR="00BC5354" w:rsidRPr="00DF1E11">
      <w:rPr>
        <w:b/>
        <w:i/>
        <w:color w:val="FF0000"/>
        <w:sz w:val="28"/>
        <w:szCs w:val="28"/>
      </w:rPr>
      <w:instrText xml:space="preserve"> COMMENTS   \* MERGEFORMAT </w:instrText>
    </w:r>
    <w:r w:rsidRPr="00DF1E11">
      <w:rPr>
        <w:b/>
        <w:i/>
        <w:color w:val="FF0000"/>
        <w:sz w:val="28"/>
        <w:szCs w:val="28"/>
      </w:rPr>
      <w:fldChar w:fldCharType="end"/>
    </w:r>
  </w:p>
  <w:p w:rsidR="00BC5354" w:rsidRDefault="00BC5354" w:rsidP="00B61C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1AAF"/>
    <w:multiLevelType w:val="hybridMultilevel"/>
    <w:tmpl w:val="4D506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F2A2B9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FE738E"/>
    <w:multiLevelType w:val="hybridMultilevel"/>
    <w:tmpl w:val="664CD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BA090A"/>
    <w:multiLevelType w:val="hybridMultilevel"/>
    <w:tmpl w:val="F574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D436DA"/>
    <w:multiLevelType w:val="hybridMultilevel"/>
    <w:tmpl w:val="67466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120EA"/>
    <w:multiLevelType w:val="hybridMultilevel"/>
    <w:tmpl w:val="90AEC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83683D"/>
    <w:multiLevelType w:val="hybridMultilevel"/>
    <w:tmpl w:val="2F22B576"/>
    <w:lvl w:ilvl="0" w:tplc="7C564EA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DB4220"/>
    <w:multiLevelType w:val="hybridMultilevel"/>
    <w:tmpl w:val="EDEE4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61473A"/>
    <w:multiLevelType w:val="hybridMultilevel"/>
    <w:tmpl w:val="92FC4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E82CF1"/>
    <w:multiLevelType w:val="hybridMultilevel"/>
    <w:tmpl w:val="8B387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3957E5"/>
    <w:multiLevelType w:val="hybridMultilevel"/>
    <w:tmpl w:val="731C9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AE14D3"/>
    <w:multiLevelType w:val="hybridMultilevel"/>
    <w:tmpl w:val="1EA86D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36D7466"/>
    <w:multiLevelType w:val="hybridMultilevel"/>
    <w:tmpl w:val="7EE6A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617772"/>
    <w:multiLevelType w:val="hybridMultilevel"/>
    <w:tmpl w:val="23B430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A5C7244"/>
    <w:multiLevelType w:val="hybridMultilevel"/>
    <w:tmpl w:val="BA828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BB6CA9"/>
    <w:multiLevelType w:val="hybridMultilevel"/>
    <w:tmpl w:val="DA080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FC2483"/>
    <w:multiLevelType w:val="hybridMultilevel"/>
    <w:tmpl w:val="52A29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CB7192"/>
    <w:multiLevelType w:val="hybridMultilevel"/>
    <w:tmpl w:val="818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DB7492"/>
    <w:multiLevelType w:val="hybridMultilevel"/>
    <w:tmpl w:val="81FC443E"/>
    <w:lvl w:ilvl="0" w:tplc="5396FEE6">
      <w:start w:val="4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E4723D7"/>
    <w:multiLevelType w:val="hybridMultilevel"/>
    <w:tmpl w:val="3140DA6E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9">
    <w:nsid w:val="624245BB"/>
    <w:multiLevelType w:val="multilevel"/>
    <w:tmpl w:val="D5522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>
    <w:nsid w:val="718A0510"/>
    <w:multiLevelType w:val="hybridMultilevel"/>
    <w:tmpl w:val="C04810E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13"/>
  </w:num>
  <w:num w:numId="9">
    <w:abstractNumId w:val="14"/>
  </w:num>
  <w:num w:numId="10">
    <w:abstractNumId w:val="16"/>
  </w:num>
  <w:num w:numId="11">
    <w:abstractNumId w:val="10"/>
  </w:num>
  <w:num w:numId="12">
    <w:abstractNumId w:val="12"/>
  </w:num>
  <w:num w:numId="13">
    <w:abstractNumId w:val="8"/>
  </w:num>
  <w:num w:numId="14">
    <w:abstractNumId w:val="4"/>
  </w:num>
  <w:num w:numId="15">
    <w:abstractNumId w:val="15"/>
  </w:num>
  <w:num w:numId="16">
    <w:abstractNumId w:val="18"/>
  </w:num>
  <w:num w:numId="17">
    <w:abstractNumId w:val="6"/>
  </w:num>
  <w:num w:numId="18">
    <w:abstractNumId w:val="2"/>
  </w:num>
  <w:num w:numId="19">
    <w:abstractNumId w:val="11"/>
  </w:num>
  <w:num w:numId="20">
    <w:abstractNumId w:val="5"/>
  </w:num>
  <w:num w:numId="21">
    <w:abstractNumId w:val="19"/>
  </w:num>
  <w:num w:numId="22">
    <w:abstractNumId w:val="19"/>
  </w:num>
  <w:num w:numId="23">
    <w:abstractNumId w:val="19"/>
  </w:num>
  <w:num w:numId="24">
    <w:abstractNumId w:val="1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activeWritingStyle w:appName="MSWord" w:lang="en-US" w:vendorID="8" w:dllVersion="513" w:checkStyle="1"/>
  <w:activeWritingStyle w:appName="MSWord" w:lang="cs-CZ" w:vendorID="7" w:dllVersion="514" w:checkStyle="1"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0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90E26"/>
    <w:rsid w:val="000009F3"/>
    <w:rsid w:val="00002AA4"/>
    <w:rsid w:val="00002C38"/>
    <w:rsid w:val="00006C5E"/>
    <w:rsid w:val="00014108"/>
    <w:rsid w:val="00014A52"/>
    <w:rsid w:val="00015217"/>
    <w:rsid w:val="00015255"/>
    <w:rsid w:val="00017BAC"/>
    <w:rsid w:val="0002009F"/>
    <w:rsid w:val="00021374"/>
    <w:rsid w:val="00021471"/>
    <w:rsid w:val="000222D0"/>
    <w:rsid w:val="000235C3"/>
    <w:rsid w:val="00025E8F"/>
    <w:rsid w:val="0002620B"/>
    <w:rsid w:val="000269FB"/>
    <w:rsid w:val="000312C8"/>
    <w:rsid w:val="00032CF8"/>
    <w:rsid w:val="00033BC4"/>
    <w:rsid w:val="0003486A"/>
    <w:rsid w:val="00040D33"/>
    <w:rsid w:val="00041CE1"/>
    <w:rsid w:val="000459AD"/>
    <w:rsid w:val="00047E8A"/>
    <w:rsid w:val="00051661"/>
    <w:rsid w:val="000529A3"/>
    <w:rsid w:val="00053565"/>
    <w:rsid w:val="00053B02"/>
    <w:rsid w:val="00054474"/>
    <w:rsid w:val="0005716D"/>
    <w:rsid w:val="000573CD"/>
    <w:rsid w:val="0006096A"/>
    <w:rsid w:val="00063578"/>
    <w:rsid w:val="00063DEA"/>
    <w:rsid w:val="00064FCD"/>
    <w:rsid w:val="00067526"/>
    <w:rsid w:val="0007621A"/>
    <w:rsid w:val="000777BD"/>
    <w:rsid w:val="00082998"/>
    <w:rsid w:val="00083F27"/>
    <w:rsid w:val="00085564"/>
    <w:rsid w:val="00085786"/>
    <w:rsid w:val="00090E26"/>
    <w:rsid w:val="00092F31"/>
    <w:rsid w:val="000A2B51"/>
    <w:rsid w:val="000A54A5"/>
    <w:rsid w:val="000B35CA"/>
    <w:rsid w:val="000B5372"/>
    <w:rsid w:val="000C2738"/>
    <w:rsid w:val="000C3302"/>
    <w:rsid w:val="000C404E"/>
    <w:rsid w:val="000C539F"/>
    <w:rsid w:val="000D1145"/>
    <w:rsid w:val="000D14DF"/>
    <w:rsid w:val="000D23F1"/>
    <w:rsid w:val="000D2F5E"/>
    <w:rsid w:val="000D437C"/>
    <w:rsid w:val="000E2FEE"/>
    <w:rsid w:val="000E505C"/>
    <w:rsid w:val="000E670F"/>
    <w:rsid w:val="000E7FCD"/>
    <w:rsid w:val="000F0CEE"/>
    <w:rsid w:val="000F2494"/>
    <w:rsid w:val="000F4441"/>
    <w:rsid w:val="000F6264"/>
    <w:rsid w:val="0010458E"/>
    <w:rsid w:val="001048F6"/>
    <w:rsid w:val="001073B9"/>
    <w:rsid w:val="00107AE3"/>
    <w:rsid w:val="001250C6"/>
    <w:rsid w:val="0012724D"/>
    <w:rsid w:val="001343E9"/>
    <w:rsid w:val="00135DAF"/>
    <w:rsid w:val="00136741"/>
    <w:rsid w:val="001408FE"/>
    <w:rsid w:val="00141148"/>
    <w:rsid w:val="001420ED"/>
    <w:rsid w:val="00144C84"/>
    <w:rsid w:val="001458D0"/>
    <w:rsid w:val="00151B04"/>
    <w:rsid w:val="001524E3"/>
    <w:rsid w:val="001544B5"/>
    <w:rsid w:val="00154B8C"/>
    <w:rsid w:val="001557E5"/>
    <w:rsid w:val="00157D7E"/>
    <w:rsid w:val="00161591"/>
    <w:rsid w:val="00163288"/>
    <w:rsid w:val="001639A0"/>
    <w:rsid w:val="00163DDD"/>
    <w:rsid w:val="0016495F"/>
    <w:rsid w:val="00164F4A"/>
    <w:rsid w:val="001663B0"/>
    <w:rsid w:val="00166755"/>
    <w:rsid w:val="001726D9"/>
    <w:rsid w:val="00180E47"/>
    <w:rsid w:val="00193A48"/>
    <w:rsid w:val="00193AA8"/>
    <w:rsid w:val="00194919"/>
    <w:rsid w:val="00196180"/>
    <w:rsid w:val="00196F5A"/>
    <w:rsid w:val="0019717F"/>
    <w:rsid w:val="001A3FC7"/>
    <w:rsid w:val="001B1BDB"/>
    <w:rsid w:val="001B1C9C"/>
    <w:rsid w:val="001B53A9"/>
    <w:rsid w:val="001B6A13"/>
    <w:rsid w:val="001B6B8D"/>
    <w:rsid w:val="001C02FF"/>
    <w:rsid w:val="001C1D7D"/>
    <w:rsid w:val="001C6076"/>
    <w:rsid w:val="001C6E01"/>
    <w:rsid w:val="001C712D"/>
    <w:rsid w:val="001D3E08"/>
    <w:rsid w:val="001D676F"/>
    <w:rsid w:val="001E160E"/>
    <w:rsid w:val="001E1FA2"/>
    <w:rsid w:val="001E2F86"/>
    <w:rsid w:val="001E4541"/>
    <w:rsid w:val="001E4BCF"/>
    <w:rsid w:val="001E5177"/>
    <w:rsid w:val="001E74A3"/>
    <w:rsid w:val="001F1295"/>
    <w:rsid w:val="001F12F9"/>
    <w:rsid w:val="001F14AB"/>
    <w:rsid w:val="001F3363"/>
    <w:rsid w:val="001F42AA"/>
    <w:rsid w:val="001F5588"/>
    <w:rsid w:val="0020298C"/>
    <w:rsid w:val="00204205"/>
    <w:rsid w:val="0020585F"/>
    <w:rsid w:val="00206371"/>
    <w:rsid w:val="00206CA4"/>
    <w:rsid w:val="00212359"/>
    <w:rsid w:val="00212DEC"/>
    <w:rsid w:val="00220B7B"/>
    <w:rsid w:val="00220FF6"/>
    <w:rsid w:val="00221FBF"/>
    <w:rsid w:val="002231B7"/>
    <w:rsid w:val="00226537"/>
    <w:rsid w:val="002271D8"/>
    <w:rsid w:val="00227FA4"/>
    <w:rsid w:val="0023026B"/>
    <w:rsid w:val="002309E9"/>
    <w:rsid w:val="00230EE3"/>
    <w:rsid w:val="00231D89"/>
    <w:rsid w:val="00232204"/>
    <w:rsid w:val="002351A4"/>
    <w:rsid w:val="002355FE"/>
    <w:rsid w:val="0023610E"/>
    <w:rsid w:val="00241D61"/>
    <w:rsid w:val="00242047"/>
    <w:rsid w:val="0024629D"/>
    <w:rsid w:val="002517F7"/>
    <w:rsid w:val="00253F54"/>
    <w:rsid w:val="00254324"/>
    <w:rsid w:val="00256F21"/>
    <w:rsid w:val="00260F0E"/>
    <w:rsid w:val="00264F3B"/>
    <w:rsid w:val="002655D6"/>
    <w:rsid w:val="002710FB"/>
    <w:rsid w:val="00271CF3"/>
    <w:rsid w:val="00277D6F"/>
    <w:rsid w:val="002808B2"/>
    <w:rsid w:val="00287392"/>
    <w:rsid w:val="00287529"/>
    <w:rsid w:val="00290766"/>
    <w:rsid w:val="002912F0"/>
    <w:rsid w:val="002920E6"/>
    <w:rsid w:val="00293DA7"/>
    <w:rsid w:val="00295D45"/>
    <w:rsid w:val="002963A3"/>
    <w:rsid w:val="00297A68"/>
    <w:rsid w:val="002A0E75"/>
    <w:rsid w:val="002A142B"/>
    <w:rsid w:val="002A1447"/>
    <w:rsid w:val="002A1DD5"/>
    <w:rsid w:val="002A202E"/>
    <w:rsid w:val="002A2912"/>
    <w:rsid w:val="002B2DE5"/>
    <w:rsid w:val="002B30E5"/>
    <w:rsid w:val="002B4AB0"/>
    <w:rsid w:val="002B667C"/>
    <w:rsid w:val="002B741E"/>
    <w:rsid w:val="002B7600"/>
    <w:rsid w:val="002B7DE3"/>
    <w:rsid w:val="002C0732"/>
    <w:rsid w:val="002C1868"/>
    <w:rsid w:val="002C470F"/>
    <w:rsid w:val="002C4801"/>
    <w:rsid w:val="002C4C0A"/>
    <w:rsid w:val="002C69AE"/>
    <w:rsid w:val="002C6B7F"/>
    <w:rsid w:val="002C7D87"/>
    <w:rsid w:val="002D3819"/>
    <w:rsid w:val="002D3973"/>
    <w:rsid w:val="002D5F35"/>
    <w:rsid w:val="002D736A"/>
    <w:rsid w:val="002E0031"/>
    <w:rsid w:val="002E143E"/>
    <w:rsid w:val="002E280C"/>
    <w:rsid w:val="002E4A6A"/>
    <w:rsid w:val="002E6B6C"/>
    <w:rsid w:val="002F1ED5"/>
    <w:rsid w:val="002F1FEB"/>
    <w:rsid w:val="002F70E8"/>
    <w:rsid w:val="002F7AAC"/>
    <w:rsid w:val="0030106E"/>
    <w:rsid w:val="003027E7"/>
    <w:rsid w:val="00302DAF"/>
    <w:rsid w:val="0030635F"/>
    <w:rsid w:val="00306773"/>
    <w:rsid w:val="00310CE5"/>
    <w:rsid w:val="0031354B"/>
    <w:rsid w:val="00315D0A"/>
    <w:rsid w:val="003205F7"/>
    <w:rsid w:val="0032087F"/>
    <w:rsid w:val="00324944"/>
    <w:rsid w:val="00325296"/>
    <w:rsid w:val="00325F6F"/>
    <w:rsid w:val="00325FDD"/>
    <w:rsid w:val="003304BA"/>
    <w:rsid w:val="003313B9"/>
    <w:rsid w:val="0033173F"/>
    <w:rsid w:val="003412C7"/>
    <w:rsid w:val="0034504A"/>
    <w:rsid w:val="00351BEC"/>
    <w:rsid w:val="00355011"/>
    <w:rsid w:val="00356B1C"/>
    <w:rsid w:val="00360583"/>
    <w:rsid w:val="00361DF4"/>
    <w:rsid w:val="0036276F"/>
    <w:rsid w:val="0036592F"/>
    <w:rsid w:val="00365B97"/>
    <w:rsid w:val="00375772"/>
    <w:rsid w:val="00375E22"/>
    <w:rsid w:val="00376AC8"/>
    <w:rsid w:val="00376C8D"/>
    <w:rsid w:val="00380A28"/>
    <w:rsid w:val="003830F9"/>
    <w:rsid w:val="003835B8"/>
    <w:rsid w:val="00384635"/>
    <w:rsid w:val="00384AAF"/>
    <w:rsid w:val="00386854"/>
    <w:rsid w:val="00387807"/>
    <w:rsid w:val="0039001F"/>
    <w:rsid w:val="0039114F"/>
    <w:rsid w:val="003926B7"/>
    <w:rsid w:val="00394A2F"/>
    <w:rsid w:val="00395903"/>
    <w:rsid w:val="00395EA3"/>
    <w:rsid w:val="003A47AC"/>
    <w:rsid w:val="003A6856"/>
    <w:rsid w:val="003A6A27"/>
    <w:rsid w:val="003B0268"/>
    <w:rsid w:val="003B0B63"/>
    <w:rsid w:val="003B0E76"/>
    <w:rsid w:val="003B7393"/>
    <w:rsid w:val="003C4B90"/>
    <w:rsid w:val="003C559B"/>
    <w:rsid w:val="003D1A69"/>
    <w:rsid w:val="003D2C8A"/>
    <w:rsid w:val="003D421C"/>
    <w:rsid w:val="003D7338"/>
    <w:rsid w:val="003D7E77"/>
    <w:rsid w:val="003E1D89"/>
    <w:rsid w:val="003E33DD"/>
    <w:rsid w:val="003E5AE1"/>
    <w:rsid w:val="003F2B52"/>
    <w:rsid w:val="003F5669"/>
    <w:rsid w:val="003F5C99"/>
    <w:rsid w:val="003F657B"/>
    <w:rsid w:val="003F7C69"/>
    <w:rsid w:val="003F7D6B"/>
    <w:rsid w:val="004029EF"/>
    <w:rsid w:val="00403B84"/>
    <w:rsid w:val="00405A8D"/>
    <w:rsid w:val="00410CDE"/>
    <w:rsid w:val="00411E31"/>
    <w:rsid w:val="00411F91"/>
    <w:rsid w:val="00415640"/>
    <w:rsid w:val="00415D12"/>
    <w:rsid w:val="00420742"/>
    <w:rsid w:val="00421032"/>
    <w:rsid w:val="00422216"/>
    <w:rsid w:val="00422796"/>
    <w:rsid w:val="00423722"/>
    <w:rsid w:val="00425D1E"/>
    <w:rsid w:val="00426F16"/>
    <w:rsid w:val="004276E3"/>
    <w:rsid w:val="00430925"/>
    <w:rsid w:val="00432839"/>
    <w:rsid w:val="00432B67"/>
    <w:rsid w:val="00433A5B"/>
    <w:rsid w:val="0043417F"/>
    <w:rsid w:val="00434579"/>
    <w:rsid w:val="0043689D"/>
    <w:rsid w:val="00437569"/>
    <w:rsid w:val="00437851"/>
    <w:rsid w:val="00442E12"/>
    <w:rsid w:val="00444B4D"/>
    <w:rsid w:val="004460E5"/>
    <w:rsid w:val="00450856"/>
    <w:rsid w:val="004540B2"/>
    <w:rsid w:val="00455802"/>
    <w:rsid w:val="00455DE4"/>
    <w:rsid w:val="00456B9A"/>
    <w:rsid w:val="00457E3E"/>
    <w:rsid w:val="0046047A"/>
    <w:rsid w:val="004617A9"/>
    <w:rsid w:val="004623E8"/>
    <w:rsid w:val="00463300"/>
    <w:rsid w:val="004638F0"/>
    <w:rsid w:val="00466459"/>
    <w:rsid w:val="0046663A"/>
    <w:rsid w:val="00466D1D"/>
    <w:rsid w:val="004718FD"/>
    <w:rsid w:val="00472DAB"/>
    <w:rsid w:val="004743DF"/>
    <w:rsid w:val="00475B03"/>
    <w:rsid w:val="004768F8"/>
    <w:rsid w:val="00480423"/>
    <w:rsid w:val="00483B46"/>
    <w:rsid w:val="00485C50"/>
    <w:rsid w:val="00486548"/>
    <w:rsid w:val="00492493"/>
    <w:rsid w:val="004959EA"/>
    <w:rsid w:val="00496302"/>
    <w:rsid w:val="00497668"/>
    <w:rsid w:val="004A20CC"/>
    <w:rsid w:val="004A29CD"/>
    <w:rsid w:val="004A2E74"/>
    <w:rsid w:val="004A5642"/>
    <w:rsid w:val="004A6169"/>
    <w:rsid w:val="004A645C"/>
    <w:rsid w:val="004A7BF1"/>
    <w:rsid w:val="004B02EE"/>
    <w:rsid w:val="004B2719"/>
    <w:rsid w:val="004B3115"/>
    <w:rsid w:val="004B39B7"/>
    <w:rsid w:val="004B570E"/>
    <w:rsid w:val="004B6869"/>
    <w:rsid w:val="004B758D"/>
    <w:rsid w:val="004B7BF2"/>
    <w:rsid w:val="004C0905"/>
    <w:rsid w:val="004C36DC"/>
    <w:rsid w:val="004C4CF0"/>
    <w:rsid w:val="004C5AC0"/>
    <w:rsid w:val="004C5D9A"/>
    <w:rsid w:val="004D0474"/>
    <w:rsid w:val="004D05C5"/>
    <w:rsid w:val="004D12E8"/>
    <w:rsid w:val="004D35A0"/>
    <w:rsid w:val="004D51D7"/>
    <w:rsid w:val="004E07E9"/>
    <w:rsid w:val="004E0C2B"/>
    <w:rsid w:val="004E3E2D"/>
    <w:rsid w:val="004E4F0E"/>
    <w:rsid w:val="004E6369"/>
    <w:rsid w:val="004E64BA"/>
    <w:rsid w:val="004F1370"/>
    <w:rsid w:val="004F2312"/>
    <w:rsid w:val="004F36FE"/>
    <w:rsid w:val="004F45C1"/>
    <w:rsid w:val="004F5894"/>
    <w:rsid w:val="004F72CF"/>
    <w:rsid w:val="005002BB"/>
    <w:rsid w:val="005013A1"/>
    <w:rsid w:val="00501C82"/>
    <w:rsid w:val="0050361A"/>
    <w:rsid w:val="0051131D"/>
    <w:rsid w:val="005125C2"/>
    <w:rsid w:val="005153EF"/>
    <w:rsid w:val="005164FF"/>
    <w:rsid w:val="00516841"/>
    <w:rsid w:val="0052078E"/>
    <w:rsid w:val="00521541"/>
    <w:rsid w:val="00521B48"/>
    <w:rsid w:val="00525687"/>
    <w:rsid w:val="00526CE7"/>
    <w:rsid w:val="0052747F"/>
    <w:rsid w:val="0052776A"/>
    <w:rsid w:val="00530EF2"/>
    <w:rsid w:val="00531F31"/>
    <w:rsid w:val="00535F1D"/>
    <w:rsid w:val="00535FEE"/>
    <w:rsid w:val="00543246"/>
    <w:rsid w:val="00543E61"/>
    <w:rsid w:val="005466BE"/>
    <w:rsid w:val="005503F2"/>
    <w:rsid w:val="00551F84"/>
    <w:rsid w:val="00557E84"/>
    <w:rsid w:val="005626EE"/>
    <w:rsid w:val="00563094"/>
    <w:rsid w:val="00563CC5"/>
    <w:rsid w:val="00566A66"/>
    <w:rsid w:val="00573F14"/>
    <w:rsid w:val="005748CE"/>
    <w:rsid w:val="0057693A"/>
    <w:rsid w:val="00577A74"/>
    <w:rsid w:val="00580BFF"/>
    <w:rsid w:val="00584B94"/>
    <w:rsid w:val="00590611"/>
    <w:rsid w:val="00590BC1"/>
    <w:rsid w:val="00594287"/>
    <w:rsid w:val="005A086E"/>
    <w:rsid w:val="005A118C"/>
    <w:rsid w:val="005A2CED"/>
    <w:rsid w:val="005A5D7E"/>
    <w:rsid w:val="005B3326"/>
    <w:rsid w:val="005C08D1"/>
    <w:rsid w:val="005C0C3B"/>
    <w:rsid w:val="005C1040"/>
    <w:rsid w:val="005C1832"/>
    <w:rsid w:val="005C1B6A"/>
    <w:rsid w:val="005C67E6"/>
    <w:rsid w:val="005C761A"/>
    <w:rsid w:val="005C7B5D"/>
    <w:rsid w:val="005D0612"/>
    <w:rsid w:val="005D0667"/>
    <w:rsid w:val="005D2FE0"/>
    <w:rsid w:val="005D6CEC"/>
    <w:rsid w:val="005D7D6B"/>
    <w:rsid w:val="005E0651"/>
    <w:rsid w:val="005E0BBC"/>
    <w:rsid w:val="005E247E"/>
    <w:rsid w:val="005E4BD1"/>
    <w:rsid w:val="005E5251"/>
    <w:rsid w:val="005E5800"/>
    <w:rsid w:val="005E5CCF"/>
    <w:rsid w:val="005F0786"/>
    <w:rsid w:val="005F1B12"/>
    <w:rsid w:val="005F3279"/>
    <w:rsid w:val="005F6C49"/>
    <w:rsid w:val="005F78B5"/>
    <w:rsid w:val="00600E3F"/>
    <w:rsid w:val="00606139"/>
    <w:rsid w:val="0061442F"/>
    <w:rsid w:val="00616396"/>
    <w:rsid w:val="00616F82"/>
    <w:rsid w:val="006178DF"/>
    <w:rsid w:val="00621945"/>
    <w:rsid w:val="00621A7B"/>
    <w:rsid w:val="00624864"/>
    <w:rsid w:val="00625334"/>
    <w:rsid w:val="00626BD7"/>
    <w:rsid w:val="00633C32"/>
    <w:rsid w:val="00636792"/>
    <w:rsid w:val="00636A06"/>
    <w:rsid w:val="0064013B"/>
    <w:rsid w:val="006401E5"/>
    <w:rsid w:val="00641C5B"/>
    <w:rsid w:val="00641EA3"/>
    <w:rsid w:val="00643CCA"/>
    <w:rsid w:val="00644368"/>
    <w:rsid w:val="006515E9"/>
    <w:rsid w:val="00651894"/>
    <w:rsid w:val="00651E68"/>
    <w:rsid w:val="00653350"/>
    <w:rsid w:val="00655CA2"/>
    <w:rsid w:val="00657276"/>
    <w:rsid w:val="0066487F"/>
    <w:rsid w:val="00667F9F"/>
    <w:rsid w:val="006705E1"/>
    <w:rsid w:val="006712DF"/>
    <w:rsid w:val="00671419"/>
    <w:rsid w:val="00672E90"/>
    <w:rsid w:val="00673F39"/>
    <w:rsid w:val="00677CBF"/>
    <w:rsid w:val="00680051"/>
    <w:rsid w:val="006809E9"/>
    <w:rsid w:val="00682187"/>
    <w:rsid w:val="00682B9D"/>
    <w:rsid w:val="00684777"/>
    <w:rsid w:val="0068719C"/>
    <w:rsid w:val="00687827"/>
    <w:rsid w:val="006902F9"/>
    <w:rsid w:val="0069314B"/>
    <w:rsid w:val="006A1644"/>
    <w:rsid w:val="006A1949"/>
    <w:rsid w:val="006A2C9F"/>
    <w:rsid w:val="006A59B9"/>
    <w:rsid w:val="006B447D"/>
    <w:rsid w:val="006B5AFE"/>
    <w:rsid w:val="006B7463"/>
    <w:rsid w:val="006C2E78"/>
    <w:rsid w:val="006C36F7"/>
    <w:rsid w:val="006C4086"/>
    <w:rsid w:val="006C41E7"/>
    <w:rsid w:val="006D4239"/>
    <w:rsid w:val="006D4273"/>
    <w:rsid w:val="006D5B64"/>
    <w:rsid w:val="006E09E8"/>
    <w:rsid w:val="006E1731"/>
    <w:rsid w:val="006E21C2"/>
    <w:rsid w:val="006E238E"/>
    <w:rsid w:val="006E25BD"/>
    <w:rsid w:val="006E45FE"/>
    <w:rsid w:val="006E657C"/>
    <w:rsid w:val="006F2448"/>
    <w:rsid w:val="006F25E4"/>
    <w:rsid w:val="006F32A2"/>
    <w:rsid w:val="006F4A87"/>
    <w:rsid w:val="006F62CE"/>
    <w:rsid w:val="006F7469"/>
    <w:rsid w:val="00701356"/>
    <w:rsid w:val="00704123"/>
    <w:rsid w:val="007046BE"/>
    <w:rsid w:val="007054DB"/>
    <w:rsid w:val="00705BF4"/>
    <w:rsid w:val="007127CF"/>
    <w:rsid w:val="007136DA"/>
    <w:rsid w:val="0071630D"/>
    <w:rsid w:val="007174DF"/>
    <w:rsid w:val="0071791C"/>
    <w:rsid w:val="0072083D"/>
    <w:rsid w:val="00723899"/>
    <w:rsid w:val="00724473"/>
    <w:rsid w:val="0072564B"/>
    <w:rsid w:val="007259DC"/>
    <w:rsid w:val="00731D70"/>
    <w:rsid w:val="007329DC"/>
    <w:rsid w:val="007335A8"/>
    <w:rsid w:val="00734A35"/>
    <w:rsid w:val="00737112"/>
    <w:rsid w:val="00740284"/>
    <w:rsid w:val="007416CD"/>
    <w:rsid w:val="0074388B"/>
    <w:rsid w:val="00745287"/>
    <w:rsid w:val="007464E4"/>
    <w:rsid w:val="0074720C"/>
    <w:rsid w:val="00750A1A"/>
    <w:rsid w:val="007517AD"/>
    <w:rsid w:val="00751CDD"/>
    <w:rsid w:val="007534C9"/>
    <w:rsid w:val="0075447E"/>
    <w:rsid w:val="00755230"/>
    <w:rsid w:val="00757001"/>
    <w:rsid w:val="00760151"/>
    <w:rsid w:val="007610BB"/>
    <w:rsid w:val="00763D46"/>
    <w:rsid w:val="00763EB4"/>
    <w:rsid w:val="00763F0D"/>
    <w:rsid w:val="00766F83"/>
    <w:rsid w:val="007714FF"/>
    <w:rsid w:val="00771D3F"/>
    <w:rsid w:val="00772FC9"/>
    <w:rsid w:val="0077364F"/>
    <w:rsid w:val="007803D8"/>
    <w:rsid w:val="00782C3D"/>
    <w:rsid w:val="0078484B"/>
    <w:rsid w:val="00790574"/>
    <w:rsid w:val="00790CA9"/>
    <w:rsid w:val="0079101B"/>
    <w:rsid w:val="00792ADF"/>
    <w:rsid w:val="00794F99"/>
    <w:rsid w:val="007A011A"/>
    <w:rsid w:val="007A2D6A"/>
    <w:rsid w:val="007A35DC"/>
    <w:rsid w:val="007A56A1"/>
    <w:rsid w:val="007B0DA7"/>
    <w:rsid w:val="007B284B"/>
    <w:rsid w:val="007B2FE2"/>
    <w:rsid w:val="007B5EC3"/>
    <w:rsid w:val="007C0376"/>
    <w:rsid w:val="007C0F27"/>
    <w:rsid w:val="007D0842"/>
    <w:rsid w:val="007D248D"/>
    <w:rsid w:val="007D5D3C"/>
    <w:rsid w:val="007D6D52"/>
    <w:rsid w:val="007E3AE0"/>
    <w:rsid w:val="007E5C9E"/>
    <w:rsid w:val="007E69E9"/>
    <w:rsid w:val="007E6A96"/>
    <w:rsid w:val="007F1BBB"/>
    <w:rsid w:val="007F1CBC"/>
    <w:rsid w:val="007F2104"/>
    <w:rsid w:val="007F29FA"/>
    <w:rsid w:val="007F3F18"/>
    <w:rsid w:val="007F5DC6"/>
    <w:rsid w:val="007F6239"/>
    <w:rsid w:val="007F6763"/>
    <w:rsid w:val="008001CF"/>
    <w:rsid w:val="00803492"/>
    <w:rsid w:val="0080698E"/>
    <w:rsid w:val="00806E91"/>
    <w:rsid w:val="00807A6A"/>
    <w:rsid w:val="00810E7D"/>
    <w:rsid w:val="00813512"/>
    <w:rsid w:val="00813660"/>
    <w:rsid w:val="00816981"/>
    <w:rsid w:val="008169F0"/>
    <w:rsid w:val="00822E4A"/>
    <w:rsid w:val="00823BEC"/>
    <w:rsid w:val="00824A6D"/>
    <w:rsid w:val="00826FB9"/>
    <w:rsid w:val="00830C89"/>
    <w:rsid w:val="0083221C"/>
    <w:rsid w:val="00833B8C"/>
    <w:rsid w:val="00836092"/>
    <w:rsid w:val="00836560"/>
    <w:rsid w:val="00843500"/>
    <w:rsid w:val="00845037"/>
    <w:rsid w:val="00847319"/>
    <w:rsid w:val="008527AD"/>
    <w:rsid w:val="00852B29"/>
    <w:rsid w:val="00854F88"/>
    <w:rsid w:val="00856023"/>
    <w:rsid w:val="008567FE"/>
    <w:rsid w:val="0085738D"/>
    <w:rsid w:val="00860FAF"/>
    <w:rsid w:val="00862D1B"/>
    <w:rsid w:val="008631BD"/>
    <w:rsid w:val="00864235"/>
    <w:rsid w:val="00865E98"/>
    <w:rsid w:val="00873B17"/>
    <w:rsid w:val="00877444"/>
    <w:rsid w:val="00881A06"/>
    <w:rsid w:val="008821D6"/>
    <w:rsid w:val="00893E0F"/>
    <w:rsid w:val="00895AB0"/>
    <w:rsid w:val="00895F66"/>
    <w:rsid w:val="00896DF2"/>
    <w:rsid w:val="008A0C12"/>
    <w:rsid w:val="008A134D"/>
    <w:rsid w:val="008A22A8"/>
    <w:rsid w:val="008A67CE"/>
    <w:rsid w:val="008A7BBE"/>
    <w:rsid w:val="008A7C7F"/>
    <w:rsid w:val="008B0605"/>
    <w:rsid w:val="008B28F3"/>
    <w:rsid w:val="008B30B9"/>
    <w:rsid w:val="008B3165"/>
    <w:rsid w:val="008B3B61"/>
    <w:rsid w:val="008B5722"/>
    <w:rsid w:val="008C0DE8"/>
    <w:rsid w:val="008C14A6"/>
    <w:rsid w:val="008C1631"/>
    <w:rsid w:val="008C1951"/>
    <w:rsid w:val="008C4E88"/>
    <w:rsid w:val="008D1815"/>
    <w:rsid w:val="008D1EF1"/>
    <w:rsid w:val="008D4266"/>
    <w:rsid w:val="008D4884"/>
    <w:rsid w:val="008D5A19"/>
    <w:rsid w:val="008D7AFD"/>
    <w:rsid w:val="008E34E7"/>
    <w:rsid w:val="008E57CF"/>
    <w:rsid w:val="008E5978"/>
    <w:rsid w:val="008E5A00"/>
    <w:rsid w:val="008E7E74"/>
    <w:rsid w:val="008F00F1"/>
    <w:rsid w:val="008F7EC7"/>
    <w:rsid w:val="00902DB7"/>
    <w:rsid w:val="00903D2D"/>
    <w:rsid w:val="00904BE4"/>
    <w:rsid w:val="00904CD4"/>
    <w:rsid w:val="00912A65"/>
    <w:rsid w:val="00913A2F"/>
    <w:rsid w:val="00913DC6"/>
    <w:rsid w:val="009230AE"/>
    <w:rsid w:val="00923D0D"/>
    <w:rsid w:val="00923D28"/>
    <w:rsid w:val="00923EF0"/>
    <w:rsid w:val="009259ED"/>
    <w:rsid w:val="009305E0"/>
    <w:rsid w:val="009306E3"/>
    <w:rsid w:val="00933EF6"/>
    <w:rsid w:val="00936D39"/>
    <w:rsid w:val="0093729C"/>
    <w:rsid w:val="00937BC4"/>
    <w:rsid w:val="00943FC0"/>
    <w:rsid w:val="00944057"/>
    <w:rsid w:val="0094493A"/>
    <w:rsid w:val="0094537D"/>
    <w:rsid w:val="009457BF"/>
    <w:rsid w:val="00945D87"/>
    <w:rsid w:val="00953A68"/>
    <w:rsid w:val="0095409E"/>
    <w:rsid w:val="009542B2"/>
    <w:rsid w:val="00954BE6"/>
    <w:rsid w:val="00955163"/>
    <w:rsid w:val="00955591"/>
    <w:rsid w:val="009556B7"/>
    <w:rsid w:val="00961BF7"/>
    <w:rsid w:val="00963BB4"/>
    <w:rsid w:val="00963C20"/>
    <w:rsid w:val="00965DAD"/>
    <w:rsid w:val="00967198"/>
    <w:rsid w:val="00967C54"/>
    <w:rsid w:val="00967EE2"/>
    <w:rsid w:val="00970531"/>
    <w:rsid w:val="00971BC1"/>
    <w:rsid w:val="0097401D"/>
    <w:rsid w:val="00975AB8"/>
    <w:rsid w:val="0098201B"/>
    <w:rsid w:val="00982B53"/>
    <w:rsid w:val="009858C6"/>
    <w:rsid w:val="00992C99"/>
    <w:rsid w:val="00993ECA"/>
    <w:rsid w:val="00994A5D"/>
    <w:rsid w:val="00997DA9"/>
    <w:rsid w:val="00997DEF"/>
    <w:rsid w:val="009A00B3"/>
    <w:rsid w:val="009A1048"/>
    <w:rsid w:val="009A106D"/>
    <w:rsid w:val="009A25C8"/>
    <w:rsid w:val="009A65F6"/>
    <w:rsid w:val="009A6AEC"/>
    <w:rsid w:val="009A75B3"/>
    <w:rsid w:val="009A7B66"/>
    <w:rsid w:val="009B07AA"/>
    <w:rsid w:val="009B20E9"/>
    <w:rsid w:val="009B2DB6"/>
    <w:rsid w:val="009B3681"/>
    <w:rsid w:val="009B6E9D"/>
    <w:rsid w:val="009C101B"/>
    <w:rsid w:val="009D13E8"/>
    <w:rsid w:val="009D16C0"/>
    <w:rsid w:val="009D21FE"/>
    <w:rsid w:val="009D6A2C"/>
    <w:rsid w:val="009E23DD"/>
    <w:rsid w:val="009E541C"/>
    <w:rsid w:val="009E6469"/>
    <w:rsid w:val="009F0217"/>
    <w:rsid w:val="009F4CE5"/>
    <w:rsid w:val="009F68BE"/>
    <w:rsid w:val="00A00D63"/>
    <w:rsid w:val="00A01753"/>
    <w:rsid w:val="00A02845"/>
    <w:rsid w:val="00A030E2"/>
    <w:rsid w:val="00A0455D"/>
    <w:rsid w:val="00A07607"/>
    <w:rsid w:val="00A07776"/>
    <w:rsid w:val="00A07FD9"/>
    <w:rsid w:val="00A17173"/>
    <w:rsid w:val="00A21ED8"/>
    <w:rsid w:val="00A24757"/>
    <w:rsid w:val="00A25A48"/>
    <w:rsid w:val="00A26C50"/>
    <w:rsid w:val="00A311BD"/>
    <w:rsid w:val="00A314EF"/>
    <w:rsid w:val="00A33AEF"/>
    <w:rsid w:val="00A3475C"/>
    <w:rsid w:val="00A3489F"/>
    <w:rsid w:val="00A36631"/>
    <w:rsid w:val="00A37F5F"/>
    <w:rsid w:val="00A40B88"/>
    <w:rsid w:val="00A44E62"/>
    <w:rsid w:val="00A459C4"/>
    <w:rsid w:val="00A5165B"/>
    <w:rsid w:val="00A52057"/>
    <w:rsid w:val="00A54BEB"/>
    <w:rsid w:val="00A54E22"/>
    <w:rsid w:val="00A5673A"/>
    <w:rsid w:val="00A60BDC"/>
    <w:rsid w:val="00A6137C"/>
    <w:rsid w:val="00A61E80"/>
    <w:rsid w:val="00A62341"/>
    <w:rsid w:val="00A62383"/>
    <w:rsid w:val="00A64707"/>
    <w:rsid w:val="00A67572"/>
    <w:rsid w:val="00A71FB9"/>
    <w:rsid w:val="00A72ABF"/>
    <w:rsid w:val="00A734BB"/>
    <w:rsid w:val="00A74744"/>
    <w:rsid w:val="00A7490C"/>
    <w:rsid w:val="00A760D2"/>
    <w:rsid w:val="00A806FA"/>
    <w:rsid w:val="00A83A63"/>
    <w:rsid w:val="00A91EAE"/>
    <w:rsid w:val="00A92A84"/>
    <w:rsid w:val="00A93CB7"/>
    <w:rsid w:val="00A9496B"/>
    <w:rsid w:val="00A96506"/>
    <w:rsid w:val="00A97A9E"/>
    <w:rsid w:val="00AA3F21"/>
    <w:rsid w:val="00AA7675"/>
    <w:rsid w:val="00AB033B"/>
    <w:rsid w:val="00AB08B9"/>
    <w:rsid w:val="00AB28A0"/>
    <w:rsid w:val="00AB33AC"/>
    <w:rsid w:val="00AC1BA7"/>
    <w:rsid w:val="00AC2DBD"/>
    <w:rsid w:val="00AC3FEB"/>
    <w:rsid w:val="00AC695C"/>
    <w:rsid w:val="00AC6F23"/>
    <w:rsid w:val="00AD0037"/>
    <w:rsid w:val="00AD1A00"/>
    <w:rsid w:val="00AD1AA6"/>
    <w:rsid w:val="00AD6DFF"/>
    <w:rsid w:val="00AD7C28"/>
    <w:rsid w:val="00AE486A"/>
    <w:rsid w:val="00AE5567"/>
    <w:rsid w:val="00AE6CF4"/>
    <w:rsid w:val="00AF314E"/>
    <w:rsid w:val="00AF3809"/>
    <w:rsid w:val="00AF3E56"/>
    <w:rsid w:val="00AF7588"/>
    <w:rsid w:val="00AF779E"/>
    <w:rsid w:val="00B00584"/>
    <w:rsid w:val="00B017E4"/>
    <w:rsid w:val="00B01A3B"/>
    <w:rsid w:val="00B0211D"/>
    <w:rsid w:val="00B03EC8"/>
    <w:rsid w:val="00B0771C"/>
    <w:rsid w:val="00B10661"/>
    <w:rsid w:val="00B10E72"/>
    <w:rsid w:val="00B163F4"/>
    <w:rsid w:val="00B16E89"/>
    <w:rsid w:val="00B17A84"/>
    <w:rsid w:val="00B21420"/>
    <w:rsid w:val="00B21C5C"/>
    <w:rsid w:val="00B21CE5"/>
    <w:rsid w:val="00B2248B"/>
    <w:rsid w:val="00B23C05"/>
    <w:rsid w:val="00B24605"/>
    <w:rsid w:val="00B26F5B"/>
    <w:rsid w:val="00B27185"/>
    <w:rsid w:val="00B27D95"/>
    <w:rsid w:val="00B3249F"/>
    <w:rsid w:val="00B324AC"/>
    <w:rsid w:val="00B33305"/>
    <w:rsid w:val="00B3456C"/>
    <w:rsid w:val="00B41603"/>
    <w:rsid w:val="00B41FC7"/>
    <w:rsid w:val="00B43D91"/>
    <w:rsid w:val="00B45C16"/>
    <w:rsid w:val="00B46AFF"/>
    <w:rsid w:val="00B606F4"/>
    <w:rsid w:val="00B61946"/>
    <w:rsid w:val="00B61C43"/>
    <w:rsid w:val="00B63391"/>
    <w:rsid w:val="00B638BE"/>
    <w:rsid w:val="00B64DC3"/>
    <w:rsid w:val="00B65E79"/>
    <w:rsid w:val="00B66019"/>
    <w:rsid w:val="00B663F6"/>
    <w:rsid w:val="00B6669F"/>
    <w:rsid w:val="00B72D87"/>
    <w:rsid w:val="00B73B58"/>
    <w:rsid w:val="00B73B94"/>
    <w:rsid w:val="00B74ED4"/>
    <w:rsid w:val="00B761C4"/>
    <w:rsid w:val="00B769EC"/>
    <w:rsid w:val="00B803E0"/>
    <w:rsid w:val="00B8414B"/>
    <w:rsid w:val="00B84A63"/>
    <w:rsid w:val="00B85330"/>
    <w:rsid w:val="00B91032"/>
    <w:rsid w:val="00B92D17"/>
    <w:rsid w:val="00B9421D"/>
    <w:rsid w:val="00B96457"/>
    <w:rsid w:val="00B97F93"/>
    <w:rsid w:val="00BA01C2"/>
    <w:rsid w:val="00BA4310"/>
    <w:rsid w:val="00BA7290"/>
    <w:rsid w:val="00BA7E55"/>
    <w:rsid w:val="00BB1A96"/>
    <w:rsid w:val="00BB4D35"/>
    <w:rsid w:val="00BB5B86"/>
    <w:rsid w:val="00BB6FA5"/>
    <w:rsid w:val="00BB7793"/>
    <w:rsid w:val="00BC34E8"/>
    <w:rsid w:val="00BC5354"/>
    <w:rsid w:val="00BC5530"/>
    <w:rsid w:val="00BC6658"/>
    <w:rsid w:val="00BD2AD4"/>
    <w:rsid w:val="00BD42CE"/>
    <w:rsid w:val="00BD701A"/>
    <w:rsid w:val="00BD7A27"/>
    <w:rsid w:val="00BE1617"/>
    <w:rsid w:val="00BE3B02"/>
    <w:rsid w:val="00BE79CA"/>
    <w:rsid w:val="00BF2CA9"/>
    <w:rsid w:val="00BF2D42"/>
    <w:rsid w:val="00BF6902"/>
    <w:rsid w:val="00C05A72"/>
    <w:rsid w:val="00C06A04"/>
    <w:rsid w:val="00C07D8B"/>
    <w:rsid w:val="00C10487"/>
    <w:rsid w:val="00C10915"/>
    <w:rsid w:val="00C13C6A"/>
    <w:rsid w:val="00C15683"/>
    <w:rsid w:val="00C173BC"/>
    <w:rsid w:val="00C17A6B"/>
    <w:rsid w:val="00C2032E"/>
    <w:rsid w:val="00C21263"/>
    <w:rsid w:val="00C22600"/>
    <w:rsid w:val="00C22CF5"/>
    <w:rsid w:val="00C24DA9"/>
    <w:rsid w:val="00C25540"/>
    <w:rsid w:val="00C2578B"/>
    <w:rsid w:val="00C25832"/>
    <w:rsid w:val="00C258E2"/>
    <w:rsid w:val="00C32D71"/>
    <w:rsid w:val="00C33EE0"/>
    <w:rsid w:val="00C342FE"/>
    <w:rsid w:val="00C3449A"/>
    <w:rsid w:val="00C34B92"/>
    <w:rsid w:val="00C3506C"/>
    <w:rsid w:val="00C358FA"/>
    <w:rsid w:val="00C36B72"/>
    <w:rsid w:val="00C4014F"/>
    <w:rsid w:val="00C44547"/>
    <w:rsid w:val="00C50C0C"/>
    <w:rsid w:val="00C50E78"/>
    <w:rsid w:val="00C52989"/>
    <w:rsid w:val="00C54C33"/>
    <w:rsid w:val="00C562BB"/>
    <w:rsid w:val="00C57CC9"/>
    <w:rsid w:val="00C60073"/>
    <w:rsid w:val="00C603F4"/>
    <w:rsid w:val="00C605B4"/>
    <w:rsid w:val="00C6144E"/>
    <w:rsid w:val="00C62DE8"/>
    <w:rsid w:val="00C70C57"/>
    <w:rsid w:val="00C72857"/>
    <w:rsid w:val="00C7298B"/>
    <w:rsid w:val="00C755B8"/>
    <w:rsid w:val="00C75940"/>
    <w:rsid w:val="00C80D79"/>
    <w:rsid w:val="00C833E8"/>
    <w:rsid w:val="00C85D87"/>
    <w:rsid w:val="00C86F9D"/>
    <w:rsid w:val="00C92112"/>
    <w:rsid w:val="00C926F9"/>
    <w:rsid w:val="00C95476"/>
    <w:rsid w:val="00C96CC4"/>
    <w:rsid w:val="00CA0AD8"/>
    <w:rsid w:val="00CA172F"/>
    <w:rsid w:val="00CA3BC7"/>
    <w:rsid w:val="00CA47D7"/>
    <w:rsid w:val="00CA5B35"/>
    <w:rsid w:val="00CA6587"/>
    <w:rsid w:val="00CB149C"/>
    <w:rsid w:val="00CB2167"/>
    <w:rsid w:val="00CB2D4C"/>
    <w:rsid w:val="00CB443E"/>
    <w:rsid w:val="00CB58A8"/>
    <w:rsid w:val="00CC21DC"/>
    <w:rsid w:val="00CC48D9"/>
    <w:rsid w:val="00CC648B"/>
    <w:rsid w:val="00CC7264"/>
    <w:rsid w:val="00CD41EF"/>
    <w:rsid w:val="00CE27B2"/>
    <w:rsid w:val="00CE36B6"/>
    <w:rsid w:val="00CE7BC1"/>
    <w:rsid w:val="00CF5758"/>
    <w:rsid w:val="00CF5935"/>
    <w:rsid w:val="00CF60B1"/>
    <w:rsid w:val="00CF6A58"/>
    <w:rsid w:val="00CF7018"/>
    <w:rsid w:val="00CF77E4"/>
    <w:rsid w:val="00D000BF"/>
    <w:rsid w:val="00D00460"/>
    <w:rsid w:val="00D02FF0"/>
    <w:rsid w:val="00D06F05"/>
    <w:rsid w:val="00D11456"/>
    <w:rsid w:val="00D11C1B"/>
    <w:rsid w:val="00D13174"/>
    <w:rsid w:val="00D14527"/>
    <w:rsid w:val="00D15B64"/>
    <w:rsid w:val="00D17A9A"/>
    <w:rsid w:val="00D22A14"/>
    <w:rsid w:val="00D233BA"/>
    <w:rsid w:val="00D25F65"/>
    <w:rsid w:val="00D260E8"/>
    <w:rsid w:val="00D26287"/>
    <w:rsid w:val="00D27E3D"/>
    <w:rsid w:val="00D31989"/>
    <w:rsid w:val="00D32421"/>
    <w:rsid w:val="00D36A4F"/>
    <w:rsid w:val="00D45FB5"/>
    <w:rsid w:val="00D46C7A"/>
    <w:rsid w:val="00D478C6"/>
    <w:rsid w:val="00D511ED"/>
    <w:rsid w:val="00D52917"/>
    <w:rsid w:val="00D539AE"/>
    <w:rsid w:val="00D5519C"/>
    <w:rsid w:val="00D6036D"/>
    <w:rsid w:val="00D60BD0"/>
    <w:rsid w:val="00D63524"/>
    <w:rsid w:val="00D642B5"/>
    <w:rsid w:val="00D64813"/>
    <w:rsid w:val="00D64DB7"/>
    <w:rsid w:val="00D656D7"/>
    <w:rsid w:val="00D67FA9"/>
    <w:rsid w:val="00D711D7"/>
    <w:rsid w:val="00D7334F"/>
    <w:rsid w:val="00D8107A"/>
    <w:rsid w:val="00D848C2"/>
    <w:rsid w:val="00D91416"/>
    <w:rsid w:val="00D918D0"/>
    <w:rsid w:val="00D91C20"/>
    <w:rsid w:val="00D938BC"/>
    <w:rsid w:val="00D95494"/>
    <w:rsid w:val="00DA200E"/>
    <w:rsid w:val="00DA2E40"/>
    <w:rsid w:val="00DA46FE"/>
    <w:rsid w:val="00DA7021"/>
    <w:rsid w:val="00DA7250"/>
    <w:rsid w:val="00DB0D2E"/>
    <w:rsid w:val="00DB2F72"/>
    <w:rsid w:val="00DB431D"/>
    <w:rsid w:val="00DB465F"/>
    <w:rsid w:val="00DB6516"/>
    <w:rsid w:val="00DB6C8A"/>
    <w:rsid w:val="00DB6FEB"/>
    <w:rsid w:val="00DC0818"/>
    <w:rsid w:val="00DC1976"/>
    <w:rsid w:val="00DC288F"/>
    <w:rsid w:val="00DC299A"/>
    <w:rsid w:val="00DC3A79"/>
    <w:rsid w:val="00DC590B"/>
    <w:rsid w:val="00DD02E7"/>
    <w:rsid w:val="00DD2B4F"/>
    <w:rsid w:val="00DD47B9"/>
    <w:rsid w:val="00DD606B"/>
    <w:rsid w:val="00DE4B42"/>
    <w:rsid w:val="00DF1AB9"/>
    <w:rsid w:val="00DF1E11"/>
    <w:rsid w:val="00DF2898"/>
    <w:rsid w:val="00DF5BAA"/>
    <w:rsid w:val="00DF5F96"/>
    <w:rsid w:val="00E001F9"/>
    <w:rsid w:val="00E030ED"/>
    <w:rsid w:val="00E03867"/>
    <w:rsid w:val="00E03981"/>
    <w:rsid w:val="00E03E04"/>
    <w:rsid w:val="00E0427D"/>
    <w:rsid w:val="00E04EFB"/>
    <w:rsid w:val="00E04F64"/>
    <w:rsid w:val="00E1116C"/>
    <w:rsid w:val="00E14AA2"/>
    <w:rsid w:val="00E16958"/>
    <w:rsid w:val="00E16BEE"/>
    <w:rsid w:val="00E200F0"/>
    <w:rsid w:val="00E21147"/>
    <w:rsid w:val="00E25FBF"/>
    <w:rsid w:val="00E2637E"/>
    <w:rsid w:val="00E32A6B"/>
    <w:rsid w:val="00E37645"/>
    <w:rsid w:val="00E403ED"/>
    <w:rsid w:val="00E41B66"/>
    <w:rsid w:val="00E42DC3"/>
    <w:rsid w:val="00E500B0"/>
    <w:rsid w:val="00E5130D"/>
    <w:rsid w:val="00E51C17"/>
    <w:rsid w:val="00E52FA0"/>
    <w:rsid w:val="00E53158"/>
    <w:rsid w:val="00E557B8"/>
    <w:rsid w:val="00E6247D"/>
    <w:rsid w:val="00E67363"/>
    <w:rsid w:val="00E71666"/>
    <w:rsid w:val="00E73DB3"/>
    <w:rsid w:val="00E74658"/>
    <w:rsid w:val="00E77F5B"/>
    <w:rsid w:val="00E806F2"/>
    <w:rsid w:val="00E80C8F"/>
    <w:rsid w:val="00E81605"/>
    <w:rsid w:val="00E817F4"/>
    <w:rsid w:val="00E82830"/>
    <w:rsid w:val="00E8325B"/>
    <w:rsid w:val="00E83B07"/>
    <w:rsid w:val="00E8491E"/>
    <w:rsid w:val="00E85AE1"/>
    <w:rsid w:val="00E85DE7"/>
    <w:rsid w:val="00E901CE"/>
    <w:rsid w:val="00E91A48"/>
    <w:rsid w:val="00E92750"/>
    <w:rsid w:val="00E94579"/>
    <w:rsid w:val="00EA0B43"/>
    <w:rsid w:val="00EA1B0E"/>
    <w:rsid w:val="00EA227F"/>
    <w:rsid w:val="00EA6670"/>
    <w:rsid w:val="00EB0A03"/>
    <w:rsid w:val="00EB1B76"/>
    <w:rsid w:val="00EB2A33"/>
    <w:rsid w:val="00EB44E4"/>
    <w:rsid w:val="00EB69A7"/>
    <w:rsid w:val="00EC1624"/>
    <w:rsid w:val="00EC2FC3"/>
    <w:rsid w:val="00EC342D"/>
    <w:rsid w:val="00EC62F5"/>
    <w:rsid w:val="00EC7863"/>
    <w:rsid w:val="00ED5A47"/>
    <w:rsid w:val="00ED6EC5"/>
    <w:rsid w:val="00ED7C4A"/>
    <w:rsid w:val="00EE0980"/>
    <w:rsid w:val="00EE138C"/>
    <w:rsid w:val="00EE3EDD"/>
    <w:rsid w:val="00EE7A9C"/>
    <w:rsid w:val="00EF1299"/>
    <w:rsid w:val="00EF2960"/>
    <w:rsid w:val="00EF3F65"/>
    <w:rsid w:val="00EF7BCE"/>
    <w:rsid w:val="00F05ADE"/>
    <w:rsid w:val="00F063DE"/>
    <w:rsid w:val="00F0759F"/>
    <w:rsid w:val="00F13B67"/>
    <w:rsid w:val="00F14886"/>
    <w:rsid w:val="00F15000"/>
    <w:rsid w:val="00F150E7"/>
    <w:rsid w:val="00F15BC4"/>
    <w:rsid w:val="00F16F60"/>
    <w:rsid w:val="00F17A99"/>
    <w:rsid w:val="00F17B98"/>
    <w:rsid w:val="00F2316E"/>
    <w:rsid w:val="00F23797"/>
    <w:rsid w:val="00F2567B"/>
    <w:rsid w:val="00F26511"/>
    <w:rsid w:val="00F26BF4"/>
    <w:rsid w:val="00F2725B"/>
    <w:rsid w:val="00F31DFC"/>
    <w:rsid w:val="00F31E54"/>
    <w:rsid w:val="00F323DB"/>
    <w:rsid w:val="00F32706"/>
    <w:rsid w:val="00F32BBB"/>
    <w:rsid w:val="00F3501D"/>
    <w:rsid w:val="00F35790"/>
    <w:rsid w:val="00F36079"/>
    <w:rsid w:val="00F40B32"/>
    <w:rsid w:val="00F4531B"/>
    <w:rsid w:val="00F45447"/>
    <w:rsid w:val="00F46234"/>
    <w:rsid w:val="00F46E5A"/>
    <w:rsid w:val="00F4730F"/>
    <w:rsid w:val="00F5413D"/>
    <w:rsid w:val="00F56D51"/>
    <w:rsid w:val="00F606A5"/>
    <w:rsid w:val="00F62078"/>
    <w:rsid w:val="00F6337F"/>
    <w:rsid w:val="00F63793"/>
    <w:rsid w:val="00F64D9B"/>
    <w:rsid w:val="00F6538B"/>
    <w:rsid w:val="00F7123D"/>
    <w:rsid w:val="00F71547"/>
    <w:rsid w:val="00F72CF6"/>
    <w:rsid w:val="00F800C8"/>
    <w:rsid w:val="00F82D9F"/>
    <w:rsid w:val="00F836FC"/>
    <w:rsid w:val="00F84419"/>
    <w:rsid w:val="00F85DA2"/>
    <w:rsid w:val="00F87BEE"/>
    <w:rsid w:val="00F90157"/>
    <w:rsid w:val="00F946AD"/>
    <w:rsid w:val="00F94BC0"/>
    <w:rsid w:val="00F96895"/>
    <w:rsid w:val="00FA0DE0"/>
    <w:rsid w:val="00FA116F"/>
    <w:rsid w:val="00FA1423"/>
    <w:rsid w:val="00FA5067"/>
    <w:rsid w:val="00FA5DAE"/>
    <w:rsid w:val="00FB0FAD"/>
    <w:rsid w:val="00FB3CB6"/>
    <w:rsid w:val="00FB6682"/>
    <w:rsid w:val="00FB74A2"/>
    <w:rsid w:val="00FB76C8"/>
    <w:rsid w:val="00FB7ED4"/>
    <w:rsid w:val="00FC2F4E"/>
    <w:rsid w:val="00FC6A47"/>
    <w:rsid w:val="00FC789B"/>
    <w:rsid w:val="00FD46E0"/>
    <w:rsid w:val="00FE068B"/>
    <w:rsid w:val="00FE0E0F"/>
    <w:rsid w:val="00FE1BC0"/>
    <w:rsid w:val="00FE38ED"/>
    <w:rsid w:val="00FE4A2F"/>
    <w:rsid w:val="00FE5EC7"/>
    <w:rsid w:val="00FE7C89"/>
    <w:rsid w:val="00FF0959"/>
    <w:rsid w:val="00FF44F9"/>
    <w:rsid w:val="00FF6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0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2F4E"/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autoRedefine/>
    <w:qFormat/>
    <w:rsid w:val="008D5A19"/>
    <w:pPr>
      <w:keepNext/>
      <w:widowControl w:val="0"/>
      <w:numPr>
        <w:numId w:val="23"/>
      </w:numPr>
      <w:spacing w:before="240" w:after="120"/>
      <w:outlineLvl w:val="0"/>
    </w:pPr>
    <w:rPr>
      <w:b/>
      <w:caps/>
      <w:noProof/>
      <w:sz w:val="28"/>
    </w:rPr>
  </w:style>
  <w:style w:type="paragraph" w:styleId="Heading2">
    <w:name w:val="heading 2"/>
    <w:basedOn w:val="Heading1"/>
    <w:next w:val="Body"/>
    <w:qFormat/>
    <w:rsid w:val="008D5A19"/>
    <w:pPr>
      <w:numPr>
        <w:ilvl w:val="1"/>
      </w:numPr>
      <w:ind w:left="720"/>
      <w:outlineLvl w:val="1"/>
    </w:pPr>
    <w:rPr>
      <w:bCs/>
      <w:caps w:val="0"/>
      <w:sz w:val="24"/>
    </w:rPr>
  </w:style>
  <w:style w:type="paragraph" w:styleId="Heading3">
    <w:name w:val="heading 3"/>
    <w:basedOn w:val="Heading2"/>
    <w:next w:val="Text"/>
    <w:autoRedefine/>
    <w:qFormat/>
    <w:rsid w:val="004A20CC"/>
    <w:pPr>
      <w:numPr>
        <w:ilvl w:val="2"/>
      </w:numPr>
      <w:ind w:left="720"/>
      <w:outlineLvl w:val="2"/>
    </w:pPr>
  </w:style>
  <w:style w:type="paragraph" w:styleId="Heading4">
    <w:name w:val="heading 4"/>
    <w:aliases w:val="h4"/>
    <w:basedOn w:val="Normal"/>
    <w:next w:val="BodyText"/>
    <w:qFormat/>
    <w:rsid w:val="00FC2F4E"/>
    <w:pPr>
      <w:keepNext/>
      <w:tabs>
        <w:tab w:val="num" w:pos="1134"/>
        <w:tab w:val="num" w:pos="1584"/>
      </w:tabs>
      <w:spacing w:before="240" w:after="60"/>
      <w:ind w:left="1584" w:hanging="864"/>
      <w:outlineLvl w:val="3"/>
    </w:pPr>
    <w:rPr>
      <w:rFonts w:ascii="Arial" w:hAnsi="Arial"/>
      <w:b/>
      <w:bCs/>
      <w:color w:val="990000"/>
      <w:sz w:val="28"/>
      <w:szCs w:val="28"/>
    </w:rPr>
  </w:style>
  <w:style w:type="paragraph" w:styleId="Heading5">
    <w:name w:val="heading 5"/>
    <w:aliases w:val="h5"/>
    <w:basedOn w:val="Normal"/>
    <w:next w:val="Normal"/>
    <w:qFormat/>
    <w:rsid w:val="00FC2F4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"/>
    <w:basedOn w:val="Normal"/>
    <w:next w:val="Normal"/>
    <w:qFormat/>
    <w:rsid w:val="00FC2F4E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FC2F4E"/>
    <w:pPr>
      <w:tabs>
        <w:tab w:val="num" w:pos="1296"/>
      </w:tabs>
      <w:spacing w:before="240" w:after="60"/>
      <w:ind w:left="1296" w:hanging="1296"/>
      <w:outlineLvl w:val="6"/>
    </w:pPr>
    <w:rPr>
      <w:szCs w:val="24"/>
    </w:rPr>
  </w:style>
  <w:style w:type="paragraph" w:styleId="Heading8">
    <w:name w:val="heading 8"/>
    <w:basedOn w:val="Normal"/>
    <w:next w:val="BodyText"/>
    <w:qFormat/>
    <w:rsid w:val="00FC2F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Cs w:val="24"/>
    </w:rPr>
  </w:style>
  <w:style w:type="paragraph" w:styleId="Heading9">
    <w:name w:val="heading 9"/>
    <w:basedOn w:val="Normal"/>
    <w:next w:val="BodyText"/>
    <w:qFormat/>
    <w:rsid w:val="00FC2F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19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1976"/>
    <w:pPr>
      <w:tabs>
        <w:tab w:val="center" w:pos="4320"/>
        <w:tab w:val="right" w:pos="8640"/>
      </w:tabs>
    </w:pPr>
  </w:style>
  <w:style w:type="paragraph" w:customStyle="1" w:styleId="Approved">
    <w:name w:val="Approved"/>
    <w:rsid w:val="00DC1976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between w:val="single" w:sz="6" w:space="0" w:color="auto"/>
      </w:pBdr>
      <w:tabs>
        <w:tab w:val="center" w:pos="2070"/>
        <w:tab w:val="bar" w:pos="3600"/>
        <w:tab w:val="center" w:pos="4860"/>
        <w:tab w:val="bar" w:pos="8100"/>
        <w:tab w:val="center" w:pos="9270"/>
      </w:tabs>
      <w:ind w:left="540" w:right="540"/>
    </w:pPr>
    <w:rPr>
      <w:rFonts w:ascii="Times New Roman" w:hAnsi="Times New Roman"/>
      <w:sz w:val="24"/>
    </w:rPr>
  </w:style>
  <w:style w:type="paragraph" w:styleId="Revision">
    <w:name w:val="Revision"/>
    <w:rsid w:val="00DC1976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center" w:pos="990"/>
        <w:tab w:val="bar" w:pos="1440"/>
        <w:tab w:val="left" w:pos="1620"/>
        <w:tab w:val="bar" w:pos="9180"/>
        <w:tab w:val="center" w:pos="9990"/>
      </w:tabs>
      <w:ind w:left="540"/>
    </w:pPr>
    <w:rPr>
      <w:rFonts w:ascii="Times New Roman" w:hAnsi="Times New Roman"/>
      <w:sz w:val="24"/>
    </w:rPr>
  </w:style>
  <w:style w:type="character" w:customStyle="1" w:styleId="Hidden">
    <w:name w:val="Hidden"/>
    <w:basedOn w:val="DefaultParagraphFont"/>
    <w:rsid w:val="00DC1976"/>
    <w:rPr>
      <w:rFonts w:ascii="Times New Roman" w:hAnsi="Times New Roman"/>
      <w:noProof/>
      <w:vanish/>
      <w:color w:val="FF0000"/>
      <w:sz w:val="18"/>
    </w:rPr>
  </w:style>
  <w:style w:type="paragraph" w:customStyle="1" w:styleId="Text">
    <w:name w:val="Text"/>
    <w:link w:val="TextChar"/>
    <w:rsid w:val="008A67CE"/>
    <w:pPr>
      <w:spacing w:after="60"/>
      <w:ind w:left="720" w:right="720"/>
      <w:jc w:val="both"/>
    </w:pPr>
    <w:rPr>
      <w:rFonts w:ascii="Times New Roman" w:hAnsi="Times New Roman"/>
      <w:sz w:val="24"/>
    </w:rPr>
  </w:style>
  <w:style w:type="paragraph" w:customStyle="1" w:styleId="Appendix">
    <w:name w:val="Appendix"/>
    <w:basedOn w:val="Normal"/>
    <w:rsid w:val="00DC1976"/>
    <w:pPr>
      <w:ind w:left="720"/>
      <w:jc w:val="both"/>
    </w:pPr>
    <w:rPr>
      <w:b/>
      <w:sz w:val="36"/>
    </w:rPr>
  </w:style>
  <w:style w:type="paragraph" w:customStyle="1" w:styleId="TableText">
    <w:name w:val="Table Text"/>
    <w:basedOn w:val="Normal"/>
    <w:rsid w:val="00DC1976"/>
  </w:style>
  <w:style w:type="paragraph" w:customStyle="1" w:styleId="TableHeaderText">
    <w:name w:val="Table Header Text"/>
    <w:basedOn w:val="TableText"/>
    <w:rsid w:val="00DC1976"/>
    <w:pPr>
      <w:jc w:val="center"/>
    </w:pPr>
    <w:rPr>
      <w:b/>
    </w:rPr>
  </w:style>
  <w:style w:type="character" w:styleId="Hyperlink">
    <w:name w:val="Hyperlink"/>
    <w:basedOn w:val="DefaultParagraphFont"/>
    <w:rsid w:val="00DC1976"/>
    <w:rPr>
      <w:rFonts w:ascii="Times New Roman" w:hAnsi="Times New Roman"/>
      <w:color w:val="0000FF"/>
      <w:u w:val="single"/>
    </w:rPr>
  </w:style>
  <w:style w:type="paragraph" w:customStyle="1" w:styleId="H1-Header">
    <w:name w:val="H1-Header"/>
    <w:next w:val="Text"/>
    <w:rsid w:val="00DC1976"/>
    <w:rPr>
      <w:rFonts w:ascii="Times New Roman" w:hAnsi="Times New Roman"/>
      <w:b/>
      <w:caps/>
      <w:color w:val="000000"/>
      <w:sz w:val="24"/>
    </w:rPr>
  </w:style>
  <w:style w:type="paragraph" w:customStyle="1" w:styleId="H2-Header">
    <w:name w:val="H2-Header"/>
    <w:basedOn w:val="H1-Header"/>
    <w:next w:val="Text"/>
    <w:rsid w:val="00DC1976"/>
    <w:rPr>
      <w:caps w:val="0"/>
    </w:rPr>
  </w:style>
  <w:style w:type="paragraph" w:customStyle="1" w:styleId="H3-Header">
    <w:name w:val="H3-Header"/>
    <w:basedOn w:val="H2-Header"/>
    <w:next w:val="Text"/>
    <w:rsid w:val="00DC1976"/>
    <w:rPr>
      <w:b w:val="0"/>
    </w:rPr>
  </w:style>
  <w:style w:type="character" w:styleId="FollowedHyperlink">
    <w:name w:val="FollowedHyperlink"/>
    <w:basedOn w:val="DefaultParagraphFont"/>
    <w:rsid w:val="00DC1976"/>
    <w:rPr>
      <w:rFonts w:ascii="Times New Roman" w:hAnsi="Times New Roman"/>
      <w:color w:val="800080"/>
      <w:u w:val="single"/>
    </w:rPr>
  </w:style>
  <w:style w:type="paragraph" w:styleId="Caption">
    <w:name w:val="caption"/>
    <w:basedOn w:val="Normal"/>
    <w:next w:val="Normal"/>
    <w:qFormat/>
    <w:rsid w:val="00FC2F4E"/>
    <w:pPr>
      <w:jc w:val="center"/>
    </w:pPr>
    <w:rPr>
      <w:b/>
      <w:outline/>
      <w:color w:val="FF0000"/>
      <w:sz w:val="28"/>
    </w:rPr>
  </w:style>
  <w:style w:type="table" w:styleId="TableGrid">
    <w:name w:val="Table Grid"/>
    <w:basedOn w:val="TableNormal"/>
    <w:rsid w:val="00732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90E26"/>
    <w:pPr>
      <w:spacing w:after="120"/>
    </w:pPr>
    <w:rPr>
      <w:sz w:val="22"/>
      <w:szCs w:val="24"/>
    </w:rPr>
  </w:style>
  <w:style w:type="paragraph" w:styleId="BalloonText">
    <w:name w:val="Balloon Text"/>
    <w:basedOn w:val="Normal"/>
    <w:semiHidden/>
    <w:rsid w:val="00040D3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342FE"/>
    <w:rPr>
      <w:sz w:val="16"/>
      <w:szCs w:val="16"/>
    </w:rPr>
  </w:style>
  <w:style w:type="paragraph" w:styleId="CommentText">
    <w:name w:val="annotation text"/>
    <w:basedOn w:val="Normal"/>
    <w:semiHidden/>
    <w:rsid w:val="00C342FE"/>
    <w:rPr>
      <w:sz w:val="20"/>
    </w:rPr>
  </w:style>
  <w:style w:type="paragraph" w:styleId="CommentSubject">
    <w:name w:val="annotation subject"/>
    <w:basedOn w:val="CommentText"/>
    <w:next w:val="CommentText"/>
    <w:semiHidden/>
    <w:rsid w:val="00C342FE"/>
    <w:rPr>
      <w:b/>
      <w:bCs/>
    </w:rPr>
  </w:style>
  <w:style w:type="paragraph" w:customStyle="1" w:styleId="Prechappara">
    <w:name w:val="Pre.chap.para"/>
    <w:basedOn w:val="BodyText3"/>
    <w:rsid w:val="00913A2F"/>
    <w:pPr>
      <w:spacing w:after="0"/>
    </w:pPr>
    <w:rPr>
      <w:sz w:val="22"/>
      <w:szCs w:val="22"/>
      <w:lang w:eastAsia="ru-RU"/>
    </w:rPr>
  </w:style>
  <w:style w:type="paragraph" w:styleId="BodyText3">
    <w:name w:val="Body Text 3"/>
    <w:basedOn w:val="Normal"/>
    <w:rsid w:val="00913A2F"/>
    <w:pPr>
      <w:spacing w:after="120"/>
    </w:pPr>
    <w:rPr>
      <w:sz w:val="16"/>
      <w:szCs w:val="16"/>
    </w:rPr>
  </w:style>
  <w:style w:type="paragraph" w:customStyle="1" w:styleId="StyleTextComplex12pt">
    <w:name w:val="Style Text + (Complex) 12 pt"/>
    <w:basedOn w:val="Text"/>
    <w:link w:val="StyleTextComplex12ptChar"/>
    <w:rsid w:val="00E94579"/>
    <w:rPr>
      <w:szCs w:val="24"/>
    </w:rPr>
  </w:style>
  <w:style w:type="paragraph" w:customStyle="1" w:styleId="Covertitle">
    <w:name w:val="Cover.title"/>
    <w:basedOn w:val="Normal"/>
    <w:rsid w:val="00DD606B"/>
    <w:pPr>
      <w:jc w:val="right"/>
    </w:pPr>
    <w:rPr>
      <w:rFonts w:ascii="Arial" w:hAnsi="Arial" w:cs="Arial"/>
      <w:b/>
      <w:sz w:val="56"/>
    </w:rPr>
  </w:style>
  <w:style w:type="paragraph" w:customStyle="1" w:styleId="Para">
    <w:name w:val="Para"/>
    <w:basedOn w:val="Normal"/>
    <w:rsid w:val="00DD606B"/>
    <w:pPr>
      <w:suppressAutoHyphens/>
      <w:spacing w:after="120"/>
      <w:jc w:val="both"/>
    </w:pPr>
  </w:style>
  <w:style w:type="paragraph" w:customStyle="1" w:styleId="Header-table">
    <w:name w:val="Header-table"/>
    <w:basedOn w:val="Normal"/>
    <w:link w:val="Header-tableChar"/>
    <w:qFormat/>
    <w:rsid w:val="00FC2F4E"/>
    <w:pPr>
      <w:tabs>
        <w:tab w:val="left" w:pos="2780"/>
      </w:tabs>
    </w:pPr>
  </w:style>
  <w:style w:type="paragraph" w:customStyle="1" w:styleId="Body">
    <w:name w:val="Body"/>
    <w:basedOn w:val="StyleTextComplex12pt"/>
    <w:link w:val="BodyChar"/>
    <w:qFormat/>
    <w:rsid w:val="00FC2F4E"/>
    <w:pPr>
      <w:jc w:val="left"/>
    </w:pPr>
  </w:style>
  <w:style w:type="character" w:customStyle="1" w:styleId="Header-tableChar">
    <w:name w:val="Header-table Char"/>
    <w:basedOn w:val="DefaultParagraphFont"/>
    <w:link w:val="Header-table"/>
    <w:rsid w:val="00FC2F4E"/>
    <w:rPr>
      <w:rFonts w:ascii="Times New Roman" w:hAnsi="Times New Roman"/>
      <w:sz w:val="24"/>
    </w:rPr>
  </w:style>
  <w:style w:type="character" w:customStyle="1" w:styleId="TextChar">
    <w:name w:val="Text Char"/>
    <w:basedOn w:val="DefaultParagraphFont"/>
    <w:link w:val="Text"/>
    <w:rsid w:val="00B61C43"/>
    <w:rPr>
      <w:rFonts w:ascii="Times New Roman" w:hAnsi="Times New Roman"/>
      <w:sz w:val="24"/>
    </w:rPr>
  </w:style>
  <w:style w:type="character" w:customStyle="1" w:styleId="StyleTextComplex12ptChar">
    <w:name w:val="Style Text + (Complex) 12 pt Char"/>
    <w:basedOn w:val="TextChar"/>
    <w:link w:val="StyleTextComplex12pt"/>
    <w:rsid w:val="00B61C43"/>
    <w:rPr>
      <w:szCs w:val="24"/>
    </w:rPr>
  </w:style>
  <w:style w:type="character" w:customStyle="1" w:styleId="BodyChar">
    <w:name w:val="Body Char"/>
    <w:basedOn w:val="StyleTextComplex12ptChar"/>
    <w:link w:val="Body"/>
    <w:rsid w:val="00FC2F4E"/>
  </w:style>
  <w:style w:type="paragraph" w:customStyle="1" w:styleId="Code10pt">
    <w:name w:val="Code10pt"/>
    <w:basedOn w:val="Text"/>
    <w:link w:val="Code10ptChar"/>
    <w:qFormat/>
    <w:rsid w:val="00FC2F4E"/>
    <w:pPr>
      <w:jc w:val="left"/>
    </w:pPr>
    <w:rPr>
      <w:rFonts w:ascii="Courier New" w:hAnsi="Courier New" w:cs="Courier New"/>
    </w:rPr>
  </w:style>
  <w:style w:type="paragraph" w:customStyle="1" w:styleId="Example">
    <w:name w:val="Example"/>
    <w:basedOn w:val="Text"/>
    <w:link w:val="ExampleChar"/>
    <w:qFormat/>
    <w:rsid w:val="00FC2F4E"/>
    <w:pPr>
      <w:jc w:val="left"/>
    </w:pPr>
    <w:rPr>
      <w:i/>
    </w:rPr>
  </w:style>
  <w:style w:type="character" w:customStyle="1" w:styleId="Code10ptChar">
    <w:name w:val="Code10pt Char"/>
    <w:basedOn w:val="TextChar"/>
    <w:link w:val="Code10pt"/>
    <w:rsid w:val="00FC2F4E"/>
    <w:rPr>
      <w:rFonts w:ascii="Courier New" w:hAnsi="Courier New" w:cs="Courier New"/>
    </w:rPr>
  </w:style>
  <w:style w:type="character" w:customStyle="1" w:styleId="ExampleChar">
    <w:name w:val="Example Char"/>
    <w:basedOn w:val="TextChar"/>
    <w:link w:val="Example"/>
    <w:rsid w:val="00FC2F4E"/>
    <w:rPr>
      <w:i/>
    </w:rPr>
  </w:style>
  <w:style w:type="paragraph" w:customStyle="1" w:styleId="Code8pt">
    <w:name w:val="Code8pt"/>
    <w:basedOn w:val="Code10pt"/>
    <w:link w:val="Code8ptChar"/>
    <w:qFormat/>
    <w:rsid w:val="00FC2F4E"/>
    <w:rPr>
      <w:color w:val="7030A0"/>
      <w:sz w:val="16"/>
      <w:szCs w:val="16"/>
    </w:rPr>
  </w:style>
  <w:style w:type="character" w:customStyle="1" w:styleId="Code8ptChar">
    <w:name w:val="Code8pt Char"/>
    <w:basedOn w:val="Code10ptChar"/>
    <w:link w:val="Code8pt"/>
    <w:rsid w:val="00FC2F4E"/>
    <w:rPr>
      <w:color w:val="7030A0"/>
      <w:sz w:val="16"/>
      <w:szCs w:val="16"/>
    </w:rPr>
  </w:style>
  <w:style w:type="paragraph" w:styleId="Title">
    <w:name w:val="Title"/>
    <w:basedOn w:val="Normal"/>
    <w:link w:val="TitleChar"/>
    <w:autoRedefine/>
    <w:qFormat/>
    <w:rsid w:val="00FC2F4E"/>
    <w:pPr>
      <w:spacing w:after="30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FC2F4E"/>
    <w:rPr>
      <w:rFonts w:ascii="Arial" w:eastAsiaTheme="majorEastAsia" w:hAnsi="Arial" w:cstheme="majorBidi"/>
      <w:b/>
      <w:spacing w:val="5"/>
      <w:kern w:val="28"/>
      <w:sz w:val="56"/>
      <w:szCs w:val="52"/>
    </w:rPr>
  </w:style>
  <w:style w:type="paragraph" w:customStyle="1" w:styleId="TableContents">
    <w:name w:val="Table Contents"/>
    <w:basedOn w:val="Normal"/>
    <w:rsid w:val="00ED7C4A"/>
    <w:pPr>
      <w:widowControl w:val="0"/>
      <w:suppressLineNumbers/>
      <w:suppressAutoHyphens/>
    </w:pPr>
    <w:rPr>
      <w:rFonts w:eastAsia="DejaVu Sans"/>
      <w:kern w:val="24"/>
      <w:szCs w:val="24"/>
    </w:rPr>
  </w:style>
  <w:style w:type="paragraph" w:customStyle="1" w:styleId="TableHeading">
    <w:name w:val="Table Heading"/>
    <w:basedOn w:val="TableContents"/>
    <w:rsid w:val="00ED7C4A"/>
    <w:pPr>
      <w:jc w:val="center"/>
    </w:pPr>
    <w:rPr>
      <w:rFonts w:ascii="Arial" w:hAnsi="Arial"/>
      <w:b/>
      <w:bCs/>
    </w:rPr>
  </w:style>
  <w:style w:type="paragraph" w:customStyle="1" w:styleId="SourceCode">
    <w:name w:val="SourceCode"/>
    <w:basedOn w:val="Normal"/>
    <w:rsid w:val="00FC2F4E"/>
    <w:rPr>
      <w:rFonts w:ascii="Courier New" w:hAnsi="Courier New" w:cs="Courier New"/>
      <w:sz w:val="20"/>
      <w:szCs w:val="24"/>
      <w:lang w:val="de-DE" w:eastAsia="de-DE"/>
    </w:rPr>
  </w:style>
  <w:style w:type="paragraph" w:styleId="Subtitle">
    <w:name w:val="Subtitle"/>
    <w:basedOn w:val="Title"/>
    <w:next w:val="BodyText"/>
    <w:link w:val="SubtitleChar"/>
    <w:qFormat/>
    <w:rsid w:val="00FC2F4E"/>
    <w:pPr>
      <w:numPr>
        <w:ilvl w:val="1"/>
      </w:numPr>
      <w:spacing w:after="0"/>
      <w:contextualSpacing w:val="0"/>
    </w:pPr>
    <w:rPr>
      <w:rFonts w:asciiTheme="majorHAnsi" w:hAnsiTheme="majorHAnsi"/>
      <w:b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C2F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2F4E"/>
    <w:pPr>
      <w:ind w:left="720"/>
      <w:contextualSpacing/>
    </w:pPr>
  </w:style>
  <w:style w:type="paragraph" w:customStyle="1" w:styleId="REQTopic">
    <w:name w:val="REQTopic"/>
    <w:basedOn w:val="Normal"/>
    <w:rsid w:val="00E5130D"/>
    <w:rPr>
      <w:rFonts w:ascii="Helvetica" w:eastAsia="Arial Unicode MS" w:hAnsi="Helvetica" w:cs="Arial"/>
      <w:b/>
      <w:i/>
      <w:color w:val="000000"/>
      <w:sz w:val="20"/>
      <w:szCs w:val="24"/>
      <w:lang w:val="en-GB" w:eastAsia="de-DE"/>
    </w:rPr>
  </w:style>
  <w:style w:type="paragraph" w:customStyle="1" w:styleId="REQText">
    <w:name w:val="REQText"/>
    <w:basedOn w:val="Normal"/>
    <w:rsid w:val="00E5130D"/>
    <w:rPr>
      <w:rFonts w:ascii="Courier New" w:eastAsia="Arial Unicode MS" w:hAnsi="Courier New" w:cs="Courier New"/>
      <w:color w:val="000000"/>
      <w:sz w:val="20"/>
      <w:szCs w:val="24"/>
      <w:lang w:val="en-GB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A1BBC-89D3-49FA-AF9B-DAA9CBF3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15</Pages>
  <Words>2906</Words>
  <Characters>17147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MQX Usermode Test Suite</vt:lpstr>
    </vt:vector>
  </TitlesOfParts>
  <Company>Freescale</Company>
  <LinksUpToDate>false</LinksUpToDate>
  <CharactersWithSpaces>20013</CharactersWithSpaces>
  <SharedDoc>false</SharedDoc>
  <HLinks>
    <vt:vector size="174" baseType="variant">
      <vt:variant>
        <vt:i4>5636173</vt:i4>
      </vt:variant>
      <vt:variant>
        <vt:i4>99</vt:i4>
      </vt:variant>
      <vt:variant>
        <vt:i4>0</vt:i4>
      </vt:variant>
      <vt:variant>
        <vt:i4>5</vt:i4>
      </vt:variant>
      <vt:variant>
        <vt:lpwstr>http://sourceforge.net/project/stats/detail.php?group_id=253892&amp;ugn=fnet&amp;type=prdownload&amp;mode=alltime&amp;file_id=0</vt:lpwstr>
      </vt:variant>
      <vt:variant>
        <vt:lpwstr/>
      </vt:variant>
      <vt:variant>
        <vt:i4>393227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http://en.wikipedia.org/wiki/UIP_(micro_IP)</vt:lpwstr>
      </vt:variant>
      <vt:variant>
        <vt:lpwstr/>
      </vt:variant>
      <vt:variant>
        <vt:i4>5177374</vt:i4>
      </vt:variant>
      <vt:variant>
        <vt:i4>87</vt:i4>
      </vt:variant>
      <vt:variant>
        <vt:i4>0</vt:i4>
      </vt:variant>
      <vt:variant>
        <vt:i4>5</vt:i4>
      </vt:variant>
      <vt:variant>
        <vt:lpwstr>http://iperf.sourceforge.net/</vt:lpwstr>
      </vt:variant>
      <vt:variant>
        <vt:lpwstr/>
      </vt:variant>
      <vt:variant>
        <vt:i4>3145833</vt:i4>
      </vt:variant>
      <vt:variant>
        <vt:i4>84</vt:i4>
      </vt:variant>
      <vt:variant>
        <vt:i4>0</vt:i4>
      </vt:variant>
      <vt:variant>
        <vt:i4>5</vt:i4>
      </vt:variant>
      <vt:variant>
        <vt:lpwstr>http://support.microsoft.com/kb/231282</vt:lpwstr>
      </vt:variant>
      <vt:variant>
        <vt:lpwstr/>
      </vt:variant>
      <vt:variant>
        <vt:i4>4456535</vt:i4>
      </vt:variant>
      <vt:variant>
        <vt:i4>81</vt:i4>
      </vt:variant>
      <vt:variant>
        <vt:i4>0</vt:i4>
      </vt:variant>
      <vt:variant>
        <vt:i4>5</vt:i4>
      </vt:variant>
      <vt:variant>
        <vt:lpwstr>http://www.freescale.com/mqx</vt:lpwstr>
      </vt:variant>
      <vt:variant>
        <vt:lpwstr/>
      </vt:variant>
      <vt:variant>
        <vt:i4>1179677</vt:i4>
      </vt:variant>
      <vt:variant>
        <vt:i4>78</vt:i4>
      </vt:variant>
      <vt:variant>
        <vt:i4>0</vt:i4>
      </vt:variant>
      <vt:variant>
        <vt:i4>5</vt:i4>
      </vt:variant>
      <vt:variant>
        <vt:lpwstr>http://fnet.sourceforge.net/</vt:lpwstr>
      </vt:variant>
      <vt:variant>
        <vt:lpwstr/>
      </vt:variant>
      <vt:variant>
        <vt:i4>5242904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http://en.wikipedia.org/wiki/User_Datagram_Protocol</vt:lpwstr>
      </vt:variant>
      <vt:variant>
        <vt:lpwstr/>
      </vt:variant>
      <vt:variant>
        <vt:i4>4522042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http://en.wikipedia.org/wiki/Trivial_File_Transfer_Protocol</vt:lpwstr>
      </vt:variant>
      <vt:variant>
        <vt:lpwstr/>
      </vt:variant>
      <vt:variant>
        <vt:i4>7405628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http://en.wikipedia.org/wiki/Transmission_Control_Protocol</vt:lpwstr>
      </vt:variant>
      <vt:variant>
        <vt:lpwstr/>
      </vt:variant>
      <vt:variant>
        <vt:i4>1572952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http://en.wikipedia.org/wiki/SMTP</vt:lpwstr>
      </vt:variant>
      <vt:variant>
        <vt:lpwstr/>
      </vt:variant>
      <vt:variant>
        <vt:i4>1179730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http://en.wikipedia.org/wiki/Routing_Information_Protocol</vt:lpwstr>
      </vt:variant>
      <vt:variant>
        <vt:lpwstr/>
      </vt:variant>
      <vt:variant>
        <vt:i4>393301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http://en.wikipedia.org/wiki/Request_for_Comments</vt:lpwstr>
      </vt:variant>
      <vt:variant>
        <vt:lpwstr/>
      </vt:variant>
      <vt:variant>
        <vt:i4>8126468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http://en.wikipedia.org/wiki/Point-to-Point_Protocol</vt:lpwstr>
      </vt:variant>
      <vt:variant>
        <vt:lpwstr/>
      </vt:variant>
      <vt:variant>
        <vt:i4>327764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http://en.wikipedia.org/wiki/NAT</vt:lpwstr>
      </vt:variant>
      <vt:variant>
        <vt:lpwstr/>
      </vt:variant>
      <vt:variant>
        <vt:i4>7733301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http://en.wikipedia.org/wiki/IP</vt:lpwstr>
      </vt:variant>
      <vt:variant>
        <vt:lpwstr/>
      </vt:variant>
      <vt:variant>
        <vt:i4>1769554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http://en.wikipedia.org/wiki/IGMP</vt:lpwstr>
      </vt:variant>
      <vt:variant>
        <vt:lpwstr/>
      </vt:variant>
      <vt:variant>
        <vt:i4>4587570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http://en.wikipedia.org/wiki/Internet_Control_Message_Protocol</vt:lpwstr>
      </vt:variant>
      <vt:variant>
        <vt:lpwstr/>
      </vt:variant>
      <vt:variant>
        <vt:i4>196673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http://en.wikipedia.org/wiki/Http</vt:lpwstr>
      </vt:variant>
      <vt:variant>
        <vt:lpwstr/>
      </vt:variant>
      <vt:variant>
        <vt:i4>1704001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http://en.wikipedia.org/wiki/HTML</vt:lpwstr>
      </vt:variant>
      <vt:variant>
        <vt:lpwstr/>
      </vt:variant>
      <vt:variant>
        <vt:i4>589889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http://en.wikipedia.org/wiki/Ftp</vt:lpwstr>
      </vt:variant>
      <vt:variant>
        <vt:lpwstr/>
      </vt:variant>
      <vt:variant>
        <vt:i4>5308425</vt:i4>
      </vt:variant>
      <vt:variant>
        <vt:i4>24</vt:i4>
      </vt:variant>
      <vt:variant>
        <vt:i4>0</vt:i4>
      </vt:variant>
      <vt:variant>
        <vt:i4>5</vt:i4>
      </vt:variant>
      <vt:variant>
        <vt:lpwstr>http://www.freescale.com/</vt:lpwstr>
      </vt:variant>
      <vt:variant>
        <vt:lpwstr/>
      </vt:variant>
      <vt:variant>
        <vt:i4>1572957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http://en.wikipedia.org/wiki/DHCP</vt:lpwstr>
      </vt:variant>
      <vt:variant>
        <vt:lpwstr/>
      </vt:variant>
      <vt:variant>
        <vt:i4>1572956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http://en.wikipedia.org/wiki/CIDR</vt:lpwstr>
      </vt:variant>
      <vt:variant>
        <vt:lpwstr/>
      </vt:variant>
      <vt:variant>
        <vt:i4>1638470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http://en.wikipedia.org/wiki/Bsd</vt:lpwstr>
      </vt:variant>
      <vt:variant>
        <vt:lpwstr/>
      </vt:variant>
      <vt:variant>
        <vt:i4>6422574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http://en.wikipedia.org/wiki/BootP</vt:lpwstr>
      </vt:variant>
      <vt:variant>
        <vt:lpwstr/>
      </vt:variant>
      <vt:variant>
        <vt:i4>2883688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http://en.wikipedia.org/wiki/Address_Resolution_Protocol</vt:lpwstr>
      </vt:variant>
      <vt:variant>
        <vt:lpwstr/>
      </vt:variant>
      <vt:variant>
        <vt:i4>7340128</vt:i4>
      </vt:variant>
      <vt:variant>
        <vt:i4>6</vt:i4>
      </vt:variant>
      <vt:variant>
        <vt:i4>0</vt:i4>
      </vt:variant>
      <vt:variant>
        <vt:i4>5</vt:i4>
      </vt:variant>
      <vt:variant>
        <vt:lpwstr>http://glossary.freescale.net/</vt:lpwstr>
      </vt:variant>
      <vt:variant>
        <vt:lpwstr/>
      </vt:variant>
      <vt:variant>
        <vt:i4>4456535</vt:i4>
      </vt:variant>
      <vt:variant>
        <vt:i4>3</vt:i4>
      </vt:variant>
      <vt:variant>
        <vt:i4>0</vt:i4>
      </vt:variant>
      <vt:variant>
        <vt:i4>5</vt:i4>
      </vt:variant>
      <vt:variant>
        <vt:lpwstr>http://www.freescale.com/mqx</vt:lpwstr>
      </vt:variant>
      <vt:variant>
        <vt:lpwstr/>
      </vt:variant>
      <vt:variant>
        <vt:i4>1179677</vt:i4>
      </vt:variant>
      <vt:variant>
        <vt:i4>0</vt:i4>
      </vt:variant>
      <vt:variant>
        <vt:i4>0</vt:i4>
      </vt:variant>
      <vt:variant>
        <vt:i4>5</vt:i4>
      </vt:variant>
      <vt:variant>
        <vt:lpwstr>http://fnet.sourceforge.net/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MQX Usermode Test Suite</dc:title>
  <dc:subject/>
  <dc:creator>Michal Starecek</dc:creator>
  <cp:keywords>MQX</cp:keywords>
  <dc:description/>
  <cp:lastModifiedBy>User</cp:lastModifiedBy>
  <cp:revision>17</cp:revision>
  <cp:lastPrinted>2011-06-02T12:50:00Z</cp:lastPrinted>
  <dcterms:created xsi:type="dcterms:W3CDTF">2011-09-15T07:56:00Z</dcterms:created>
  <dcterms:modified xsi:type="dcterms:W3CDTF">2011-11-15T12:20:00Z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Global Document Template - Rev D</vt:lpwstr>
  </property>
  <property fmtid="{D5CDD505-2E9C-101B-9397-08002B2CF9AE}" pid="3" name="_NewReviewCycle">
    <vt:lpwstr/>
  </property>
</Properties>
</file>