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אפנדיציטיס חריפה</w:t>
      </w:r>
      <w:r>
        <w:rPr/>
        <w:t xml:space="preserve"> </w:t>
      </w:r>
      <w:r>
        <w:rPr>
          <w:b/>
        </w:rPr>
        <w:t>(Acute Appendicitis)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 xml:space="preserve">הניתוח הדחוף השכיח ביותר בכירורגיה כללית — פרק </w:t>
      </w:r>
      <w:r>
        <w:rPr>
          <w:sz w:val="24"/>
        </w:rPr>
        <w:t>51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</w:t>
      </w:r>
    </w:p>
    <w:p>
      <w:pPr>
        <w:pStyle w:val="BodyText"/>
        <w:bidi w:val="1"/>
        <w:jc w:val="left"/>
        <w:rPr/>
      </w:pPr>
      <w:r>
        <w:rPr>
          <w:rtl w:val="true"/>
        </w:rPr>
        <w:t>אפנדיציטיס היא הגורם השכיח ביותר לניתוח בטן דחוף בארה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300,000</w:t>
      </w:r>
      <w:r>
        <w:rPr>
          <w:rtl w:val="true"/>
        </w:rPr>
        <w:t xml:space="preserve"> </w:t>
      </w:r>
      <w:r>
        <w:rPr>
          <w:rtl w:val="true"/>
        </w:rPr>
        <w:t>אשפוזים בשנה</w:t>
      </w:r>
      <w:r>
        <w:rPr>
          <w:rtl w:val="true"/>
        </w:rPr>
        <w:t xml:space="preserve">), </w:t>
      </w:r>
      <w:r>
        <w:rPr>
          <w:rtl w:val="true"/>
        </w:rPr>
        <w:t>עם סיכון מצטבר לאורך החיים של כ</w:t>
      </w:r>
      <w:r>
        <w:rPr>
          <w:rtl w:val="true"/>
        </w:rPr>
        <w:t>-</w:t>
      </w:r>
      <w:r>
        <w:rPr/>
        <w:t>6%</w:t>
      </w:r>
      <w:r>
        <w:rPr>
          <w:rtl w:val="true"/>
        </w:rPr>
        <w:t>–</w:t>
      </w:r>
      <w:r>
        <w:rPr/>
        <w:t>7%</w:t>
      </w:r>
      <w:r>
        <w:rPr>
          <w:rtl w:val="true"/>
        </w:rPr>
        <w:t xml:space="preserve">, </w:t>
      </w:r>
      <w:r>
        <w:rPr>
          <w:rtl w:val="true"/>
        </w:rPr>
        <w:t>ושיא שכיחות בעשור השני לחיים</w:t>
      </w:r>
      <w:r>
        <w:rPr>
          <w:rtl w:val="true"/>
        </w:rPr>
        <w:t xml:space="preserve">. </w:t>
      </w:r>
      <w:r>
        <w:rPr>
          <w:rtl w:val="true"/>
        </w:rPr>
        <w:t>האתגר המרכזי הוא קליני</w:t>
      </w:r>
      <w:r>
        <w:rPr>
          <w:rtl w:val="true"/>
        </w:rPr>
        <w:t xml:space="preserve">: </w:t>
      </w:r>
      <w:r>
        <w:rPr>
          <w:rtl w:val="true"/>
        </w:rPr>
        <w:t>אין סימן או בדיקת מעבדה בודדים שמאבחנים את המחלה בוודאות — האבחנה נבנית מצירוף של ההיסטוריה</w:t>
      </w:r>
      <w:r>
        <w:rPr>
          <w:rtl w:val="true"/>
        </w:rPr>
        <w:t xml:space="preserve">, </w:t>
      </w:r>
      <w:r>
        <w:rPr>
          <w:rtl w:val="true"/>
        </w:rPr>
        <w:t>הבדיקה הגופנית</w:t>
      </w:r>
      <w:r>
        <w:rPr>
          <w:rtl w:val="true"/>
        </w:rPr>
        <w:t xml:space="preserve">, </w:t>
      </w:r>
      <w:r>
        <w:rPr>
          <w:rtl w:val="true"/>
        </w:rPr>
        <w:t>המעבדה וההדמיה יחד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</w:t>
      </w:r>
      <w:r>
        <w:rPr>
          <w:rtl w:val="true"/>
        </w:rPr>
        <w:t xml:space="preserve">- </w:t>
      </w:r>
      <w:r>
        <w:rPr>
          <w:rtl w:val="true"/>
        </w:rPr>
        <w:t>למה זה קורה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>חסימה של לומן התוספתן</w:t>
      </w:r>
      <w:r>
        <w:rPr/>
        <w:t xml:space="preserve"> </w:t>
      </w:r>
      <w:r>
        <w:rPr>
          <w:b/>
        </w:rPr>
        <w:t>(luminal obstruction)</w:t>
      </w:r>
      <w:r>
        <w:rPr/>
        <w:t xml:space="preserve"> — </w:t>
      </w:r>
      <w:r>
        <w:rPr>
          <w:rtl w:val="true"/>
        </w:rPr>
        <w:t>לרוב עקב פֵּקָלִית</w:t>
      </w:r>
      <w:r>
        <w:rPr>
          <w:rtl w:val="true"/>
        </w:rPr>
        <w:t>/</w:t>
      </w:r>
      <w:r>
        <w:rPr>
          <w:rtl w:val="true"/>
        </w:rPr>
        <w:t>אבן צואה</w:t>
      </w:r>
      <w:r>
        <w:rPr/>
        <w:t xml:space="preserve"> </w:t>
      </w:r>
      <w:r>
        <w:rPr>
          <w:b/>
        </w:rPr>
        <w:t>(fecalith)</w:t>
      </w:r>
      <w:r>
        <w:rPr/>
        <w:t xml:space="preserve">, </w:t>
      </w:r>
      <w:r>
        <w:rPr>
          <w:rtl w:val="true"/>
        </w:rPr>
        <w:t>ולעיתים היפרפלזיה לימפואידית</w:t>
      </w:r>
      <w:r>
        <w:rPr>
          <w:rtl w:val="true"/>
        </w:rPr>
        <w:t xml:space="preserve">, </w:t>
      </w:r>
      <w:r>
        <w:rPr>
          <w:rtl w:val="true"/>
        </w:rPr>
        <w:t>גידול</w:t>
      </w:r>
      <w:r>
        <w:rPr>
          <w:rtl w:val="true"/>
        </w:rPr>
        <w:t xml:space="preserve">, </w:t>
      </w:r>
      <w:r>
        <w:rPr>
          <w:rtl w:val="true"/>
        </w:rPr>
        <w:t>שאריות פרי</w:t>
      </w:r>
      <w:r>
        <w:rPr>
          <w:rtl w:val="true"/>
        </w:rPr>
        <w:t>/</w:t>
      </w:r>
      <w:r>
        <w:rPr>
          <w:rtl w:val="true"/>
        </w:rPr>
        <w:t>ירק</w:t>
      </w:r>
      <w:r>
        <w:rPr>
          <w:rtl w:val="true"/>
        </w:rPr>
        <w:t xml:space="preserve">, </w:t>
      </w:r>
      <w:r>
        <w:rPr>
          <w:rtl w:val="true"/>
        </w:rPr>
        <w:t>בריום שנבלע</w:t>
      </w:r>
      <w:r>
        <w:rPr>
          <w:rtl w:val="true"/>
        </w:rPr>
        <w:t xml:space="preserve">, </w:t>
      </w:r>
      <w:r>
        <w:rPr>
          <w:rtl w:val="true"/>
        </w:rPr>
        <w:t xml:space="preserve">או טפילים </w:t>
      </w:r>
      <w:r>
        <w:rPr>
          <w:rtl w:val="true"/>
        </w:rPr>
        <w:t>(</w:t>
      </w:r>
      <w:r>
        <w:rPr>
          <w:rtl w:val="true"/>
        </w:rPr>
        <w:t>אסקריס</w:t>
      </w:r>
      <w:r>
        <w:rPr>
          <w:rtl w:val="true"/>
        </w:rPr>
        <w:t xml:space="preserve">, </w:t>
      </w:r>
      <w:r>
        <w:rPr>
          <w:rtl w:val="true"/>
        </w:rPr>
        <w:t>תולעת סיכה</w:t>
      </w:r>
      <w:r>
        <w:rPr>
          <w:rtl w:val="true"/>
        </w:rPr>
        <w:t xml:space="preserve">) — </w:t>
      </w:r>
      <w:r>
        <w:rPr>
          <w:bCs/>
          <w:rtl w:val="true"/>
        </w:rPr>
        <w:t>גורמת</w:t>
      </w:r>
      <w:r>
        <w:rPr>
          <w:rtl w:val="true"/>
        </w:rPr>
        <w:t xml:space="preserve"> להצטברות ריר שממשיך להיות מופרש מעבר לחסימה</w:t>
      </w:r>
      <w:r>
        <w:rPr>
          <w:rtl w:val="true"/>
        </w:rPr>
        <w:t xml:space="preserve">, </w:t>
      </w:r>
      <w:r>
        <w:rPr>
          <w:rtl w:val="true"/>
        </w:rPr>
        <w:t>בשילוב עם גז שמיוצר על ידי חיידקים בתוך הלומן הסגור</w:t>
      </w:r>
      <w:r>
        <w:rPr>
          <w:rtl w:val="true"/>
        </w:rPr>
        <w:t xml:space="preserve">. </w:t>
      </w:r>
      <w:r>
        <w:rPr>
          <w:rtl w:val="true"/>
        </w:rPr>
        <w:t>מכיוון שהתוספתן צר וארוך יחסית</w:t>
      </w:r>
      <w:r>
        <w:rPr>
          <w:rtl w:val="true"/>
        </w:rPr>
        <w:t xml:space="preserve">, </w:t>
      </w:r>
      <w:r>
        <w:rPr>
          <w:rtl w:val="true"/>
        </w:rPr>
        <w:t>גם חסימה קטנה יוצרת עלייה מהירה בלחץ התוך</w:t>
      </w:r>
      <w:r>
        <w:rPr>
          <w:rtl w:val="true"/>
        </w:rPr>
        <w:t>-</w:t>
      </w:r>
      <w:r>
        <w:rPr>
          <w:rtl w:val="true"/>
        </w:rPr>
        <w:t>לומינלי</w:t>
      </w:r>
      <w:r>
        <w:rPr>
          <w:rtl w:val="true"/>
        </w:rPr>
        <w:t xml:space="preserve">. </w:t>
      </w:r>
      <w:r>
        <w:rPr>
          <w:bCs/>
          <w:rtl w:val="true"/>
        </w:rPr>
        <w:t>העלייה בלחץ פוגעת קודם כול בניקוז הוורידי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לחץ ורידי נמוך יותר מהעורקי</w:t>
      </w:r>
      <w:r>
        <w:rPr>
          <w:rtl w:val="true"/>
        </w:rPr>
        <w:t xml:space="preserve">, </w:t>
      </w:r>
      <w:r>
        <w:rPr>
          <w:rtl w:val="true"/>
        </w:rPr>
        <w:t>ולכן נחסם ראשון</w:t>
      </w:r>
      <w:r>
        <w:rPr>
          <w:rtl w:val="true"/>
        </w:rPr>
        <w:t xml:space="preserve">) — </w:t>
      </w:r>
      <w:r>
        <w:rPr>
          <w:rtl w:val="true"/>
        </w:rPr>
        <w:t xml:space="preserve">וזה </w:t>
      </w:r>
      <w:r>
        <w:rPr>
          <w:bCs/>
          <w:rtl w:val="true"/>
        </w:rPr>
        <w:t>גורם</w:t>
      </w:r>
      <w:r>
        <w:rPr>
          <w:rtl w:val="true"/>
        </w:rPr>
        <w:t xml:space="preserve"> לאיסכמיה של הרירית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 xml:space="preserve">בשלב הזה הדלקת עדיין </w:t>
      </w:r>
      <w:r>
        <w:rPr>
          <w:b/>
          <w:shd w:fill="auto" w:val="clear"/>
          <w:rtl w:val="true"/>
        </w:rPr>
        <w:t>"</w:t>
      </w:r>
      <w:r>
        <w:rPr>
          <w:bCs/>
          <w:shd w:fill="auto" w:val="clear"/>
          <w:rtl w:val="true"/>
        </w:rPr>
        <w:t>סטרילית</w:t>
      </w:r>
      <w:r>
        <w:rPr>
          <w:b/>
          <w:shd w:fill="auto" w:val="clear"/>
          <w:rtl w:val="true"/>
        </w:rPr>
        <w:t>/</w:t>
      </w:r>
      <w:r>
        <w:rPr>
          <w:bCs/>
          <w:shd w:fill="auto" w:val="clear"/>
          <w:rtl w:val="true"/>
        </w:rPr>
        <w:t>כימית</w:t>
      </w:r>
      <w:r>
        <w:rPr>
          <w:b/>
          <w:shd w:fill="auto" w:val="clear"/>
          <w:rtl w:val="true"/>
        </w:rPr>
        <w:t>"</w:t>
      </w:r>
      <w:r>
        <w:rPr>
          <w:rtl w:val="true"/>
        </w:rPr>
        <w:t xml:space="preserve"> — </w:t>
      </w:r>
      <w:r>
        <w:rPr>
          <w:rtl w:val="true"/>
        </w:rPr>
        <w:t>נובעת ממתווכי דלקת ומפגיעה איסכמית ברירית</w:t>
      </w:r>
      <w:r>
        <w:rPr>
          <w:rtl w:val="true"/>
        </w:rPr>
        <w:t xml:space="preserve">, </w:t>
      </w:r>
      <w:r>
        <w:rPr>
          <w:bCs/>
          <w:rtl w:val="true"/>
        </w:rPr>
        <w:t>לא מזיהום חיידקי פעיל</w:t>
      </w:r>
      <w:r>
        <w:rPr>
          <w:rtl w:val="true"/>
        </w:rPr>
        <w:t xml:space="preserve">. </w:t>
      </w:r>
      <w:r>
        <w:rPr>
          <w:rtl w:val="true"/>
        </w:rPr>
        <w:t>עם המשך החסימה</w:t>
      </w:r>
      <w:r>
        <w:rPr>
          <w:rtl w:val="true"/>
        </w:rPr>
        <w:t xml:space="preserve">, </w:t>
      </w:r>
      <w:r>
        <w:rPr>
          <w:rtl w:val="true"/>
        </w:rPr>
        <w:t xml:space="preserve">סטזיס החיידקים בלומן הסגור </w:t>
      </w:r>
      <w:r>
        <w:rPr>
          <w:bCs/>
          <w:rtl w:val="true"/>
        </w:rPr>
        <w:t>גורם</w:t>
      </w:r>
      <w:r>
        <w:rPr>
          <w:rtl w:val="true"/>
        </w:rPr>
        <w:t xml:space="preserve"> לריבוי חיידקי מקומי</w:t>
      </w:r>
      <w:r>
        <w:rPr/>
        <w:t xml:space="preserve"> </w:t>
      </w:r>
      <w:r>
        <w:rPr/>
        <w:t xml:space="preserve">(bacterial overgrowth), </w:t>
      </w:r>
      <w:r>
        <w:rPr>
          <w:rtl w:val="true"/>
        </w:rPr>
        <w:t xml:space="preserve">ורק אז </w:t>
      </w:r>
      <w:r>
        <w:rPr>
          <w:bCs/>
          <w:rtl w:val="true"/>
        </w:rPr>
        <w:t>מצטרף שלב חיידקי</w:t>
      </w:r>
      <w:r>
        <w:rPr>
          <w:rtl w:val="true"/>
        </w:rPr>
        <w:t xml:space="preserve"> — זיהום פולי</w:t>
      </w:r>
      <w:r>
        <w:rPr/>
        <w:t xml:space="preserve">microbial </w:t>
      </w:r>
      <w:r>
        <w:rPr>
          <w:rtl w:val="true"/>
        </w:rPr>
        <w:t>טיפוסי</w:t>
      </w:r>
      <w:r>
        <w:rPr>
          <w:rtl w:val="true"/>
        </w:rPr>
        <w:t xml:space="preserve">, </w:t>
      </w:r>
      <w:r>
        <w:rPr>
          <w:rtl w:val="true"/>
        </w:rPr>
        <w:t>עם חיידקים גראם</w:t>
      </w:r>
      <w:r>
        <w:rPr>
          <w:rtl w:val="true"/>
        </w:rPr>
        <w:t>-</w:t>
      </w:r>
      <w:r>
        <w:rPr>
          <w:rtl w:val="true"/>
        </w:rPr>
        <w:t>שליליים אירוביים</w:t>
      </w:r>
      <w:r>
        <w:rPr/>
        <w:t xml:space="preserve"> </w:t>
      </w:r>
      <w:r>
        <w:rPr/>
        <w:t>(</w:t>
      </w:r>
      <w:r>
        <w:rPr>
          <w:rtl w:val="true"/>
        </w:rPr>
        <w:t>בעיקר</w:t>
      </w:r>
      <w:r>
        <w:rPr/>
        <w:t xml:space="preserve"> </w:t>
      </w:r>
      <w:r>
        <w:rPr>
          <w:b/>
        </w:rPr>
        <w:t>E. coli</w:t>
      </w:r>
      <w:r>
        <w:rPr/>
        <w:t xml:space="preserve"> </w:t>
      </w:r>
      <w:r>
        <w:rPr>
          <w:rtl w:val="true"/>
        </w:rPr>
        <w:t xml:space="preserve">‏—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65%</w:t>
      </w:r>
      <w:r>
        <w:rPr>
          <w:rtl w:val="true"/>
        </w:rPr>
        <w:t xml:space="preserve"> </w:t>
      </w:r>
      <w:r>
        <w:rPr>
          <w:rtl w:val="true"/>
        </w:rPr>
        <w:t>מהבידודים בתוספתן מנוקב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/>
        <w:t xml:space="preserve"> </w:t>
      </w:r>
      <w:r>
        <w:rPr>
          <w:b/>
        </w:rPr>
        <w:t>Klebsiella pneumoniae</w:t>
      </w:r>
      <w:r>
        <w:rPr/>
        <w:t xml:space="preserve">, </w:t>
      </w:r>
      <w:r>
        <w:rPr>
          <w:b/>
        </w:rPr>
        <w:t>Pseudomonas aeruginosa</w:t>
      </w:r>
      <w:r>
        <w:rPr/>
        <w:t xml:space="preserve">) </w:t>
      </w:r>
      <w:r>
        <w:rPr>
          <w:rtl w:val="true"/>
        </w:rPr>
        <w:t>ואנאירובים</w:t>
      </w:r>
      <w:r>
        <w:rPr/>
        <w:t xml:space="preserve"> </w:t>
      </w:r>
      <w:r>
        <w:rPr/>
        <w:t>(</w:t>
      </w:r>
      <w:r>
        <w:rPr>
          <w:rtl w:val="true"/>
        </w:rPr>
        <w:t>בעיקר</w:t>
      </w:r>
      <w:r>
        <w:rPr/>
        <w:t xml:space="preserve"> </w:t>
      </w:r>
      <w:r>
        <w:rPr>
          <w:b/>
        </w:rPr>
        <w:t>Bacteroides fragilis</w:t>
      </w:r>
      <w:r>
        <w:rPr/>
        <w:t xml:space="preserve">), </w:t>
      </w:r>
      <w:r>
        <w:rPr>
          <w:rtl w:val="true"/>
        </w:rPr>
        <w:t>לצד אנטרוקוקים גראם</w:t>
      </w:r>
      <w:r>
        <w:rPr>
          <w:rtl w:val="true"/>
        </w:rPr>
        <w:t>-</w:t>
      </w:r>
      <w:r>
        <w:rPr>
          <w:rtl w:val="true"/>
        </w:rPr>
        <w:t>חיוביים</w:t>
      </w:r>
      <w:r>
        <w:rPr>
          <w:rtl w:val="true"/>
        </w:rPr>
        <w:t xml:space="preserve">. </w:t>
      </w:r>
      <w:r>
        <w:rPr>
          <w:rtl w:val="true"/>
        </w:rPr>
        <w:t xml:space="preserve">ריבוי החיידקים הזה משמעותי קלינית כי הוא מגדיל את </w:t>
      </w:r>
      <w:r>
        <w:rPr>
          <w:rtl w:val="true"/>
        </w:rPr>
        <w:t>"</w:t>
      </w:r>
      <w:r>
        <w:rPr>
          <w:rtl w:val="true"/>
        </w:rPr>
        <w:t>המנה החיידקית</w:t>
      </w:r>
      <w:r>
        <w:rPr>
          <w:rtl w:val="true"/>
        </w:rPr>
        <w:t xml:space="preserve">" </w:t>
      </w:r>
      <w:r>
        <w:rPr>
          <w:rtl w:val="true"/>
        </w:rPr>
        <w:t>המשתחררת אם התוספתן ינקב</w:t>
      </w:r>
      <w:r>
        <w:rPr>
          <w:rtl w:val="true"/>
        </w:rPr>
        <w:t xml:space="preserve">. </w:t>
      </w:r>
      <w:r>
        <w:rPr>
          <w:rtl w:val="true"/>
        </w:rPr>
        <w:t>עם המשך הלחץ</w:t>
      </w:r>
      <w:r>
        <w:rPr>
          <w:rtl w:val="true"/>
        </w:rPr>
        <w:t xml:space="preserve">, </w:t>
      </w:r>
      <w:r>
        <w:rPr>
          <w:rtl w:val="true"/>
        </w:rPr>
        <w:t xml:space="preserve">מתפתחת </w:t>
      </w:r>
      <w:r>
        <w:rPr>
          <w:bCs/>
          <w:rtl w:val="true"/>
        </w:rPr>
        <w:t>איסכמיה טרנס</w:t>
      </w:r>
      <w:r>
        <w:rPr>
          <w:b/>
          <w:rtl w:val="true"/>
        </w:rPr>
        <w:t>-</w:t>
      </w:r>
      <w:r>
        <w:rPr>
          <w:bCs/>
          <w:rtl w:val="true"/>
        </w:rPr>
        <w:t>מוראלית מלאה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כל עובי הדופן</w:t>
      </w:r>
      <w:r>
        <w:rPr>
          <w:rtl w:val="true"/>
        </w:rPr>
        <w:t xml:space="preserve">), </w:t>
      </w:r>
      <w:r>
        <w:rPr>
          <w:rtl w:val="true"/>
        </w:rPr>
        <w:t>שמובילה בסופו של דבר ל</w:t>
      </w:r>
      <w:r>
        <w:rPr>
          <w:bCs/>
          <w:rtl w:val="true"/>
        </w:rPr>
        <w:t>נקב</w:t>
      </w:r>
      <w:r>
        <w:rPr/>
        <w:t xml:space="preserve"> </w:t>
      </w:r>
      <w:r>
        <w:rPr>
          <w:b/>
        </w:rPr>
        <w:t>(perforation)</w:t>
      </w:r>
      <w:r>
        <w:rPr/>
        <w:t xml:space="preserve">. </w:t>
      </w:r>
      <w:r>
        <w:rPr>
          <w:rtl w:val="true"/>
        </w:rPr>
        <w:t>הזמן מתחילת החסימה ועד לנקב משתנה מאוד — משעות בודדות ועד ימים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bCs/>
          <w:rtl w:val="true"/>
        </w:rPr>
        <w:t>הכאב</w:t>
      </w:r>
      <w:r>
        <w:rPr>
          <w:rtl w:val="true"/>
        </w:rPr>
        <w:t xml:space="preserve">: </w:t>
      </w:r>
      <w:r>
        <w:rPr>
          <w:rtl w:val="true"/>
        </w:rPr>
        <w:t xml:space="preserve">בהתחלה הכאב </w:t>
      </w:r>
      <w:r>
        <w:rPr>
          <w:bCs/>
          <w:rtl w:val="true"/>
        </w:rPr>
        <w:t>ויסצרלי</w:t>
      </w:r>
      <w:r>
        <w:rPr>
          <w:rtl w:val="true"/>
        </w:rPr>
        <w:t xml:space="preserve"> — עמום</w:t>
      </w:r>
      <w:r>
        <w:rPr>
          <w:rtl w:val="true"/>
        </w:rPr>
        <w:t xml:space="preserve">, </w:t>
      </w:r>
      <w:r>
        <w:rPr>
          <w:rtl w:val="true"/>
        </w:rPr>
        <w:t>סביב הטבור</w:t>
      </w:r>
      <w:r>
        <w:rPr>
          <w:rtl w:val="true"/>
        </w:rPr>
        <w:t xml:space="preserve">, </w:t>
      </w:r>
      <w:r>
        <w:rPr>
          <w:rtl w:val="true"/>
        </w:rPr>
        <w:t xml:space="preserve">נובע מהמתיחה </w:t>
      </w:r>
      <w:r>
        <w:rPr>
          <w:rtl w:val="true"/>
        </w:rPr>
        <w:t>(</w:t>
      </w:r>
      <w:r>
        <w:rPr/>
        <w:t>distention</w:t>
      </w:r>
      <w:r>
        <w:rPr>
          <w:rtl w:val="true"/>
        </w:rPr>
        <w:t xml:space="preserve">) </w:t>
      </w:r>
      <w:r>
        <w:rPr>
          <w:rtl w:val="true"/>
        </w:rPr>
        <w:t>של דופן התוספתן ומגירוי סיבים אפרנטיים ויסצרליים שאינם ממוקדים אנטומית</w:t>
      </w:r>
      <w:r>
        <w:rPr>
          <w:rtl w:val="true"/>
        </w:rPr>
        <w:t xml:space="preserve">. </w:t>
      </w:r>
      <w:r>
        <w:rPr>
          <w:rtl w:val="true"/>
        </w:rPr>
        <w:t xml:space="preserve">רק כשקצה התוספתן הדלקתי מגרה את הצפק הפריאטלי הסמוך </w:t>
      </w:r>
      <w:r>
        <w:rPr>
          <w:rtl w:val="true"/>
        </w:rPr>
        <w:t>(</w:t>
      </w:r>
      <w:r>
        <w:rPr>
          <w:rtl w:val="true"/>
        </w:rPr>
        <w:t>או כשמתרחש נקב</w:t>
      </w:r>
      <w:r>
        <w:rPr>
          <w:rtl w:val="true"/>
        </w:rPr>
        <w:t xml:space="preserve">), </w:t>
      </w:r>
      <w:r>
        <w:rPr>
          <w:rtl w:val="true"/>
        </w:rPr>
        <w:t xml:space="preserve">הכאב הופך </w:t>
      </w:r>
      <w:r>
        <w:rPr>
          <w:bCs/>
          <w:rtl w:val="true"/>
        </w:rPr>
        <w:t>סומטי</w:t>
      </w:r>
      <w:r>
        <w:rPr>
          <w:rtl w:val="true"/>
        </w:rPr>
        <w:t xml:space="preserve"> וממוקם — זה הרגע שבו הכאב </w:t>
      </w:r>
      <w:r>
        <w:rPr>
          <w:rtl w:val="true"/>
        </w:rPr>
        <w:t>"</w:t>
      </w:r>
      <w:r>
        <w:rPr>
          <w:rtl w:val="true"/>
        </w:rPr>
        <w:t>עובר</w:t>
      </w:r>
      <w:r>
        <w:rPr>
          <w:rtl w:val="true"/>
        </w:rPr>
        <w:t xml:space="preserve">" </w:t>
      </w:r>
      <w:r>
        <w:rPr>
          <w:rtl w:val="true"/>
        </w:rPr>
        <w:t>לרביע ימני תחתון</w:t>
      </w:r>
      <w:r>
        <w:rPr>
          <w:rtl w:val="true"/>
        </w:rPr>
        <w:t xml:space="preserve">, </w:t>
      </w:r>
      <w:r>
        <w:rPr>
          <w:rtl w:val="true"/>
        </w:rPr>
        <w:t xml:space="preserve">ותופעה זו </w:t>
      </w:r>
      <w:r>
        <w:rPr>
          <w:rtl w:val="true"/>
        </w:rPr>
        <w:t>(</w:t>
      </w:r>
      <w:r>
        <w:rPr>
          <w:rtl w:val="true"/>
        </w:rPr>
        <w:t>מיגרציה של הכאב</w:t>
      </w:r>
      <w:r>
        <w:rPr>
          <w:rtl w:val="true"/>
        </w:rPr>
        <w:t xml:space="preserve">) </w:t>
      </w:r>
      <w:r>
        <w:rPr>
          <w:rtl w:val="true"/>
        </w:rPr>
        <w:t>היא אחד הסימנים האמינים ביותר לאפנדיציטיס</w:t>
      </w:r>
      <w:r>
        <w:rPr>
          <w:rtl w:val="true"/>
        </w:rPr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>חום ולויקוציטוזיס</w:t>
      </w:r>
      <w:r>
        <w:rPr>
          <w:rtl w:val="true"/>
        </w:rPr>
        <w:t xml:space="preserve">: </w:t>
      </w:r>
      <w:r>
        <w:rPr>
          <w:rtl w:val="true"/>
        </w:rPr>
        <w:t xml:space="preserve">אלה </w:t>
      </w:r>
      <w:r>
        <w:rPr>
          <w:bCs/>
          <w:rtl w:val="true"/>
        </w:rPr>
        <w:t xml:space="preserve">לא נובעים ישירות </w:t>
      </w:r>
      <w:r>
        <w:rPr>
          <w:b/>
          <w:rtl w:val="true"/>
        </w:rPr>
        <w:t>"</w:t>
      </w:r>
      <w:r>
        <w:rPr>
          <w:bCs/>
          <w:rtl w:val="true"/>
        </w:rPr>
        <w:t>מחיידקים</w:t>
      </w:r>
      <w:r>
        <w:rPr>
          <w:b/>
          <w:rtl w:val="true"/>
        </w:rPr>
        <w:t>"</w:t>
      </w:r>
      <w:r>
        <w:rPr>
          <w:rtl w:val="true"/>
        </w:rPr>
        <w:t xml:space="preserve"> </w:t>
      </w:r>
      <w:r>
        <w:rPr>
          <w:rtl w:val="true"/>
        </w:rPr>
        <w:t>אלא מתגובה דלקתית סיסטמית — ציטוקינים כמו</w:t>
      </w:r>
      <w:r>
        <w:rPr/>
        <w:t xml:space="preserve"> </w:t>
      </w:r>
      <w:r>
        <w:rPr>
          <w:b/>
        </w:rPr>
        <w:t>IL-1, IL-6, TNF-α</w:t>
      </w:r>
      <w:r>
        <w:rPr/>
        <w:t xml:space="preserve"> </w:t>
      </w:r>
      <w:r>
        <w:rPr>
          <w:rtl w:val="true"/>
        </w:rPr>
        <w:t xml:space="preserve">משתחררים כבר בשלב הדלקתי הכימי הראשוני </w:t>
      </w:r>
      <w:r>
        <w:rPr>
          <w:rtl w:val="true"/>
        </w:rPr>
        <w:t>(</w:t>
      </w:r>
      <w:r>
        <w:rPr>
          <w:rtl w:val="true"/>
        </w:rPr>
        <w:t>לפני שיש זיהום חיידקי פעיל</w:t>
      </w:r>
      <w:r>
        <w:rPr>
          <w:rtl w:val="true"/>
        </w:rPr>
        <w:t xml:space="preserve">), </w:t>
      </w:r>
      <w:r>
        <w:rPr>
          <w:rtl w:val="true"/>
        </w:rPr>
        <w:t>ומעוררים את מרכז הוויסות בהיפותלמוס ואת מוח העצם לשחרר נויטרופילים</w:t>
      </w:r>
      <w:r>
        <w:rPr>
          <w:rtl w:val="true"/>
        </w:rPr>
        <w:t xml:space="preserve">. </w:t>
      </w:r>
      <w:r>
        <w:rPr>
          <w:rtl w:val="true"/>
        </w:rPr>
        <w:t xml:space="preserve">זו הסיבה שחום נמוך ולויקוציטוזיס קלים יכולים להופיע עוד לפני שהתפתח זיהום חיידקי של ממש — וגם הסיבה שהיעדר חום </w:t>
      </w:r>
      <w:r>
        <w:rPr>
          <w:bCs/>
          <w:rtl w:val="true"/>
        </w:rPr>
        <w:t>אינו שולל</w:t>
      </w:r>
      <w:r>
        <w:rPr>
          <w:rtl w:val="true"/>
        </w:rPr>
        <w:t xml:space="preserve"> אפנדיציטיס</w:t>
      </w:r>
      <w:r>
        <w:rPr/>
        <w:t xml:space="preserve">. </w:t>
      </w:r>
    </w:p>
    <w:p>
      <w:pPr>
        <w:pStyle w:val="BodyText"/>
        <w:bidi w:val="1"/>
        <w:ind w:hanging="0" w:left="210" w:right="210"/>
        <w:jc w:val="left"/>
        <w:rPr/>
      </w:pPr>
      <w:r>
        <w:rPr>
          <w:rtl w:val="true"/>
        </w:rPr>
        <w:t xml:space="preserve">חסימת לומן </w:t>
      </w:r>
      <w:r>
        <w:rPr>
          <w:rtl w:val="true"/>
        </w:rPr>
        <w:t>(</w:t>
      </w:r>
      <w:r>
        <w:rPr>
          <w:rtl w:val="true"/>
        </w:rPr>
        <w:t xml:space="preserve">פקאלית </w:t>
      </w:r>
      <w:r>
        <w:rPr>
          <w:rtl w:val="true"/>
        </w:rPr>
        <w:t xml:space="preserve">/ </w:t>
      </w:r>
      <w:r>
        <w:rPr>
          <w:rtl w:val="true"/>
        </w:rPr>
        <w:t>לימפואיד</w:t>
      </w:r>
      <w:r>
        <w:rPr>
          <w:rtl w:val="true"/>
        </w:rPr>
        <w:t xml:space="preserve">) ↑ </w:t>
      </w:r>
      <w:r>
        <w:rPr>
          <w:rtl w:val="true"/>
        </w:rPr>
        <w:t>לחץ תוך</w:t>
      </w:r>
      <w:r>
        <w:rPr>
          <w:rtl w:val="true"/>
        </w:rPr>
        <w:t>-</w:t>
      </w:r>
      <w:r>
        <w:rPr>
          <w:rtl w:val="true"/>
        </w:rPr>
        <w:t xml:space="preserve">לומינלי ריר </w:t>
      </w:r>
      <w:r>
        <w:rPr>
          <w:rtl w:val="true"/>
        </w:rPr>
        <w:t xml:space="preserve">+ </w:t>
      </w:r>
      <w:r>
        <w:rPr>
          <w:rtl w:val="true"/>
        </w:rPr>
        <w:t xml:space="preserve">גז חיידקי פגיעה בניקוז ורידי איסכמיה רירית </w:t>
      </w:r>
      <w:r>
        <w:rPr>
          <w:rtl w:val="true"/>
        </w:rPr>
        <w:t>(</w:t>
      </w:r>
      <w:r>
        <w:rPr>
          <w:rtl w:val="true"/>
        </w:rPr>
        <w:t>סטרילי</w:t>
      </w:r>
      <w:r>
        <w:rPr>
          <w:rtl w:val="true"/>
        </w:rPr>
        <w:t xml:space="preserve">) </w:t>
      </w:r>
      <w:r>
        <w:rPr>
          <w:rtl w:val="true"/>
        </w:rPr>
        <w:t>ריבוי חיידקי בסטזיס מצטרף זיהום חיידקי איסכמיה טרנס</w:t>
      </w:r>
      <w:r>
        <w:rPr>
          <w:rtl w:val="true"/>
        </w:rPr>
        <w:t>-</w:t>
      </w:r>
      <w:r>
        <w:rPr>
          <w:rtl w:val="true"/>
        </w:rPr>
        <w:t xml:space="preserve">מוראלית נקב </w:t>
      </w:r>
      <w:r>
        <w:rPr>
          <w:rtl w:val="true"/>
        </w:rPr>
        <w:t>(</w:t>
      </w:r>
      <w:r>
        <w:rPr/>
        <w:t>Perforation</w:t>
      </w:r>
      <w:r>
        <w:rPr>
          <w:rtl w:val="true"/>
        </w:rPr>
        <w:t xml:space="preserve">) </w:t>
      </w:r>
      <w:r>
        <w:rPr>
          <w:rtl w:val="true"/>
        </w:rPr>
        <w:t>כאב ויסצרלי סביב הטבור מתיחת דופן התוספתן כאב סומטי ב</w:t>
      </w:r>
      <w:r>
        <w:rPr>
          <w:rtl w:val="true"/>
        </w:rPr>
        <w:t>-</w:t>
      </w:r>
      <w:r>
        <w:rPr/>
        <w:t>RLQ</w:t>
      </w:r>
      <w:r>
        <w:rPr>
          <w:rtl w:val="true"/>
        </w:rPr>
        <w:t xml:space="preserve"> </w:t>
      </w:r>
      <w:r>
        <w:rPr>
          <w:rtl w:val="true"/>
        </w:rPr>
        <w:t xml:space="preserve">גירוי צפק פריאטלי </w:t>
      </w:r>
      <w:r>
        <w:rPr>
          <w:rtl w:val="true"/>
        </w:rPr>
        <w:t xml:space="preserve">/ </w:t>
      </w:r>
      <w:r>
        <w:rPr>
          <w:rtl w:val="true"/>
        </w:rPr>
        <w:t>מק</w:t>
      </w:r>
      <w:r>
        <w:rPr>
          <w:rtl w:val="true"/>
        </w:rPr>
        <w:t>-</w:t>
      </w:r>
      <w:r>
        <w:rPr>
          <w:rtl w:val="true"/>
        </w:rPr>
        <w:t xml:space="preserve">ברני 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אנטומיה ופיזיולוגיה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התוספתן</w:t>
      </w:r>
      <w:r>
        <w:rPr/>
        <w:t xml:space="preserve"> </w:t>
      </w:r>
      <w:r>
        <w:rPr>
          <w:b/>
        </w:rPr>
        <w:t>(vermiform appendix)</w:t>
      </w:r>
      <w:r>
        <w:rPr/>
        <w:t xml:space="preserve"> </w:t>
      </w:r>
      <w:r>
        <w:rPr>
          <w:rtl w:val="true"/>
        </w:rPr>
        <w:t>הוא איבר של המעי התיכון</w:t>
      </w:r>
      <w:r>
        <w:rPr/>
        <w:t xml:space="preserve"> </w:t>
      </w:r>
      <w:r>
        <w:rPr/>
        <w:t xml:space="preserve">(midgut), </w:t>
      </w:r>
      <w:r>
        <w:rPr>
          <w:rtl w:val="true"/>
        </w:rPr>
        <w:t xml:space="preserve">ומופיע לראשונה כבליטה קטנה בצקום כבר בשבוע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להיריון</w:t>
      </w:r>
      <w:r>
        <w:rPr>
          <w:rtl w:val="true"/>
        </w:rPr>
        <w:t xml:space="preserve">. </w:t>
      </w:r>
      <w:r>
        <w:rPr>
          <w:rtl w:val="true"/>
        </w:rPr>
        <w:t>הרירית שלו מסוג קולוני — אפיתל עמודני</w:t>
      </w:r>
      <w:r>
        <w:rPr>
          <w:rtl w:val="true"/>
        </w:rPr>
        <w:t xml:space="preserve">, </w:t>
      </w:r>
      <w:r>
        <w:rPr>
          <w:rtl w:val="true"/>
        </w:rPr>
        <w:t>תאים נוירואנדוקריניים ותאי גובלט מפרישי ריר</w:t>
      </w:r>
      <w:r>
        <w:rPr>
          <w:rtl w:val="true"/>
        </w:rPr>
        <w:t xml:space="preserve">. </w:t>
      </w:r>
      <w:r>
        <w:rPr>
          <w:rtl w:val="true"/>
        </w:rPr>
        <w:t>ברירית התת</w:t>
      </w:r>
      <w:r>
        <w:rPr>
          <w:rtl w:val="true"/>
        </w:rPr>
        <w:t>-</w:t>
      </w:r>
      <w:r>
        <w:rPr>
          <w:rtl w:val="true"/>
        </w:rPr>
        <w:t>רירית שלו יש רקמה לימפואידית</w:t>
      </w:r>
      <w:r>
        <w:rPr>
          <w:rtl w:val="true"/>
        </w:rPr>
        <w:t xml:space="preserve">, </w:t>
      </w:r>
      <w:r>
        <w:rPr>
          <w:rtl w:val="true"/>
        </w:rPr>
        <w:t xml:space="preserve">מה שהוביל להשערה שהתוספתן משתתף בתפקוד חיסוני ומשמש כמעין </w:t>
      </w:r>
      <w:r>
        <w:rPr>
          <w:rtl w:val="true"/>
        </w:rPr>
        <w:t>"</w:t>
      </w:r>
      <w:r>
        <w:rPr>
          <w:rtl w:val="true"/>
        </w:rPr>
        <w:t>מאגר</w:t>
      </w:r>
      <w:r>
        <w:rPr>
          <w:rtl w:val="true"/>
        </w:rPr>
        <w:t xml:space="preserve">" </w:t>
      </w:r>
      <w:r>
        <w:rPr>
          <w:rtl w:val="true"/>
        </w:rPr>
        <w:t xml:space="preserve">לחיידקי מעי </w:t>
      </w:r>
      <w:r>
        <w:rPr>
          <w:rtl w:val="true"/>
        </w:rPr>
        <w:t>"</w:t>
      </w:r>
      <w:r>
        <w:rPr>
          <w:rtl w:val="true"/>
        </w:rPr>
        <w:t>טובים</w:t>
      </w:r>
      <w:r>
        <w:rPr>
          <w:rtl w:val="true"/>
        </w:rPr>
        <w:t xml:space="preserve">" </w:t>
      </w:r>
      <w:r>
        <w:rPr>
          <w:rtl w:val="true"/>
        </w:rPr>
        <w:t>המסייעים בשיקום הפלורה התקינה של המעי הגס לאחר פגיעה בה</w:t>
      </w:r>
      <w:r>
        <w:rPr/>
        <w:t xml:space="preserve"> </w:t>
      </w:r>
      <w:r>
        <w:rPr/>
        <w:t>(</w:t>
      </w:r>
      <w:r>
        <w:rPr>
          <w:rtl w:val="true"/>
        </w:rPr>
        <w:t>למשל אחרי זיהום</w:t>
      </w:r>
      <w:r>
        <w:rPr/>
        <w:t xml:space="preserve"> </w:t>
      </w:r>
      <w:r>
        <w:rPr>
          <w:b/>
        </w:rPr>
        <w:t>Clostridium difficile</w:t>
      </w:r>
      <w:r>
        <w:rPr/>
        <w:t>).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אספקת הדם מגיעה מעורק ה</w:t>
      </w:r>
      <w:r>
        <w:rPr/>
        <w:t>-</w:t>
      </w:r>
      <w:r>
        <w:rPr>
          <w:b/>
        </w:rPr>
        <w:t>SMA</w:t>
      </w:r>
      <w:r>
        <w:rPr/>
        <w:t xml:space="preserve"> </w:t>
      </w:r>
      <w:r>
        <w:rPr>
          <w:rtl w:val="true"/>
        </w:rPr>
        <w:t>דרך העורק האילאוקולי ואז עורק התוספתן</w:t>
      </w:r>
      <w:r>
        <w:rPr>
          <w:rtl w:val="true"/>
        </w:rPr>
        <w:t xml:space="preserve">, </w:t>
      </w:r>
      <w:r>
        <w:rPr>
          <w:rtl w:val="true"/>
        </w:rPr>
        <w:t>שעובר במזו</w:t>
      </w:r>
      <w:r>
        <w:rPr>
          <w:rtl w:val="true"/>
        </w:rPr>
        <w:t>-</w:t>
      </w:r>
      <w:r>
        <w:rPr>
          <w:rtl w:val="true"/>
        </w:rPr>
        <w:t xml:space="preserve">תוספתן </w:t>
      </w:r>
      <w:r>
        <w:rPr>
          <w:rtl w:val="true"/>
        </w:rPr>
        <w:t>(</w:t>
      </w:r>
      <w:r>
        <w:rPr>
          <w:rtl w:val="true"/>
        </w:rPr>
        <w:t>יחד עם הניקוז הלימפתי לבלוטות האילאוצקליות</w:t>
      </w:r>
      <w:r>
        <w:rPr>
          <w:rtl w:val="true"/>
        </w:rPr>
        <w:t xml:space="preserve">). </w:t>
      </w:r>
      <w:r>
        <w:rPr>
          <w:bCs/>
          <w:rtl w:val="true"/>
        </w:rPr>
        <w:t>מיקום קצה התוספתן משתנה מאוד ומשפיע ישירות על התמונה הקלינית</w:t>
      </w:r>
      <w:r>
        <w:rPr>
          <w:rtl w:val="true"/>
        </w:rPr>
        <w:t xml:space="preserve">: </w:t>
      </w:r>
      <w:r>
        <w:rPr>
          <w:rtl w:val="true"/>
        </w:rPr>
        <w:t>רטרוצקלי תוך</w:t>
      </w:r>
      <w:r>
        <w:rPr>
          <w:rtl w:val="true"/>
        </w:rPr>
        <w:t>-</w:t>
      </w:r>
      <w:r>
        <w:rPr>
          <w:rtl w:val="true"/>
        </w:rPr>
        <w:t>צפקי בכ</w:t>
      </w:r>
      <w:r>
        <w:rPr>
          <w:rtl w:val="true"/>
        </w:rPr>
        <w:t>-</w:t>
      </w:r>
      <w:r>
        <w:rPr/>
        <w:t>60%</w:t>
      </w:r>
      <w:r>
        <w:rPr>
          <w:rtl w:val="true"/>
        </w:rPr>
        <w:t xml:space="preserve"> </w:t>
      </w:r>
      <w:r>
        <w:rPr>
          <w:rtl w:val="true"/>
        </w:rPr>
        <w:t xml:space="preserve">מהאנשים </w:t>
      </w:r>
      <w:r>
        <w:rPr>
          <w:rtl w:val="true"/>
        </w:rPr>
        <w:t>(</w:t>
      </w:r>
      <w:r>
        <w:rPr>
          <w:rtl w:val="true"/>
        </w:rPr>
        <w:t xml:space="preserve">התייצגות </w:t>
      </w:r>
      <w:r>
        <w:rPr>
          <w:rtl w:val="true"/>
        </w:rPr>
        <w:t>"</w:t>
      </w:r>
      <w:r>
        <w:rPr>
          <w:rtl w:val="true"/>
        </w:rPr>
        <w:t>קלאסית</w:t>
      </w:r>
      <w:r>
        <w:rPr>
          <w:rtl w:val="true"/>
        </w:rPr>
        <w:t xml:space="preserve">"), </w:t>
      </w:r>
      <w:r>
        <w:rPr>
          <w:rtl w:val="true"/>
        </w:rPr>
        <w:t>אגני בכ</w:t>
      </w:r>
      <w:r>
        <w:rPr>
          <w:rtl w:val="true"/>
        </w:rPr>
        <w:t>-</w:t>
      </w:r>
      <w:r>
        <w:rPr/>
        <w:t>30%</w:t>
      </w:r>
      <w:r>
        <w:rPr>
          <w:rtl w:val="true"/>
        </w:rPr>
        <w:t xml:space="preserve"> (</w:t>
      </w:r>
      <w:r>
        <w:rPr>
          <w:rtl w:val="true"/>
        </w:rPr>
        <w:t>עלול לתת כאב סוּפְּרַאפּוּבּי המחקה זיהום בדרכי השתן</w:t>
      </w:r>
      <w:r>
        <w:rPr>
          <w:rtl w:val="true"/>
        </w:rPr>
        <w:t xml:space="preserve">), </w:t>
      </w:r>
      <w:r>
        <w:rPr>
          <w:rtl w:val="true"/>
        </w:rPr>
        <w:t>ורטרופריטונאלי ב</w:t>
      </w:r>
      <w:r>
        <w:rPr>
          <w:rtl w:val="true"/>
        </w:rPr>
        <w:t>-</w:t>
      </w:r>
      <w:r>
        <w:rPr/>
        <w:t>7%</w:t>
      </w:r>
      <w:r>
        <w:rPr>
          <w:rtl w:val="true"/>
        </w:rPr>
        <w:t>–</w:t>
      </w:r>
      <w:r>
        <w:rPr/>
        <w:t>10%</w:t>
      </w:r>
      <w:r>
        <w:rPr>
          <w:rtl w:val="true"/>
        </w:rPr>
        <w:t xml:space="preserve"> (</w:t>
      </w:r>
      <w:r>
        <w:rPr>
          <w:rtl w:val="true"/>
        </w:rPr>
        <w:t>עלול לתת כאב גב</w:t>
      </w:r>
      <w:r>
        <w:rPr>
          <w:rtl w:val="true"/>
        </w:rPr>
        <w:t>/</w:t>
      </w:r>
      <w:r>
        <w:rPr>
          <w:rtl w:val="true"/>
        </w:rPr>
        <w:t xml:space="preserve">מותן ולעכב את האבחנה כי זה לא נראה כמו </w:t>
      </w:r>
      <w:r>
        <w:rPr>
          <w:rtl w:val="true"/>
        </w:rPr>
        <w:t>"</w:t>
      </w:r>
      <w:r>
        <w:rPr>
          <w:rtl w:val="true"/>
        </w:rPr>
        <w:t>אפנדיציטיס טיפוסית</w:t>
      </w:r>
      <w:r>
        <w:rPr>
          <w:rtl w:val="true"/>
        </w:rPr>
        <w:t>")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ביטוי קליני ובדיקה גופנית</w:t>
      </w:r>
    </w:p>
    <w:p>
      <w:pPr>
        <w:pStyle w:val="BodyText"/>
        <w:bidi w:val="1"/>
        <w:jc w:val="left"/>
        <w:rPr/>
      </w:pPr>
      <w:r>
        <w:rPr>
          <w:rtl w:val="true"/>
        </w:rPr>
        <w:t>ההיסטוריה הקלאסית</w:t>
      </w:r>
      <w:r>
        <w:rPr>
          <w:rtl w:val="true"/>
        </w:rPr>
        <w:t xml:space="preserve">: </w:t>
      </w:r>
      <w:r>
        <w:rPr>
          <w:rtl w:val="true"/>
        </w:rPr>
        <w:t xml:space="preserve">כאב עמום סביב הטבור שמתקדם למיגרציה לרביע ימני תחתון </w:t>
      </w:r>
      <w:r>
        <w:rPr>
          <w:rtl w:val="true"/>
        </w:rPr>
        <w:t>(</w:t>
      </w:r>
      <w:r>
        <w:rPr/>
        <w:t>RLQ</w:t>
      </w:r>
      <w:r>
        <w:rPr>
          <w:rtl w:val="true"/>
        </w:rPr>
        <w:t xml:space="preserve">), </w:t>
      </w:r>
      <w:r>
        <w:rPr>
          <w:rtl w:val="true"/>
        </w:rPr>
        <w:t>לרוב עם חוסר תיאבון</w:t>
      </w:r>
      <w:r>
        <w:rPr>
          <w:rtl w:val="true"/>
        </w:rPr>
        <w:t xml:space="preserve">, </w:t>
      </w:r>
      <w:r>
        <w:rPr>
          <w:rtl w:val="true"/>
        </w:rPr>
        <w:t>בחילה עם</w:t>
      </w:r>
      <w:r>
        <w:rPr>
          <w:rtl w:val="true"/>
        </w:rPr>
        <w:t>/</w:t>
      </w:r>
      <w:r>
        <w:rPr>
          <w:rtl w:val="true"/>
        </w:rPr>
        <w:t>בלי הקאות</w:t>
      </w:r>
      <w:r>
        <w:rPr>
          <w:rtl w:val="true"/>
        </w:rPr>
        <w:t xml:space="preserve">, </w:t>
      </w:r>
      <w:r>
        <w:rPr>
          <w:rtl w:val="true"/>
        </w:rPr>
        <w:t>ולעיתים שלשול או עצירות</w:t>
      </w:r>
      <w:r>
        <w:rPr>
          <w:rtl w:val="true"/>
        </w:rPr>
        <w:t xml:space="preserve">. </w:t>
      </w:r>
      <w:r>
        <w:rPr>
          <w:rtl w:val="true"/>
        </w:rPr>
        <w:t xml:space="preserve">המטופל נוטה לשכב בשקט </w:t>
      </w:r>
      <w:r>
        <w:rPr>
          <w:rtl w:val="true"/>
        </w:rPr>
        <w:t>(</w:t>
      </w:r>
      <w:r>
        <w:rPr>
          <w:rtl w:val="true"/>
        </w:rPr>
        <w:t>תנועה מכאיבה בגלל צפקת מקומית</w:t>
      </w:r>
      <w:r>
        <w:rPr>
          <w:rtl w:val="true"/>
        </w:rPr>
        <w:t xml:space="preserve">), </w:t>
      </w:r>
      <w:r>
        <w:rPr>
          <w:rtl w:val="true"/>
        </w:rPr>
        <w:t>עם טכיקרדיה קלה והתייבשות מתונה</w:t>
      </w:r>
      <w:r>
        <w:rPr>
          <w:rtl w:val="true"/>
        </w:rPr>
        <w:t xml:space="preserve">. </w:t>
      </w:r>
      <w:r>
        <w:rPr>
          <w:rtl w:val="true"/>
        </w:rPr>
        <w:t>חום נע מתת</w:t>
      </w:r>
      <w:r>
        <w:rPr>
          <w:rtl w:val="true"/>
        </w:rPr>
        <w:t>-</w:t>
      </w:r>
      <w:r>
        <w:rPr>
          <w:rtl w:val="true"/>
        </w:rPr>
        <w:t xml:space="preserve">חום </w:t>
      </w:r>
      <w:r>
        <w:rPr>
          <w:rtl w:val="true"/>
        </w:rPr>
        <w:t>(&lt;</w:t>
      </w:r>
      <w:r>
        <w:rPr/>
        <w:t>38.5°C</w:t>
      </w:r>
      <w:r>
        <w:rPr>
          <w:rtl w:val="true"/>
        </w:rPr>
        <w:t xml:space="preserve">) </w:t>
      </w:r>
      <w:r>
        <w:rPr>
          <w:rtl w:val="true"/>
        </w:rPr>
        <w:t xml:space="preserve">ועד חום גבוה יותר בהתאם לחומרת התהליך — </w:t>
      </w:r>
      <w:r>
        <w:rPr>
          <w:bCs/>
          <w:rtl w:val="true"/>
        </w:rPr>
        <w:t>אך היעדר חום אינו שולל את האבחנה</w:t>
      </w:r>
      <w:r>
        <w:rPr>
          <w:rtl w:val="true"/>
        </w:rPr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בבדיקת הבטן</w:t>
      </w:r>
      <w:r>
        <w:rPr>
          <w:rtl w:val="true"/>
        </w:rPr>
        <w:t xml:space="preserve">: </w:t>
      </w:r>
      <w:r>
        <w:rPr>
          <w:rtl w:val="true"/>
        </w:rPr>
        <w:t>רגישות והגנה ברביע ימני תחתון</w:t>
      </w:r>
      <w:r>
        <w:rPr>
          <w:rtl w:val="true"/>
        </w:rPr>
        <w:t xml:space="preserve">, </w:t>
      </w:r>
      <w:r>
        <w:rPr>
          <w:rtl w:val="true"/>
        </w:rPr>
        <w:t xml:space="preserve">קלאסית מעל </w:t>
      </w:r>
      <w:r>
        <w:rPr>
          <w:bCs/>
          <w:rtl w:val="true"/>
        </w:rPr>
        <w:t>נקודת מק</w:t>
      </w:r>
      <w:r>
        <w:rPr>
          <w:b/>
          <w:rtl w:val="true"/>
        </w:rPr>
        <w:t>-</w:t>
      </w:r>
      <w:r>
        <w:rPr>
          <w:bCs/>
          <w:rtl w:val="true"/>
        </w:rPr>
        <w:t>ברני</w:t>
      </w:r>
      <w:r>
        <w:rPr/>
        <w:t xml:space="preserve"> </w:t>
      </w:r>
      <w:r>
        <w:rPr>
          <w:b/>
        </w:rPr>
        <w:t>(McBurney's point)</w:t>
      </w:r>
      <w:r>
        <w:rPr/>
        <w:t xml:space="preserve"> — </w:t>
      </w:r>
      <w:r>
        <w:rPr>
          <w:rtl w:val="true"/>
        </w:rPr>
        <w:t>הממוקמת בשליש המרחק בין עמוד השדרה הכסל הקדמי</w:t>
      </w:r>
      <w:r>
        <w:rPr>
          <w:rtl w:val="true"/>
        </w:rPr>
        <w:t>-</w:t>
      </w:r>
      <w:r>
        <w:rPr>
          <w:rtl w:val="true"/>
        </w:rPr>
        <w:t>עליון</w:t>
      </w:r>
      <w:r>
        <w:rPr/>
        <w:t xml:space="preserve"> </w:t>
      </w:r>
      <w:r>
        <w:rPr/>
        <w:t xml:space="preserve">(ASIS) </w:t>
      </w:r>
      <w:r>
        <w:rPr>
          <w:rtl w:val="true"/>
        </w:rPr>
        <w:t>לטבור</w:t>
      </w:r>
      <w:r>
        <w:rPr>
          <w:rtl w:val="true"/>
        </w:rPr>
        <w:t xml:space="preserve">. </w:t>
      </w:r>
      <w:r>
        <w:rPr>
          <w:rtl w:val="true"/>
        </w:rPr>
        <w:t>רגישות חבטה</w:t>
      </w:r>
      <w:r>
        <w:rPr/>
        <w:t xml:space="preserve"> </w:t>
      </w:r>
      <w:r>
        <w:rPr/>
        <w:t xml:space="preserve">(rebound) </w:t>
      </w:r>
      <w:r>
        <w:rPr>
          <w:rtl w:val="true"/>
        </w:rPr>
        <w:t>מעידה על צפקת מקומית</w:t>
      </w:r>
      <w:r>
        <w:rPr>
          <w:rtl w:val="true"/>
        </w:rPr>
        <w:t xml:space="preserve">; </w:t>
      </w:r>
      <w:r>
        <w:rPr>
          <w:rtl w:val="true"/>
        </w:rPr>
        <w:t>קשיחות דיפוזית של דופן הבטן מרמזת בחוזקה על נקב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634605" cy="3816985"/>
            <wp:effectExtent l="0" t="0" r="0" b="0"/>
            <wp:docPr id="1" name="Image1" descr="נקודת מק-ברנ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נקודת מק-ברני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605" cy="38169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נקודת מק</w:t>
      </w:r>
      <w:r>
        <w:rPr>
          <w:rtl w:val="true"/>
        </w:rPr>
        <w:t>-</w:t>
      </w:r>
      <w:r>
        <w:rPr>
          <w:rtl w:val="true"/>
        </w:rPr>
        <w:t>ברני — שליש המרחק בין ה</w:t>
      </w:r>
      <w:r>
        <w:rPr>
          <w:rtl w:val="true"/>
        </w:rPr>
        <w:t>-</w:t>
      </w:r>
      <w:r>
        <w:rPr/>
        <w:t>ASIS</w:t>
      </w:r>
      <w:r>
        <w:rPr>
          <w:rtl w:val="true"/>
        </w:rPr>
        <w:t xml:space="preserve"> </w:t>
      </w:r>
      <w:r>
        <w:rPr>
          <w:rtl w:val="true"/>
        </w:rPr>
        <w:t>לטבור</w:t>
      </w:r>
      <w:r>
        <w:rPr>
          <w:rtl w:val="true"/>
        </w:rPr>
        <w:t xml:space="preserve">, </w:t>
      </w:r>
      <w:r>
        <w:rPr>
          <w:rtl w:val="true"/>
        </w:rPr>
        <w:t>מקום הרגישות הקלאסי באפנדיציטיס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3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סימנים נוספים בעלי עניין היסטורי </w:t>
      </w:r>
      <w:r>
        <w:rPr>
          <w:rtl w:val="true"/>
        </w:rPr>
        <w:t>(</w:t>
      </w:r>
      <w:r>
        <w:rPr>
          <w:rtl w:val="true"/>
        </w:rPr>
        <w:t>לא ספציפיים למחלה עצמה</w:t>
      </w:r>
      <w:r>
        <w:rPr>
          <w:rtl w:val="true"/>
        </w:rPr>
        <w:t xml:space="preserve">, </w:t>
      </w:r>
      <w:r>
        <w:rPr>
          <w:rtl w:val="true"/>
        </w:rPr>
        <w:t>אלא מעידים על צפקת מקומית</w:t>
      </w:r>
      <w:r>
        <w:rPr>
          <w:rtl w:val="true"/>
        </w:rPr>
        <w:t xml:space="preserve">): </w:t>
      </w:r>
      <w:r>
        <w:rPr>
          <w:bCs/>
          <w:rtl w:val="true"/>
        </w:rPr>
        <w:t>סימן רוֹבְזִינג</w:t>
      </w:r>
      <w:r>
        <w:rPr>
          <w:rtl w:val="true"/>
        </w:rPr>
        <w:t xml:space="preserve"> — כאב ב</w:t>
      </w:r>
      <w:r>
        <w:rPr>
          <w:rtl w:val="true"/>
        </w:rPr>
        <w:t>-</w:t>
      </w:r>
      <w:r>
        <w:rPr/>
        <w:t>RLQ</w:t>
      </w:r>
      <w:r>
        <w:rPr>
          <w:rtl w:val="true"/>
        </w:rPr>
        <w:t xml:space="preserve"> </w:t>
      </w:r>
      <w:r>
        <w:rPr>
          <w:rtl w:val="true"/>
        </w:rPr>
        <w:t>בלחיצה על הרביע השמאלי התחתון</w:t>
      </w:r>
      <w:r>
        <w:rPr>
          <w:rtl w:val="true"/>
        </w:rPr>
        <w:t xml:space="preserve">; </w:t>
      </w:r>
      <w:r>
        <w:rPr>
          <w:bCs/>
          <w:rtl w:val="true"/>
        </w:rPr>
        <w:t>סימן אוֹבּטוּרָטוֹר</w:t>
      </w:r>
      <w:r>
        <w:rPr>
          <w:rtl w:val="true"/>
        </w:rPr>
        <w:t xml:space="preserve"> — כאב ב</w:t>
      </w:r>
      <w:r>
        <w:rPr>
          <w:rtl w:val="true"/>
        </w:rPr>
        <w:t>-</w:t>
      </w:r>
      <w:r>
        <w:rPr/>
        <w:t>RLQ</w:t>
      </w:r>
      <w:r>
        <w:rPr>
          <w:rtl w:val="true"/>
        </w:rPr>
        <w:t xml:space="preserve"> </w:t>
      </w:r>
      <w:r>
        <w:rPr>
          <w:rtl w:val="true"/>
        </w:rPr>
        <w:t>ברוטציה פנימית של הירך</w:t>
      </w:r>
      <w:r>
        <w:rPr>
          <w:rtl w:val="true"/>
        </w:rPr>
        <w:t xml:space="preserve">; </w:t>
      </w:r>
      <w:r>
        <w:rPr>
          <w:bCs/>
          <w:rtl w:val="true"/>
        </w:rPr>
        <w:t>סימן פְּסוֹאָס</w:t>
      </w:r>
      <w:r>
        <w:rPr>
          <w:rtl w:val="true"/>
        </w:rPr>
        <w:t xml:space="preserve"> — כאב בהרחבת הירך הימנית </w:t>
      </w:r>
      <w:r>
        <w:rPr>
          <w:rtl w:val="true"/>
        </w:rPr>
        <w:t>(</w:t>
      </w:r>
      <w:r>
        <w:rPr>
          <w:rtl w:val="true"/>
        </w:rPr>
        <w:t>מגרה את שריר הפסואס הסמוך לתוספתן רטרוצקלי</w:t>
      </w:r>
      <w:r>
        <w:rPr>
          <w:rtl w:val="true"/>
        </w:rPr>
        <w:t xml:space="preserve">). </w:t>
      </w:r>
      <w:r>
        <w:rPr>
          <w:rtl w:val="true"/>
        </w:rPr>
        <w:t>בבדיקה רקטלית הממצאים בד</w:t>
      </w:r>
      <w:r>
        <w:rPr>
          <w:rtl w:val="true"/>
        </w:rPr>
        <w:t>"</w:t>
      </w:r>
      <w:r>
        <w:rPr>
          <w:rtl w:val="true"/>
        </w:rPr>
        <w:t>כ תקינים אלא אם קצה התוספתן אגני</w:t>
      </w:r>
      <w:r>
        <w:rPr>
          <w:rtl w:val="true"/>
        </w:rPr>
        <w:t xml:space="preserve">. </w:t>
      </w:r>
      <w:r>
        <w:rPr>
          <w:rtl w:val="true"/>
        </w:rPr>
        <w:t xml:space="preserve">בנשים חשוב לשלול פתולוגיה גינקולוגית — אך רגישות בהזזת צוואר הרחם </w:t>
      </w:r>
      <w:r>
        <w:rPr>
          <w:rtl w:val="true"/>
        </w:rPr>
        <w:t>(</w:t>
      </w:r>
      <w:r>
        <w:rPr/>
        <w:t>cervical motion tenderness</w:t>
      </w:r>
      <w:r>
        <w:rPr>
          <w:rtl w:val="true"/>
        </w:rPr>
        <w:t xml:space="preserve">) </w:t>
      </w:r>
      <w:r>
        <w:rPr>
          <w:rtl w:val="true"/>
        </w:rPr>
        <w:t>יכולה להופיע גם באפנדיציטיס עצמה עקב גירוי איברי האגן הסמוכים</w:t>
      </w:r>
      <w:r>
        <w:rPr>
          <w:rtl w:val="true"/>
        </w:rPr>
        <w:t xml:space="preserve">, </w:t>
      </w:r>
      <w:r>
        <w:rPr>
          <w:rtl w:val="true"/>
        </w:rPr>
        <w:t>ולא בהכרח מעידה על מחלת רחם</w:t>
      </w:r>
      <w:r>
        <w:rPr>
          <w:rtl w:val="true"/>
        </w:rPr>
        <w:t>/</w:t>
      </w:r>
      <w:r>
        <w:rPr>
          <w:rtl w:val="true"/>
        </w:rPr>
        <w:t>חצוצרות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סקירת פתולוגיה של אפנדיציטיס </w:t>
      </w:r>
      <w:r>
        <w:rPr>
          <w:rtl w:val="true"/>
        </w:rPr>
        <w:t>(</w:t>
      </w:r>
      <w:r>
        <w:rPr/>
        <w:t>Osmosis</w:t>
      </w:r>
      <w:r>
        <w:rPr>
          <w:rtl w:val="true"/>
        </w:rPr>
        <w:t xml:space="preserve">) — </w:t>
      </w:r>
      <w:r>
        <w:rPr>
          <w:rtl w:val="true"/>
        </w:rPr>
        <w:t>מנגנון</w:t>
      </w:r>
      <w:r>
        <w:rPr>
          <w:rtl w:val="true"/>
        </w:rPr>
        <w:t xml:space="preserve">, </w:t>
      </w:r>
      <w:r>
        <w:rPr>
          <w:rtl w:val="true"/>
        </w:rPr>
        <w:t>תמונה קלינית ואבחנה</w:t>
      </w:r>
      <w:r>
        <w:rPr>
          <w:rtl w:val="true"/>
        </w:rPr>
        <w:t xml:space="preserve">, </w:t>
      </w:r>
      <w:r>
        <w:rPr>
          <w:rtl w:val="true"/>
        </w:rPr>
        <w:t>בקצב מהיר ומצוין לחזרה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YouTube - Osmosis</w:t>
        </w:r>
      </w:hyperlink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אבחנה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מעבדה תומכת באבחנה</w:t>
      </w:r>
      <w:r>
        <w:rPr>
          <w:rtl w:val="true"/>
        </w:rPr>
        <w:t xml:space="preserve">, </w:t>
      </w:r>
      <w:r>
        <w:rPr>
          <w:rtl w:val="true"/>
        </w:rPr>
        <w:t>לא קובעת אותה</w:t>
      </w:r>
      <w:r>
        <w:rPr>
          <w:rtl w:val="true"/>
        </w:rPr>
        <w:t xml:space="preserve">. </w:t>
      </w:r>
      <w:r>
        <w:rPr>
          <w:rtl w:val="true"/>
        </w:rPr>
        <w:t>לויקוציטוזיס</w:t>
      </w:r>
      <w:r>
        <w:rPr>
          <w:rtl w:val="true"/>
        </w:rPr>
        <w:t xml:space="preserve">, </w:t>
      </w:r>
      <w:r>
        <w:rPr>
          <w:rtl w:val="true"/>
        </w:rPr>
        <w:t>לרוב עם</w:t>
      </w:r>
      <w:r>
        <w:rPr/>
        <w:t xml:space="preserve"> </w:t>
      </w:r>
      <w:r>
        <w:rPr/>
        <w:t>"left shift" (</w:t>
      </w:r>
      <w:r>
        <w:rPr>
          <w:rtl w:val="true"/>
        </w:rPr>
        <w:t>עודף נויטרופילים</w:t>
      </w:r>
      <w:r>
        <w:rPr>
          <w:rtl w:val="true"/>
        </w:rPr>
        <w:t>/</w:t>
      </w:r>
      <w:r>
        <w:rPr>
          <w:rtl w:val="true"/>
        </w:rPr>
        <w:t>צעירים</w:t>
      </w:r>
      <w:r>
        <w:rPr/>
        <w:t xml:space="preserve">), </w:t>
      </w:r>
      <w:r>
        <w:rPr>
          <w:rtl w:val="true"/>
        </w:rPr>
        <w:t>מופיע ב</w:t>
      </w:r>
      <w:r>
        <w:rPr>
          <w:rtl w:val="true"/>
        </w:rPr>
        <w:t>-</w:t>
      </w:r>
      <w:r>
        <w:rPr/>
        <w:t>90%</w:t>
      </w:r>
      <w:r>
        <w:rPr>
          <w:rtl w:val="true"/>
        </w:rPr>
        <w:t xml:space="preserve"> </w:t>
      </w:r>
      <w:r>
        <w:rPr>
          <w:rtl w:val="true"/>
        </w:rPr>
        <w:t>מהמקרים — אך ספירה תקינה ב</w:t>
      </w:r>
      <w:r>
        <w:rPr>
          <w:rtl w:val="true"/>
        </w:rPr>
        <w:t>-</w:t>
      </w:r>
      <w:r>
        <w:rPr/>
        <w:t>10%</w:t>
      </w:r>
      <w:r>
        <w:rPr>
          <w:rtl w:val="true"/>
        </w:rPr>
        <w:t xml:space="preserve"> </w:t>
      </w:r>
      <w:r>
        <w:rPr>
          <w:rtl w:val="true"/>
        </w:rPr>
        <w:t xml:space="preserve">מהמקרים </w:t>
      </w:r>
      <w:r>
        <w:rPr>
          <w:bCs/>
          <w:rtl w:val="true"/>
        </w:rPr>
        <w:t>אינה שוללת</w:t>
      </w:r>
      <w:r>
        <w:rPr>
          <w:rtl w:val="true"/>
        </w:rPr>
        <w:t xml:space="preserve">. </w:t>
      </w:r>
      <w:r>
        <w:rPr>
          <w:rtl w:val="true"/>
        </w:rPr>
        <w:t>חלבון</w:t>
      </w:r>
      <w:r>
        <w:rPr/>
        <w:t xml:space="preserve"> </w:t>
      </w:r>
      <w:r>
        <w:rPr>
          <w:b/>
        </w:rPr>
        <w:t>CRP</w:t>
      </w:r>
      <w:r>
        <w:rPr/>
        <w:t xml:space="preserve"> </w:t>
      </w:r>
      <w:r>
        <w:rPr>
          <w:rtl w:val="true"/>
        </w:rPr>
        <w:t>הוא הרגיש מבין הסמנים הביולוגיים הנוספים</w:t>
      </w:r>
      <w:r>
        <w:rPr/>
        <w:t xml:space="preserve"> </w:t>
      </w:r>
      <w:r>
        <w:rPr/>
        <w:t>(</w:t>
      </w:r>
      <w:r>
        <w:rPr>
          <w:rtl w:val="true"/>
        </w:rPr>
        <w:t>פרוקלציטונין</w:t>
      </w:r>
      <w:r>
        <w:rPr/>
        <w:t xml:space="preserve">, IL-6) </w:t>
      </w:r>
      <w:r>
        <w:rPr>
          <w:rtl w:val="true"/>
        </w:rPr>
        <w:t>אך אף אחד מהם לא ספציפי מספיק לבד</w:t>
      </w:r>
      <w:r>
        <w:rPr>
          <w:rtl w:val="true"/>
        </w:rPr>
        <w:t xml:space="preserve">. </w:t>
      </w:r>
      <w:r>
        <w:rPr>
          <w:rtl w:val="true"/>
        </w:rPr>
        <w:t xml:space="preserve">בדיקת הריון </w:t>
      </w:r>
      <w:r>
        <w:rPr>
          <w:bCs/>
          <w:rtl w:val="true"/>
        </w:rPr>
        <w:t>חובה</w:t>
      </w:r>
      <w:r>
        <w:rPr>
          <w:rtl w:val="true"/>
        </w:rPr>
        <w:t xml:space="preserve"> בכל אישה בגיל הפוריות</w:t>
      </w:r>
      <w:r>
        <w:rPr/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ציון אלברדו </w:t>
      </w:r>
      <w:r>
        <w:rPr>
          <w:rtl w:val="true"/>
        </w:rPr>
        <w:t>(</w:t>
      </w:r>
      <w:r>
        <w:rPr/>
        <w:t>Alvarado</w:t>
      </w:r>
      <w:r>
        <w:rPr>
          <w:rtl w:val="true"/>
        </w:rPr>
        <w:t xml:space="preserve">) — </w:t>
      </w:r>
      <w:r>
        <w:rPr>
          <w:rtl w:val="true"/>
        </w:rPr>
        <w:t>כלי ניבוי קליני</w:t>
      </w:r>
    </w:p>
    <w:p>
      <w:pPr>
        <w:pStyle w:val="BodyText"/>
        <w:bidi w:val="1"/>
        <w:jc w:val="left"/>
        <w:rPr/>
      </w:pPr>
      <w:r>
        <w:rPr>
          <w:rtl w:val="true"/>
        </w:rPr>
        <w:t>הכלי הקליני הנפוץ ביותר לכימות החשד לאפנדיציטיס</w:t>
      </w:r>
      <w:r>
        <w:rPr>
          <w:rtl w:val="true"/>
        </w:rPr>
        <w:t xml:space="preserve">, </w:t>
      </w:r>
      <w:r>
        <w:rPr>
          <w:rtl w:val="true"/>
        </w:rPr>
        <w:t xml:space="preserve">ומזכר בראשי התיבות </w:t>
      </w:r>
      <w:r>
        <w:rPr>
          <w:b/>
        </w:rPr>
        <w:t>MANTRELS</w:t>
      </w:r>
      <w:r>
        <w:rPr>
          <w:rtl w:val="true"/>
        </w:rPr>
        <w:t xml:space="preserve"> (</w:t>
      </w:r>
      <w:r>
        <w:rPr>
          <w:rtl w:val="true"/>
        </w:rPr>
        <w:t>ראו סעיף טכניקות זכירה</w:t>
      </w:r>
      <w:r>
        <w:rPr>
          <w:rtl w:val="true"/>
        </w:rPr>
        <w:t>).</w:t>
      </w:r>
    </w:p>
    <w:tbl>
      <w:tblPr>
        <w:bidiVisual w:val="true"/>
        <w:tblW w:w="55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37"/>
        <w:gridCol w:w="3240"/>
        <w:gridCol w:w="1103"/>
      </w:tblGrid>
      <w:tr>
        <w:trPr>
          <w:tblHeader w:val="true"/>
        </w:trPr>
        <w:tc>
          <w:tcPr>
            <w:tcW w:w="123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קטגוריה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ממצא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נקודות</w:t>
            </w:r>
          </w:p>
        </w:tc>
      </w:tr>
      <w:tr>
        <w:trPr/>
        <w:tc>
          <w:tcPr>
            <w:tcW w:w="1237" w:type="dxa"/>
            <w:vMerge w:val="restart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תסמינים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מיגרציה של הכאב ל</w:t>
            </w:r>
            <w:r>
              <w:rPr>
                <w:rtl w:val="true"/>
              </w:rPr>
              <w:t>-</w:t>
            </w:r>
            <w:r>
              <w:rPr/>
              <w:t>RLQ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37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אנורקסיה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37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בחילה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הקאות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37" w:type="dxa"/>
            <w:vMerge w:val="restart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סימנים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רגישות ברביע ימני תחתון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37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רגישות חבטה </w:t>
            </w:r>
            <w:r>
              <w:rPr>
                <w:rtl w:val="true"/>
              </w:rPr>
              <w:t>(</w:t>
            </w:r>
            <w:r>
              <w:rPr/>
              <w:t>Rebound</w:t>
            </w:r>
            <w:r>
              <w:rPr>
                <w:rtl w:val="true"/>
              </w:rPr>
              <w:t>)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37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עליית חום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37" w:type="dxa"/>
            <w:vMerge w:val="restart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מעבדה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לויקוציטוזיס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37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הסטה שמאלה </w:t>
            </w:r>
            <w:r>
              <w:rPr>
                <w:rtl w:val="true"/>
              </w:rPr>
              <w:t>(</w:t>
            </w:r>
            <w:r>
              <w:rPr/>
              <w:t>Left shift</w:t>
            </w:r>
            <w:r>
              <w:rPr>
                <w:rtl w:val="true"/>
              </w:rPr>
              <w:t>)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BodyText"/>
        <w:bidi w:val="1"/>
        <w:jc w:val="left"/>
        <w:rPr/>
      </w:pPr>
      <w:r>
        <w:rPr>
          <w:bCs/>
          <w:rtl w:val="true"/>
        </w:rPr>
        <w:t>פענוח</w:t>
      </w:r>
      <w:r>
        <w:rPr>
          <w:rtl w:val="true"/>
        </w:rPr>
        <w:t xml:space="preserve">: </w:t>
      </w:r>
      <w:r>
        <w:rPr/>
        <w:t>‎&lt;4</w:t>
      </w:r>
      <w:r>
        <w:rPr>
          <w:rtl w:val="true"/>
        </w:rPr>
        <w:t xml:space="preserve"> — </w:t>
      </w:r>
      <w:r>
        <w:rPr>
          <w:rtl w:val="true"/>
        </w:rPr>
        <w:t xml:space="preserve">אפנדיציטיס לא סבירה </w:t>
      </w:r>
      <w:r>
        <w:rPr>
          <w:rtl w:val="true"/>
        </w:rPr>
        <w:t>(</w:t>
      </w:r>
      <w:r>
        <w:rPr>
          <w:rtl w:val="true"/>
        </w:rPr>
        <w:t xml:space="preserve">רגישות </w:t>
      </w:r>
      <w:r>
        <w:rPr/>
        <w:t>96%</w:t>
      </w:r>
      <w:r>
        <w:rPr>
          <w:rtl w:val="true"/>
        </w:rPr>
        <w:t xml:space="preserve"> </w:t>
      </w:r>
      <w:r>
        <w:rPr>
          <w:rtl w:val="true"/>
        </w:rPr>
        <w:t>לשלילה</w:t>
      </w:r>
      <w:r>
        <w:rPr>
          <w:rtl w:val="true"/>
        </w:rPr>
        <w:t xml:space="preserve">); </w:t>
      </w:r>
      <w:r>
        <w:rPr/>
        <w:t>5</w:t>
      </w:r>
      <w:r>
        <w:rPr>
          <w:rtl w:val="true"/>
        </w:rPr>
        <w:t>–</w:t>
      </w:r>
      <w:r>
        <w:rPr/>
        <w:t>6</w:t>
      </w:r>
      <w:r>
        <w:rPr>
          <w:rtl w:val="true"/>
        </w:rPr>
        <w:t xml:space="preserve"> — </w:t>
      </w:r>
      <w:r>
        <w:rPr>
          <w:rtl w:val="true"/>
        </w:rPr>
        <w:t>תואם</w:t>
      </w:r>
      <w:r>
        <w:rPr>
          <w:rtl w:val="true"/>
        </w:rPr>
        <w:t xml:space="preserve">; </w:t>
      </w:r>
      <w:r>
        <w:rPr/>
        <w:t>7</w:t>
      </w:r>
      <w:r>
        <w:rPr>
          <w:rtl w:val="true"/>
        </w:rPr>
        <w:t>–</w:t>
      </w:r>
      <w:r>
        <w:rPr/>
        <w:t>8</w:t>
      </w:r>
      <w:r>
        <w:rPr>
          <w:rtl w:val="true"/>
        </w:rPr>
        <w:t xml:space="preserve"> — </w:t>
      </w:r>
      <w:r>
        <w:rPr>
          <w:rtl w:val="true"/>
        </w:rPr>
        <w:t>סבירה</w:t>
      </w:r>
      <w:r>
        <w:rPr>
          <w:rtl w:val="true"/>
        </w:rPr>
        <w:t xml:space="preserve">; </w:t>
      </w:r>
      <w:r>
        <w:rPr/>
        <w:t>9</w:t>
      </w:r>
      <w:r>
        <w:rPr>
          <w:rtl w:val="true"/>
        </w:rPr>
        <w:t>–</w:t>
      </w:r>
      <w:r>
        <w:rPr/>
        <w:t>10</w:t>
      </w:r>
      <w:r>
        <w:rPr>
          <w:rtl w:val="true"/>
        </w:rPr>
        <w:t xml:space="preserve"> — </w:t>
      </w:r>
      <w:r>
        <w:rPr>
          <w:rtl w:val="true"/>
        </w:rPr>
        <w:t>סבירה מאוד</w:t>
      </w:r>
      <w:r>
        <w:rPr>
          <w:rtl w:val="true"/>
        </w:rPr>
        <w:t xml:space="preserve">. </w:t>
      </w:r>
      <w:r>
        <w:rPr>
          <w:rtl w:val="true"/>
        </w:rPr>
        <w:t>חשוב</w:t>
      </w:r>
      <w:r>
        <w:rPr>
          <w:rtl w:val="true"/>
        </w:rPr>
        <w:t xml:space="preserve">: </w:t>
      </w:r>
      <w:r>
        <w:rPr>
          <w:rtl w:val="true"/>
        </w:rPr>
        <w:t xml:space="preserve">ציון גבוה </w:t>
      </w:r>
      <w:r>
        <w:rPr>
          <w:bCs/>
          <w:rtl w:val="true"/>
        </w:rPr>
        <w:t>אינו ספציפי</w:t>
      </w:r>
      <w:r>
        <w:rPr>
          <w:rtl w:val="true"/>
        </w:rPr>
        <w:t xml:space="preserve"> מספיק כדי לקבוע ניתוח לבד — הוא כלי עזר</w:t>
      </w:r>
      <w:r>
        <w:rPr>
          <w:rtl w:val="true"/>
        </w:rPr>
        <w:t xml:space="preserve">, </w:t>
      </w:r>
      <w:r>
        <w:rPr>
          <w:rtl w:val="true"/>
        </w:rPr>
        <w:t>לא תחליף לשיקול קליני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אבחנה מבדלת</w:t>
      </w:r>
    </w:p>
    <w:tbl>
      <w:tblPr>
        <w:bidiVisual w:val="true"/>
        <w:tblW w:w="120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04"/>
        <w:gridCol w:w="2125"/>
        <w:gridCol w:w="4994"/>
      </w:tblGrid>
      <w:tr>
        <w:trPr>
          <w:tblHeader w:val="true"/>
        </w:trPr>
        <w:tc>
          <w:tcPr>
            <w:tcW w:w="490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מצב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אוכלוסייה טיפוסית</w:t>
            </w:r>
          </w:p>
        </w:tc>
        <w:tc>
          <w:tcPr>
            <w:tcW w:w="499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ממצא מבדיל</w:t>
            </w:r>
          </w:p>
        </w:tc>
      </w:tr>
      <w:tr>
        <w:trPr/>
        <w:tc>
          <w:tcPr>
            <w:tcW w:w="490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דלקת בלוטות מזנטריות</w:t>
            </w:r>
            <w:r>
              <w:rPr/>
              <w:t xml:space="preserve"> </w:t>
            </w:r>
            <w:r>
              <w:rPr>
                <w:b/>
              </w:rPr>
              <w:t>(mesenteric adenitis)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ילדים</w:t>
            </w:r>
          </w:p>
        </w:tc>
        <w:tc>
          <w:tcPr>
            <w:tcW w:w="49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לרוב לאחר מחלה ויראלית לאחרונה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ללא צפקת אמיתית</w:t>
            </w:r>
          </w:p>
        </w:tc>
      </w:tr>
      <w:tr>
        <w:trPr/>
        <w:tc>
          <w:tcPr>
            <w:tcW w:w="49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ציסטה שחלתית קרועה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 xml:space="preserve">פיתול שחלה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הריון חוץ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רחמי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נשים בגיל הפוריות</w:t>
            </w:r>
          </w:p>
        </w:tc>
        <w:tc>
          <w:tcPr>
            <w:tcW w:w="49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בדיקה גינקולוגית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בטא</w:t>
            </w:r>
            <w:r>
              <w:rPr>
                <w:rtl w:val="true"/>
              </w:rPr>
              <w:t>-</w:t>
            </w:r>
            <w:r>
              <w:rPr/>
              <w:t>hCG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אולטרסאונד אגן</w:t>
            </w:r>
          </w:p>
        </w:tc>
      </w:tr>
      <w:tr>
        <w:trPr/>
        <w:tc>
          <w:tcPr>
            <w:tcW w:w="490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מקל דיברטיקוליטיס</w:t>
            </w:r>
            <w:r>
              <w:rPr/>
              <w:t xml:space="preserve"> </w:t>
            </w:r>
            <w:r>
              <w:rPr>
                <w:b/>
              </w:rPr>
              <w:t>(Meckel diverticulitis)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כל גיל</w:t>
            </w:r>
          </w:p>
        </w:tc>
        <w:tc>
          <w:tcPr>
            <w:tcW w:w="49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לרוב מאובחן רק בניתוח עצמו</w:t>
            </w:r>
          </w:p>
        </w:tc>
      </w:tr>
      <w:tr>
        <w:trPr/>
        <w:tc>
          <w:tcPr>
            <w:tcW w:w="49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דיברטיקוליטיס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במיוחד צקלית</w:t>
            </w:r>
            <w:r>
              <w:rPr>
                <w:rtl w:val="true"/>
              </w:rPr>
              <w:t>)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קשישים</w:t>
            </w:r>
          </w:p>
        </w:tc>
        <w:tc>
          <w:tcPr>
            <w:tcW w:w="49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CT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מדגים דיברטיקולים</w:t>
            </w:r>
          </w:p>
        </w:tc>
      </w:tr>
      <w:tr>
        <w:trPr/>
        <w:tc>
          <w:tcPr>
            <w:tcW w:w="490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פיתול אשך</w:t>
            </w:r>
            <w:r>
              <w:rPr/>
              <w:t xml:space="preserve"> </w:t>
            </w:r>
            <w:r>
              <w:rPr>
                <w:b/>
              </w:rPr>
              <w:t>(testicular torsion)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גברים צעירים</w:t>
            </w:r>
          </w:p>
        </w:tc>
        <w:tc>
          <w:tcPr>
            <w:tcW w:w="49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כאב וממצאים באשך עצמו</w:t>
            </w:r>
          </w:p>
        </w:tc>
      </w:tr>
      <w:tr>
        <w:trPr/>
        <w:tc>
          <w:tcPr>
            <w:tcW w:w="490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טיפליטיס</w:t>
            </w:r>
            <w:r>
              <w:rPr/>
              <w:t xml:space="preserve"> </w:t>
            </w:r>
            <w:r>
              <w:rPr>
                <w:b/>
              </w:rPr>
              <w:t>(typhlitis)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נויטרופניים</w:t>
            </w:r>
          </w:p>
        </w:tc>
        <w:tc>
          <w:tcPr>
            <w:tcW w:w="49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הקשר לנויטרופניה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מעורבות צקום מפושטת ב</w:t>
            </w:r>
            <w:r>
              <w:rPr>
                <w:rtl w:val="true"/>
              </w:rPr>
              <w:t>-</w:t>
            </w:r>
            <w:r>
              <w:rPr/>
              <w:t>CT</w:t>
            </w:r>
          </w:p>
        </w:tc>
      </w:tr>
    </w:tbl>
    <w:p>
      <w:pPr>
        <w:pStyle w:val="Heading3"/>
        <w:bidi w:val="1"/>
        <w:jc w:val="left"/>
        <w:rPr/>
      </w:pPr>
      <w:r>
        <w:rPr>
          <w:rtl w:val="true"/>
        </w:rPr>
        <w:t>הדמיה</w:t>
      </w:r>
    </w:p>
    <w:p>
      <w:pPr>
        <w:pStyle w:val="BodyText"/>
        <w:bidi w:val="1"/>
        <w:jc w:val="left"/>
        <w:rPr/>
      </w:pPr>
      <w:r>
        <w:rPr>
          <w:b/>
        </w:rPr>
        <w:t>CT</w:t>
      </w:r>
      <w:r>
        <w:rPr>
          <w:b/>
          <w:rtl w:val="true"/>
        </w:rPr>
        <w:t xml:space="preserve"> </w:t>
      </w:r>
      <w:r>
        <w:rPr>
          <w:bCs/>
          <w:rtl w:val="true"/>
        </w:rPr>
        <w:t>עם חומר ניגוד תוך</w:t>
      </w:r>
      <w:r>
        <w:rPr>
          <w:b/>
          <w:rtl w:val="true"/>
        </w:rPr>
        <w:t>-</w:t>
      </w:r>
      <w:r>
        <w:rPr>
          <w:bCs/>
          <w:rtl w:val="true"/>
        </w:rPr>
        <w:t>ורידי בלבד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 אנטרלי</w:t>
      </w:r>
      <w:r>
        <w:rPr>
          <w:rtl w:val="true"/>
        </w:rPr>
        <w:t xml:space="preserve">) </w:t>
      </w:r>
      <w:r>
        <w:rPr>
          <w:rtl w:val="true"/>
        </w:rPr>
        <w:t xml:space="preserve">היא ההדמיה השכיחה והמדויקת ביותר — רגישות </w:t>
      </w:r>
      <w:r>
        <w:rPr/>
        <w:t>76%</w:t>
      </w:r>
      <w:r>
        <w:rPr>
          <w:rtl w:val="true"/>
        </w:rPr>
        <w:t>–</w:t>
      </w:r>
      <w:r>
        <w:rPr/>
        <w:t>100%</w:t>
      </w:r>
      <w:r>
        <w:rPr>
          <w:rtl w:val="true"/>
        </w:rPr>
        <w:t xml:space="preserve">, </w:t>
      </w:r>
      <w:r>
        <w:rPr>
          <w:rtl w:val="true"/>
        </w:rPr>
        <w:t xml:space="preserve">סגוליות </w:t>
      </w:r>
      <w:r>
        <w:rPr/>
        <w:t>83%</w:t>
      </w:r>
      <w:r>
        <w:rPr>
          <w:rtl w:val="true"/>
        </w:rPr>
        <w:t>–</w:t>
      </w:r>
      <w:r>
        <w:rPr/>
        <w:t>100%</w:t>
      </w:r>
      <w:r>
        <w:rPr>
          <w:rtl w:val="true"/>
        </w:rPr>
        <w:t xml:space="preserve">. </w:t>
      </w:r>
      <w:r>
        <w:rPr>
          <w:rtl w:val="true"/>
        </w:rPr>
        <w:t>ממצאים</w:t>
      </w:r>
      <w:r>
        <w:rPr>
          <w:rtl w:val="true"/>
        </w:rPr>
        <w:t xml:space="preserve">: </w:t>
      </w:r>
      <w:r>
        <w:rPr>
          <w:rtl w:val="true"/>
        </w:rPr>
        <w:t xml:space="preserve">תוספתן מעובה בקוטר מעל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 xml:space="preserve">האדרה של הדופן </w:t>
      </w:r>
      <w:r>
        <w:rPr>
          <w:rtl w:val="true"/>
        </w:rPr>
        <w:t>("</w:t>
      </w:r>
      <w:r>
        <w:rPr/>
        <w:t>target sign</w:t>
      </w:r>
      <w:r>
        <w:rPr>
          <w:rtl w:val="true"/>
        </w:rPr>
        <w:t xml:space="preserve">"), </w:t>
      </w:r>
      <w:r>
        <w:rPr>
          <w:rtl w:val="true"/>
        </w:rPr>
        <w:t>ו</w:t>
      </w:r>
      <w:r>
        <w:rPr>
          <w:rtl w:val="true"/>
        </w:rPr>
        <w:t>"</w:t>
      </w:r>
      <w:r>
        <w:rPr/>
        <w:t>stranding</w:t>
      </w:r>
      <w:r>
        <w:rPr>
          <w:rtl w:val="true"/>
        </w:rPr>
        <w:t xml:space="preserve">" </w:t>
      </w:r>
      <w:r>
        <w:rPr>
          <w:rtl w:val="true"/>
        </w:rPr>
        <w:t>של השומן הפריאפנדיקולרי — נוזל או אוויר פריאפנדיקולרי מרמזים על נקב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>אולטרסאונד</w:t>
      </w:r>
      <w:r>
        <w:rPr>
          <w:rtl w:val="true"/>
        </w:rPr>
        <w:t xml:space="preserve"> עם לחיצה מדורגת </w:t>
      </w:r>
      <w:r>
        <w:rPr>
          <w:rtl w:val="true"/>
        </w:rPr>
        <w:t>(</w:t>
      </w:r>
      <w:r>
        <w:rPr/>
        <w:t>graded compression</w:t>
      </w:r>
      <w:r>
        <w:rPr>
          <w:rtl w:val="true"/>
        </w:rPr>
        <w:t xml:space="preserve">) — </w:t>
      </w:r>
      <w:r>
        <w:rPr>
          <w:rtl w:val="true"/>
        </w:rPr>
        <w:t>התוספתן הדלקתי מוגדל</w:t>
      </w:r>
      <w:r>
        <w:rPr>
          <w:rtl w:val="true"/>
        </w:rPr>
        <w:t xml:space="preserve">, </w:t>
      </w:r>
      <w:r>
        <w:rPr>
          <w:rtl w:val="true"/>
        </w:rPr>
        <w:t>לא ניתן לדחיסה</w:t>
      </w:r>
      <w:r>
        <w:rPr>
          <w:rtl w:val="true"/>
        </w:rPr>
        <w:t xml:space="preserve">, </w:t>
      </w:r>
      <w:r>
        <w:rPr>
          <w:rtl w:val="true"/>
        </w:rPr>
        <w:t xml:space="preserve">ולעיתים עם זרימת דם מוגברת בדופלר </w:t>
      </w:r>
      <w:r>
        <w:rPr>
          <w:rtl w:val="true"/>
        </w:rPr>
        <w:t>("</w:t>
      </w:r>
      <w:r>
        <w:rPr/>
        <w:t>ring of fire</w:t>
      </w:r>
      <w:r>
        <w:rPr>
          <w:rtl w:val="true"/>
        </w:rPr>
        <w:t xml:space="preserve">"). </w:t>
      </w:r>
      <w:r>
        <w:rPr>
          <w:rtl w:val="true"/>
        </w:rPr>
        <w:t xml:space="preserve">רגישות </w:t>
      </w:r>
      <w:r>
        <w:rPr/>
        <w:t>71%</w:t>
      </w:r>
      <w:r>
        <w:rPr>
          <w:rtl w:val="true"/>
        </w:rPr>
        <w:t>–</w:t>
      </w:r>
      <w:r>
        <w:rPr/>
        <w:t>94%</w:t>
      </w:r>
      <w:r>
        <w:rPr>
          <w:rtl w:val="true"/>
        </w:rPr>
        <w:t xml:space="preserve">, </w:t>
      </w:r>
      <w:r>
        <w:rPr>
          <w:rtl w:val="true"/>
        </w:rPr>
        <w:t>תלוי מאוד במיומנות הבודק</w:t>
      </w:r>
      <w:r>
        <w:rPr>
          <w:rtl w:val="true"/>
        </w:rPr>
        <w:t>/</w:t>
      </w:r>
      <w:r>
        <w:rPr>
          <w:rtl w:val="true"/>
        </w:rPr>
        <w:t>ת — שיטת הבחירה בילדים ובנשים בהריון כדי להימנע מקרינה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</w:rPr>
        <w:t>MRI</w:t>
      </w:r>
      <w:r>
        <w:rPr>
          <w:rtl w:val="true"/>
        </w:rPr>
        <w:t xml:space="preserve"> (</w:t>
      </w:r>
      <w:r>
        <w:rPr>
          <w:rtl w:val="true"/>
        </w:rPr>
        <w:t>ללא ניגוד</w:t>
      </w:r>
      <w:r>
        <w:rPr>
          <w:rtl w:val="true"/>
        </w:rPr>
        <w:t xml:space="preserve">) </w:t>
      </w:r>
      <w:r>
        <w:rPr>
          <w:rtl w:val="true"/>
        </w:rPr>
        <w:t>שמורה בעיקר להריון — רגישות כ</w:t>
      </w:r>
      <w:r>
        <w:rPr>
          <w:rtl w:val="true"/>
        </w:rPr>
        <w:t>-</w:t>
      </w:r>
      <w:r>
        <w:rPr/>
        <w:t>97%</w:t>
      </w:r>
      <w:r>
        <w:rPr>
          <w:rtl w:val="true"/>
        </w:rPr>
        <w:t xml:space="preserve">, </w:t>
      </w:r>
      <w:r>
        <w:rPr>
          <w:rtl w:val="true"/>
        </w:rPr>
        <w:t>סגוליות כ</w:t>
      </w:r>
      <w:r>
        <w:rPr>
          <w:rtl w:val="true"/>
        </w:rPr>
        <w:t>-</w:t>
      </w:r>
      <w:r>
        <w:rPr/>
        <w:t>95%</w:t>
      </w:r>
      <w:r>
        <w:rPr>
          <w:rtl w:val="true"/>
        </w:rPr>
        <w:t>.</w:t>
      </w:r>
    </w:p>
    <w:p>
      <w:pPr>
        <w:pStyle w:val="BodyText"/>
        <w:bidi w:val="1"/>
        <w:spacing w:before="150" w:after="150"/>
        <w:ind w:hanging="0" w:left="150" w:right="150"/>
        <w:jc w:val="left"/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</w:rPr>
      </w:pP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 xml:space="preserve">🩻 </w:t>
      </w:r>
    </w:p>
    <w:p>
      <w:pPr>
        <w:pStyle w:val="BodyText"/>
        <w:bidi w:val="1"/>
        <w:spacing w:before="150" w:after="150"/>
        <w:ind w:left="150" w:right="150"/>
        <w:jc w:val="left"/>
        <w:rPr/>
      </w:pPr>
      <w:hyperlink r:id="rId5" w:tgtFrame="_blank">
        <w:r>
          <w:rPr>
            <w:rStyle w:val="Hyperlink"/>
            <w:strike w:val="false"/>
            <w:dstrike w:val="false"/>
            <w:u w:val="none"/>
            <w:effect w:val="none"/>
            <w:bdr w:val="single" w:sz="2" w:space="9" w:color="000000"/>
            <w:shd w:fill="FAFAFA" w:val="clear"/>
          </w:rPr>
          <w:t>Appendicitis (summary) — Radiopaedia</w:t>
        </w:r>
      </w:hyperlink>
    </w:p>
    <w:p>
      <w:pPr>
        <w:pStyle w:val="BodyText"/>
        <w:bidi w:val="1"/>
        <w:spacing w:before="150" w:after="150"/>
        <w:ind w:left="150" w:right="150"/>
        <w:jc w:val="left"/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</w:rPr>
      </w:pP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 xml:space="preserve">מאמר ייחוס רדיולוגי עם דוגמאות אמיתיות ומתויגות של 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</w:rPr>
        <w:t>CT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 xml:space="preserve"> 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 xml:space="preserve">ואולטרסאונד תקין מול דלקתי — מומלץ לצפות לפני מבחן 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</w:rPr>
        <w:t>OSCE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>/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>הדמיה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הטיפול המוגדר </w:t>
      </w:r>
      <w:r>
        <w:rPr>
          <w:rtl w:val="true"/>
        </w:rPr>
        <w:t>(</w:t>
      </w:r>
      <w:r>
        <w:rPr/>
        <w:t>gold standard</w:t>
      </w:r>
      <w:r>
        <w:rPr>
          <w:rtl w:val="true"/>
        </w:rPr>
        <w:t xml:space="preserve">) </w:t>
      </w:r>
      <w:r>
        <w:rPr>
          <w:rtl w:val="true"/>
        </w:rPr>
        <w:t>באפנדיציטיס לא</w:t>
      </w:r>
      <w:r>
        <w:rPr>
          <w:rtl w:val="true"/>
        </w:rPr>
        <w:t>-</w:t>
      </w:r>
      <w:r>
        <w:rPr>
          <w:rtl w:val="true"/>
        </w:rPr>
        <w:t xml:space="preserve">מסובכת הוא </w:t>
      </w:r>
      <w:r>
        <w:rPr>
          <w:bCs/>
          <w:rtl w:val="true"/>
        </w:rPr>
        <w:t>אפנדקטומיה מהירה</w:t>
      </w:r>
      <w:r>
        <w:rPr>
          <w:rtl w:val="true"/>
        </w:rPr>
        <w:t xml:space="preserve">, </w:t>
      </w:r>
      <w:r>
        <w:rPr>
          <w:rtl w:val="true"/>
        </w:rPr>
        <w:t xml:space="preserve">לאחר החייאת נוזלים והתחלה מיידית של אנטיביוטיקה </w:t>
      </w:r>
      <w:r>
        <w:rPr/>
        <w:t>IV</w:t>
      </w:r>
      <w:r>
        <w:rPr>
          <w:rtl w:val="true"/>
        </w:rPr>
        <w:t xml:space="preserve"> </w:t>
      </w:r>
      <w:r>
        <w:rPr>
          <w:rtl w:val="true"/>
        </w:rPr>
        <w:t>רחבת טווח</w:t>
      </w:r>
      <w:r>
        <w:rPr>
          <w:rtl w:val="true"/>
        </w:rPr>
        <w:t xml:space="preserve">. </w:t>
      </w:r>
      <w:r>
        <w:rPr>
          <w:rtl w:val="true"/>
        </w:rPr>
        <w:t>יש לכסות גראם</w:t>
      </w:r>
      <w:r>
        <w:rPr>
          <w:rtl w:val="true"/>
        </w:rPr>
        <w:t>-</w:t>
      </w:r>
      <w:r>
        <w:rPr>
          <w:rtl w:val="true"/>
        </w:rPr>
        <w:t xml:space="preserve">שליליים ואנאירובים גם יחד — לא </w:t>
      </w:r>
      <w:r>
        <w:rPr>
          <w:rtl w:val="true"/>
        </w:rPr>
        <w:t>"</w:t>
      </w:r>
      <w:r>
        <w:rPr>
          <w:rtl w:val="true"/>
        </w:rPr>
        <w:t>אנטיביוטיקה</w:t>
      </w:r>
      <w:r>
        <w:rPr>
          <w:rtl w:val="true"/>
        </w:rPr>
        <w:t xml:space="preserve">" </w:t>
      </w:r>
      <w:r>
        <w:rPr>
          <w:rtl w:val="true"/>
        </w:rPr>
        <w:t>סתמית</w:t>
      </w:r>
      <w:r>
        <w:rPr>
          <w:rtl w:val="true"/>
        </w:rPr>
        <w:t>.</w:t>
      </w:r>
    </w:p>
    <w:tbl>
      <w:tblPr>
        <w:bidiVisual w:val="true"/>
        <w:tblW w:w="120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19"/>
        <w:gridCol w:w="1754"/>
        <w:gridCol w:w="2202"/>
        <w:gridCol w:w="2033"/>
        <w:gridCol w:w="2515"/>
      </w:tblGrid>
      <w:tr>
        <w:trPr>
          <w:tblHeader w:val="true"/>
        </w:trPr>
        <w:tc>
          <w:tcPr>
            <w:tcW w:w="351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תרופה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מנגנון פעולה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כיסוי חיידקי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איך זה פותר את הבעיה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קונטרא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אינדיקציה עיקרית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/>
              </w:rPr>
              <w:t>Ceftriaxone</w:t>
            </w:r>
            <w:r>
              <w:rPr/>
              <w:t xml:space="preserve"> (Rocephin) + </w:t>
            </w:r>
            <w:r>
              <w:rPr>
                <w:b/>
              </w:rPr>
              <w:t>Metronidazole</w:t>
            </w:r>
            <w:r>
              <w:rPr/>
              <w:t xml:space="preserve"> (Flagyl)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צפלוספורין דור </w:t>
            </w:r>
            <w:r>
              <w:rPr/>
              <w:t>3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חוסם סינתזת דופן תא </w:t>
            </w:r>
            <w:r>
              <w:rPr>
                <w:rtl w:val="true"/>
              </w:rPr>
              <w:t>(</w:t>
            </w:r>
            <w:r>
              <w:rPr/>
              <w:t>PBP</w:t>
            </w:r>
            <w:r>
              <w:rPr>
                <w:rtl w:val="true"/>
              </w:rPr>
              <w:t xml:space="preserve">) + </w:t>
            </w:r>
            <w:r>
              <w:rPr>
                <w:rtl w:val="true"/>
              </w:rPr>
              <w:t>ניטרואימידזול פוגע ב</w:t>
            </w:r>
            <w:r>
              <w:rPr>
                <w:rtl w:val="true"/>
              </w:rPr>
              <w:t>-</w:t>
            </w:r>
            <w:r>
              <w:rPr/>
              <w:t>DNA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אנאירובי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שלילי אירובי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b/>
              </w:rPr>
              <w:t>E. coli</w:t>
            </w:r>
            <w:r>
              <w:rPr/>
              <w:t xml:space="preserve">, </w:t>
            </w:r>
            <w:r>
              <w:rPr>
                <w:b/>
              </w:rPr>
              <w:t>Klebsiella</w:t>
            </w:r>
            <w:r>
              <w:rPr/>
              <w:t xml:space="preserve">) + </w:t>
            </w:r>
            <w:r>
              <w:rPr>
                <w:rtl w:val="true"/>
              </w:rPr>
              <w:t>אנאירובים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b/>
              </w:rPr>
              <w:t>B. fragilis</w:t>
            </w:r>
            <w:r>
              <w:rPr/>
              <w:t>)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מכסה בדיוק את שני מרכיבי הפלורה הפולי</w:t>
            </w:r>
            <w:r>
              <w:rPr/>
              <w:t>microbial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שנמצאו בתרביות תוספתן מנוקב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אלרגיה לצפלוספורינים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המנע משתייה אלכוהולית עם מטרונידזול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תגובה דמוית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דיסולפירם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/>
              </w:rPr>
              <w:t>Piperacillin-tazobactam</w:t>
            </w:r>
            <w:r>
              <w:rPr/>
              <w:t xml:space="preserve"> (Zosyn)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פניצילין רחב טווח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מעכב בטא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לקטמאז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שלילי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rtl w:val="true"/>
              </w:rPr>
              <w:t>כולל</w:t>
            </w:r>
            <w:r>
              <w:rPr/>
              <w:t xml:space="preserve"> </w:t>
            </w:r>
            <w:r>
              <w:rPr>
                <w:b/>
              </w:rPr>
              <w:t>Pseudomonas</w:t>
            </w:r>
            <w:r>
              <w:rPr/>
              <w:t xml:space="preserve">) + </w:t>
            </w:r>
            <w:r>
              <w:rPr>
                <w:rtl w:val="true"/>
              </w:rPr>
              <w:t xml:space="preserve">אנאירובים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אנטרוקוק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תרופה בודדת המכסה את כל הספקטרום — מתאימה למקרים מסובכים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חמורים יותר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אלרגיה לפניצילינים</w:t>
            </w:r>
          </w:p>
        </w:tc>
      </w:tr>
    </w:tbl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באפנדיציטיס </w:t>
      </w:r>
      <w:r>
        <w:rPr>
          <w:bCs/>
          <w:rtl w:val="true"/>
        </w:rPr>
        <w:t>לא</w:t>
      </w:r>
      <w:r>
        <w:rPr>
          <w:b/>
          <w:rtl w:val="true"/>
        </w:rPr>
        <w:t>-</w:t>
      </w:r>
      <w:r>
        <w:rPr>
          <w:bCs/>
          <w:rtl w:val="true"/>
        </w:rPr>
        <w:t>מסובכת</w:t>
      </w:r>
      <w:r>
        <w:rPr>
          <w:rtl w:val="true"/>
        </w:rPr>
        <w:t xml:space="preserve"> — מנה טרום</w:t>
      </w:r>
      <w:r>
        <w:rPr>
          <w:rtl w:val="true"/>
        </w:rPr>
        <w:t>-</w:t>
      </w:r>
      <w:r>
        <w:rPr>
          <w:rtl w:val="true"/>
        </w:rPr>
        <w:t>ניתוחית בודדת מספיקה</w:t>
      </w:r>
      <w:r>
        <w:rPr>
          <w:rtl w:val="true"/>
        </w:rPr>
        <w:t xml:space="preserve">, </w:t>
      </w:r>
      <w:r>
        <w:rPr>
          <w:rtl w:val="true"/>
        </w:rPr>
        <w:t>ללא המשך אחרי הניתוח</w:t>
      </w:r>
      <w:r>
        <w:rPr>
          <w:rtl w:val="true"/>
        </w:rPr>
        <w:t xml:space="preserve">. </w:t>
      </w:r>
      <w:r>
        <w:rPr>
          <w:rtl w:val="true"/>
        </w:rPr>
        <w:t xml:space="preserve">באפנדיציטיס </w:t>
      </w:r>
      <w:r>
        <w:rPr>
          <w:bCs/>
          <w:rtl w:val="true"/>
        </w:rPr>
        <w:t>מנוקבת</w:t>
      </w:r>
      <w:r>
        <w:rPr>
          <w:b/>
          <w:rtl w:val="true"/>
        </w:rPr>
        <w:t>/</w:t>
      </w:r>
      <w:r>
        <w:rPr>
          <w:bCs/>
          <w:rtl w:val="true"/>
        </w:rPr>
        <w:t>מסובכת</w:t>
      </w:r>
      <w:r>
        <w:rPr>
          <w:rtl w:val="true"/>
        </w:rPr>
        <w:t xml:space="preserve"> — ממשיכים אנטיביוטיקה </w:t>
      </w:r>
      <w:r>
        <w:rPr/>
        <w:t>4</w:t>
      </w:r>
      <w:r>
        <w:rPr>
          <w:rtl w:val="true"/>
        </w:rPr>
        <w:t>–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ימים לפי הנחיות</w:t>
      </w:r>
      <w:r>
        <w:rPr/>
        <w:t xml:space="preserve"> </w:t>
      </w:r>
      <w:r>
        <w:rPr>
          <w:b/>
        </w:rPr>
        <w:t>IDSA</w:t>
      </w:r>
      <w:r>
        <w:rPr/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הכנה לפני הניתוח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החייאת נוזלים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מתן אנטיביוטיקה </w:t>
      </w:r>
      <w:r>
        <w:rPr>
          <w:bdr w:val="single" w:sz="2" w:space="12" w:color="000000"/>
          <w:shd w:fill="F8FAFC" w:val="clear"/>
        </w:rPr>
        <w:t>IV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מיידי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וריקון שלפוחית השתן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קטטר או השתנה עצמאית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לפני הכניסה הלפרוסקופית כדי להימנע מפגיעה בשלפוחית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מהלך הניתוח — אפנדקטומיה לפרוסקופית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הגישה המועדפת</w:t>
      </w:r>
      <w:r>
        <w:rPr>
          <w:bdr w:val="single" w:sz="2" w:space="12" w:color="000000"/>
          <w:shd w:fill="F8FAFC" w:val="clear"/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כניסה בטבור להחדרת המצלמה ואישור האבחנה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ואז שני פורטים עובדים נוספים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בד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כ ברביע שמאלי תחתון ובאזור סופרה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פובי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סופרה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אמבילקלי</w:t>
      </w:r>
      <w:r>
        <w:rPr>
          <w:bdr w:val="single" w:sz="2" w:space="12" w:color="000000"/>
          <w:shd w:fill="F8FAFC" w:val="clear"/>
          <w:rtl w:val="true"/>
        </w:rPr>
        <w:t xml:space="preserve">). </w:t>
      </w:r>
      <w:r>
        <w:rPr>
          <w:bdr w:val="single" w:sz="2" w:space="12" w:color="000000"/>
          <w:shd w:fill="F8FAFC" w:val="clear"/>
          <w:rtl w:val="true"/>
        </w:rPr>
        <w:t>המזו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תוספתן מנותק בעזרת מכשיר אנרגיה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למשל אולטרסאונד הרמוני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 xml:space="preserve">הבסיס מאובטח בעזרת אנדולופים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 xml:space="preserve">שתי לולאות פרוקסימלית </w:t>
      </w:r>
      <w:r>
        <w:rPr>
          <w:bdr w:val="single" w:sz="2" w:space="12" w:color="000000"/>
          <w:shd w:fill="F8FAFC" w:val="clear"/>
          <w:rtl w:val="true"/>
        </w:rPr>
        <w:t xml:space="preserve">+ </w:t>
      </w:r>
      <w:r>
        <w:rPr>
          <w:bdr w:val="single" w:sz="2" w:space="12" w:color="000000"/>
          <w:shd w:fill="F8FAFC" w:val="clear"/>
          <w:rtl w:val="true"/>
        </w:rPr>
        <w:t>לולאה שלישית דיסטלית למניעת דליפת תוכן הלומן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או מכשיר סטפלר אנדוסקופי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וההוצאה נעשית בתוך שקית שליפה כדי להימנע מזיהום פצע הכניסה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נקודת הזהירות הקריטית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בתוספתן מנוקב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גנגרנוטי הרקמה שבירה מאוד — הטיפול חייב להיות עדין כדי למנוע פגיעה נוספת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 xml:space="preserve">הסיבוך המסוכן ביותר הוא </w:t>
      </w:r>
      <w:r>
        <w:rPr>
          <w:bCs/>
          <w:bdr w:val="single" w:sz="2" w:space="12" w:color="000000"/>
          <w:shd w:fill="F8FAFC" w:val="clear"/>
          <w:rtl w:val="true"/>
        </w:rPr>
        <w:t>דליפה מהגדם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stump leak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אם הרקמה שנשארת רעועה מדי</w:t>
      </w:r>
      <w:r>
        <w:rPr>
          <w:bdr w:val="single" w:sz="2" w:space="12" w:color="000000"/>
          <w:shd w:fill="F8FAFC" w:val="clear"/>
          <w:rtl w:val="true"/>
        </w:rPr>
        <w:t xml:space="preserve">; </w:t>
      </w:r>
      <w:r>
        <w:rPr>
          <w:bdr w:val="single" w:sz="2" w:space="12" w:color="000000"/>
          <w:shd w:fill="F8FAFC" w:val="clear"/>
          <w:rtl w:val="true"/>
        </w:rPr>
        <w:t>לכן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כשכל התוספתן שביר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מעדיפים למקם את קו הסטפלר מעט יותר פרוקסימלית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על שוליים בריאים של הצקום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החלמה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באפנדיציטיס לא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מסובכת — האכלה דרך הפה מתחילה כמעט מיד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שחרור לרוב למחרת הניתוח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במסובכת — ממתינים לחזרת פעילות מעיים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העדר חום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וספירת דם תקינה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Cs/>
          <w:bdr w:val="single" w:sz="2" w:space="12" w:color="000000"/>
          <w:shd w:fill="F8FAFC" w:val="clear"/>
          <w:rtl w:val="true"/>
        </w:rPr>
        <w:t>תסמין מחשיד לסיבוך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>חום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לויקוציטוזיס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כאב וחזרה מאוחרת של פעילות המעי לאחר הניתוח — מרמזים על </w:t>
      </w:r>
      <w:r>
        <w:rPr>
          <w:bCs/>
          <w:bdr w:val="single" w:sz="2" w:space="12" w:color="000000"/>
          <w:shd w:fill="F8FAFC" w:val="clear"/>
          <w:rtl w:val="true"/>
        </w:rPr>
        <w:t>אבצס בתר</w:t>
      </w:r>
      <w:r>
        <w:rPr>
          <w:b/>
          <w:bdr w:val="single" w:sz="2" w:space="12" w:color="000000"/>
          <w:shd w:fill="F8FAFC" w:val="clear"/>
          <w:rtl w:val="true"/>
        </w:rPr>
        <w:t>-</w:t>
      </w:r>
      <w:r>
        <w:rPr>
          <w:bCs/>
          <w:bdr w:val="single" w:sz="2" w:space="12" w:color="000000"/>
          <w:shd w:fill="F8FAFC" w:val="clear"/>
          <w:rtl w:val="true"/>
        </w:rPr>
        <w:t>ניתוחי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שמסבך </w:t>
      </w:r>
      <w:r>
        <w:rPr>
          <w:bdr w:val="single" w:sz="2" w:space="12" w:color="000000"/>
          <w:shd w:fill="F8FAFC" w:val="clear"/>
        </w:rPr>
        <w:t>10%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20%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מהמקרים המנוקבים ומטופל בניקוז דרך </w:t>
      </w:r>
      <w:r>
        <w:rPr>
          <w:bdr w:val="single" w:sz="2" w:space="12" w:color="000000"/>
          <w:shd w:fill="F8FAFC" w:val="clear"/>
        </w:rPr>
        <w:t>CT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3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התייצגות קלינית וניהול של אפנדיציטיס </w:t>
      </w:r>
      <w:r>
        <w:rPr>
          <w:rtl w:val="true"/>
        </w:rPr>
        <w:t>(</w:t>
      </w:r>
      <w:r>
        <w:rPr/>
        <w:t>Osmosis</w:t>
      </w:r>
      <w:r>
        <w:rPr>
          <w:rtl w:val="true"/>
        </w:rPr>
        <w:t xml:space="preserve">) — </w:t>
      </w:r>
      <w:r>
        <w:rPr>
          <w:rtl w:val="true"/>
        </w:rPr>
        <w:t>כולל דיון בהחלטת ניתוח מול טיפול שמרני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YouTube - Osmosis</w:t>
        </w:r>
      </w:hyperlink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— </w:t>
      </w:r>
      <w:r>
        <w:rPr/>
        <w:t>MANTRELS</w:t>
      </w:r>
      <w:r>
        <w:rPr>
          <w:rtl w:val="true"/>
        </w:rPr>
        <w:t xml:space="preserve"> (</w:t>
      </w:r>
      <w:r>
        <w:rPr>
          <w:rtl w:val="true"/>
        </w:rPr>
        <w:t>ידוע ומקובל</w:t>
      </w:r>
      <w:r>
        <w:rPr>
          <w:rtl w:val="true"/>
        </w:rPr>
        <w:t xml:space="preserve">, </w:t>
      </w:r>
      <w:r>
        <w:rPr>
          <w:rtl w:val="true"/>
        </w:rPr>
        <w:t>מרכיבי ציון אלברדו</w:t>
      </w:r>
      <w:r>
        <w:rPr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b/>
        </w:rPr>
        <w:t>M</w:t>
      </w:r>
      <w:r>
        <w:rPr/>
        <w:t>igration of pain</w:t>
      </w:r>
      <w:r>
        <w:rPr>
          <w:rtl w:val="true"/>
        </w:rPr>
        <w:t xml:space="preserve"> (</w:t>
      </w:r>
      <w:r>
        <w:rPr>
          <w:rtl w:val="true"/>
        </w:rPr>
        <w:t>מיגרציה של הכאב ל</w:t>
      </w:r>
      <w:r>
        <w:rPr>
          <w:rtl w:val="true"/>
        </w:rPr>
        <w:t>-</w:t>
      </w:r>
      <w:r>
        <w:rPr/>
        <w:t>RLQ</w:t>
      </w:r>
      <w:r>
        <w:rPr>
          <w:rtl w:val="true"/>
        </w:rPr>
        <w:t xml:space="preserve">) — </w:t>
      </w:r>
      <w:r>
        <w:rPr/>
        <w:t>1</w:t>
      </w:r>
      <w:r>
        <w:rPr>
          <w:rtl w:val="true"/>
        </w:rPr>
        <w:br/>
      </w:r>
      <w:r>
        <w:rPr>
          <w:b/>
        </w:rPr>
        <w:t>A</w:t>
      </w:r>
      <w:r>
        <w:rPr/>
        <w:t>norexia</w:t>
      </w:r>
      <w:r>
        <w:rPr>
          <w:rtl w:val="true"/>
        </w:rPr>
        <w:t xml:space="preserve"> (</w:t>
      </w:r>
      <w:r>
        <w:rPr>
          <w:rtl w:val="true"/>
        </w:rPr>
        <w:t>אנורקסיה</w:t>
      </w:r>
      <w:r>
        <w:rPr>
          <w:rtl w:val="true"/>
        </w:rPr>
        <w:t xml:space="preserve">) — </w:t>
      </w:r>
      <w:r>
        <w:rPr/>
        <w:t>1</w:t>
      </w:r>
      <w:r>
        <w:rPr>
          <w:rtl w:val="true"/>
        </w:rPr>
        <w:br/>
      </w:r>
      <w:r>
        <w:rPr>
          <w:b/>
        </w:rPr>
        <w:t>N</w:t>
      </w:r>
      <w:r>
        <w:rPr/>
        <w:t>ausea/vomiting</w:t>
      </w:r>
      <w:r>
        <w:rPr>
          <w:rtl w:val="true"/>
        </w:rPr>
        <w:t xml:space="preserve"> (</w:t>
      </w:r>
      <w:r>
        <w:rPr>
          <w:rtl w:val="true"/>
        </w:rPr>
        <w:t>בחילה</w:t>
      </w:r>
      <w:r>
        <w:rPr>
          <w:rtl w:val="true"/>
        </w:rPr>
        <w:t>/</w:t>
      </w:r>
      <w:r>
        <w:rPr>
          <w:rtl w:val="true"/>
        </w:rPr>
        <w:t>הקאות</w:t>
      </w:r>
      <w:r>
        <w:rPr>
          <w:rtl w:val="true"/>
        </w:rPr>
        <w:t xml:space="preserve">) — </w:t>
      </w:r>
      <w:r>
        <w:rPr/>
        <w:t>1</w:t>
      </w:r>
      <w:r>
        <w:rPr>
          <w:rtl w:val="true"/>
        </w:rPr>
        <w:br/>
      </w:r>
      <w:r>
        <w:rPr>
          <w:b/>
        </w:rPr>
        <w:t>T</w:t>
      </w:r>
      <w:r>
        <w:rPr/>
        <w:t>enderness in RLQ</w:t>
      </w:r>
      <w:r>
        <w:rPr>
          <w:rtl w:val="true"/>
        </w:rPr>
        <w:t xml:space="preserve"> (</w:t>
      </w:r>
      <w:r>
        <w:rPr>
          <w:rtl w:val="true"/>
        </w:rPr>
        <w:t>רגישות ב</w:t>
      </w:r>
      <w:r>
        <w:rPr>
          <w:rtl w:val="true"/>
        </w:rPr>
        <w:t>-</w:t>
      </w:r>
      <w:r>
        <w:rPr/>
        <w:t>RLQ</w:t>
      </w:r>
      <w:r>
        <w:rPr>
          <w:rtl w:val="true"/>
        </w:rPr>
        <w:t xml:space="preserve">) — </w:t>
      </w:r>
      <w:r>
        <w:rPr/>
        <w:t>2</w:t>
      </w:r>
      <w:r>
        <w:rPr>
          <w:rtl w:val="true"/>
        </w:rPr>
        <w:br/>
      </w:r>
      <w:r>
        <w:rPr>
          <w:b/>
        </w:rPr>
        <w:t>R</w:t>
      </w:r>
      <w:r>
        <w:rPr/>
        <w:t>ebound pain</w:t>
      </w:r>
      <w:r>
        <w:rPr>
          <w:rtl w:val="true"/>
        </w:rPr>
        <w:t xml:space="preserve"> (</w:t>
      </w:r>
      <w:r>
        <w:rPr>
          <w:rtl w:val="true"/>
        </w:rPr>
        <w:t>רגישות חבטה</w:t>
      </w:r>
      <w:r>
        <w:rPr>
          <w:rtl w:val="true"/>
        </w:rPr>
        <w:t xml:space="preserve">) — </w:t>
      </w:r>
      <w:r>
        <w:rPr/>
        <w:t>1</w:t>
      </w:r>
      <w:r>
        <w:rPr>
          <w:rtl w:val="true"/>
        </w:rPr>
        <w:br/>
      </w:r>
      <w:r>
        <w:rPr>
          <w:b/>
        </w:rPr>
        <w:t>E</w:t>
      </w:r>
      <w:r>
        <w:rPr/>
        <w:t>levated temperature</w:t>
      </w:r>
      <w:r>
        <w:rPr>
          <w:rtl w:val="true"/>
        </w:rPr>
        <w:t xml:space="preserve"> (</w:t>
      </w:r>
      <w:r>
        <w:rPr>
          <w:rtl w:val="true"/>
        </w:rPr>
        <w:t>חום</w:t>
      </w:r>
      <w:r>
        <w:rPr>
          <w:rtl w:val="true"/>
        </w:rPr>
        <w:t xml:space="preserve">) — </w:t>
      </w:r>
      <w:r>
        <w:rPr/>
        <w:t>1</w:t>
      </w:r>
      <w:r>
        <w:rPr>
          <w:rtl w:val="true"/>
        </w:rPr>
        <w:br/>
      </w:r>
      <w:r>
        <w:rPr>
          <w:b/>
        </w:rPr>
        <w:t>L</w:t>
      </w:r>
      <w:r>
        <w:rPr/>
        <w:t>eukocytosis</w:t>
      </w:r>
      <w:r>
        <w:rPr>
          <w:rtl w:val="true"/>
        </w:rPr>
        <w:t xml:space="preserve"> (</w:t>
      </w:r>
      <w:r>
        <w:rPr>
          <w:rtl w:val="true"/>
        </w:rPr>
        <w:t>לויקוציטוזיס</w:t>
      </w:r>
      <w:r>
        <w:rPr>
          <w:rtl w:val="true"/>
        </w:rPr>
        <w:t xml:space="preserve">) — </w:t>
      </w:r>
      <w:r>
        <w:rPr/>
        <w:t>2</w:t>
      </w:r>
      <w:r>
        <w:rPr>
          <w:rtl w:val="true"/>
        </w:rPr>
        <w:br/>
      </w:r>
      <w:r>
        <w:rPr>
          <w:b/>
        </w:rPr>
        <w:t>S</w:t>
      </w:r>
      <w:r>
        <w:rPr/>
        <w:t>hift left</w:t>
      </w:r>
      <w:r>
        <w:rPr>
          <w:rtl w:val="true"/>
        </w:rPr>
        <w:t xml:space="preserve"> (</w:t>
      </w:r>
      <w:r>
        <w:rPr>
          <w:rtl w:val="true"/>
        </w:rPr>
        <w:t>הסטה שמאלה</w:t>
      </w:r>
      <w:r>
        <w:rPr>
          <w:rtl w:val="true"/>
        </w:rPr>
        <w:t xml:space="preserve">) — </w:t>
      </w:r>
      <w:r>
        <w:rPr/>
        <w:t>1</w:t>
      </w:r>
      <w:r>
        <w:rPr>
          <w:rtl w:val="true"/>
        </w:rPr>
        <w:t xml:space="preserve"> 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צינור הגינה החסום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דמיינו צינור גינה דק וארוך </w:t>
      </w:r>
      <w:r>
        <w:rPr>
          <w:rtl w:val="true"/>
        </w:rPr>
        <w:t>(</w:t>
      </w:r>
      <w:r>
        <w:rPr>
          <w:rtl w:val="true"/>
        </w:rPr>
        <w:t>התוספתן</w:t>
      </w:r>
      <w:r>
        <w:rPr>
          <w:rtl w:val="true"/>
        </w:rPr>
        <w:t xml:space="preserve">) </w:t>
      </w:r>
      <w:r>
        <w:rPr>
          <w:rtl w:val="true"/>
        </w:rPr>
        <w:t xml:space="preserve">שהקצה שלו נחסם על ידי אבן קטנה שנפלה לתוכו </w:t>
      </w:r>
      <w:r>
        <w:rPr>
          <w:rtl w:val="true"/>
        </w:rPr>
        <w:t>(</w:t>
      </w:r>
      <w:r>
        <w:rPr>
          <w:rtl w:val="true"/>
        </w:rPr>
        <w:t>הפֵּקָלִית</w:t>
      </w:r>
      <w:r>
        <w:rPr>
          <w:rtl w:val="true"/>
        </w:rPr>
        <w:t xml:space="preserve">). </w:t>
      </w:r>
      <w:r>
        <w:rPr>
          <w:rtl w:val="true"/>
        </w:rPr>
        <w:t xml:space="preserve">הברז בקצה השני ממשיך לזרום </w:t>
      </w:r>
      <w:r>
        <w:rPr>
          <w:rtl w:val="true"/>
        </w:rPr>
        <w:t>(</w:t>
      </w:r>
      <w:r>
        <w:rPr>
          <w:rtl w:val="true"/>
        </w:rPr>
        <w:t>הפרשת ריר נמשכת</w:t>
      </w:r>
      <w:r>
        <w:rPr>
          <w:rtl w:val="true"/>
        </w:rPr>
        <w:t xml:space="preserve">) — </w:t>
      </w:r>
      <w:r>
        <w:rPr>
          <w:rtl w:val="true"/>
        </w:rPr>
        <w:t>הצינור מתחיל להתנפח כמו בלון</w:t>
      </w:r>
      <w:r>
        <w:rPr>
          <w:rtl w:val="true"/>
        </w:rPr>
        <w:t xml:space="preserve">. </w:t>
      </w:r>
      <w:r>
        <w:rPr>
          <w:rtl w:val="true"/>
        </w:rPr>
        <w:t xml:space="preserve">הבלון המנופח לוחץ על עצמו וחונק את זרימת המים החוצה </w:t>
      </w:r>
      <w:r>
        <w:rPr>
          <w:rtl w:val="true"/>
        </w:rPr>
        <w:t>(</w:t>
      </w:r>
      <w:r>
        <w:rPr>
          <w:rtl w:val="true"/>
        </w:rPr>
        <w:t>ניקוז ורידי</w:t>
      </w:r>
      <w:r>
        <w:rPr>
          <w:rtl w:val="true"/>
        </w:rPr>
        <w:t xml:space="preserve">) — </w:t>
      </w:r>
      <w:r>
        <w:rPr>
          <w:rtl w:val="true"/>
        </w:rPr>
        <w:t xml:space="preserve">המים העומדים בפנים מתחילים </w:t>
      </w:r>
      <w:r>
        <w:rPr>
          <w:rtl w:val="true"/>
        </w:rPr>
        <w:t>"</w:t>
      </w:r>
      <w:r>
        <w:rPr>
          <w:rtl w:val="true"/>
        </w:rPr>
        <w:t>להסריח</w:t>
      </w:r>
      <w:r>
        <w:rPr>
          <w:rtl w:val="true"/>
        </w:rPr>
        <w:t>" (</w:t>
      </w:r>
      <w:r>
        <w:rPr>
          <w:rtl w:val="true"/>
        </w:rPr>
        <w:t>חיידקים שהיו רדומים מתרבים בסטגנציה</w:t>
      </w:r>
      <w:r>
        <w:rPr>
          <w:rtl w:val="true"/>
        </w:rPr>
        <w:t xml:space="preserve">). </w:t>
      </w:r>
      <w:r>
        <w:rPr>
          <w:rtl w:val="true"/>
        </w:rPr>
        <w:t xml:space="preserve">הלחץ ממשיך לעלות עד שהבלון פשוט </w:t>
      </w:r>
      <w:r>
        <w:rPr>
          <w:bCs/>
          <w:rtl w:val="true"/>
        </w:rPr>
        <w:t>מתפוצץ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נקב</w:t>
      </w:r>
      <w:r>
        <w:rPr>
          <w:rtl w:val="true"/>
        </w:rPr>
        <w:t>).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ברז </w:t>
      </w:r>
      <w:r>
        <w:rPr>
          <w:rtl w:val="true"/>
        </w:rPr>
        <w:t>(</w:t>
      </w:r>
      <w:r>
        <w:rPr>
          <w:rtl w:val="true"/>
        </w:rPr>
        <w:t>מקור לחץ</w:t>
      </w:r>
      <w:r>
        <w:rPr>
          <w:rtl w:val="true"/>
        </w:rPr>
        <w:t>) "</w:t>
      </w:r>
      <w:r>
        <w:rPr>
          <w:rtl w:val="true"/>
        </w:rPr>
        <w:t>בלון</w:t>
      </w:r>
      <w:r>
        <w:rPr>
          <w:rtl w:val="true"/>
        </w:rPr>
        <w:t xml:space="preserve">" </w:t>
      </w:r>
      <w:r>
        <w:rPr>
          <w:rtl w:val="true"/>
        </w:rPr>
        <w:t xml:space="preserve">מתנפח </w:t>
      </w:r>
      <w:r>
        <w:rPr>
          <w:rtl w:val="true"/>
        </w:rPr>
        <w:t xml:space="preserve">= </w:t>
      </w:r>
      <w:r>
        <w:rPr>
          <w:rtl w:val="true"/>
        </w:rPr>
        <w:t xml:space="preserve">תוספתן דלוח אבן </w:t>
      </w:r>
      <w:r>
        <w:rPr>
          <w:rtl w:val="true"/>
        </w:rPr>
        <w:t>(</w:t>
      </w:r>
      <w:r>
        <w:rPr>
          <w:rtl w:val="true"/>
        </w:rPr>
        <w:t>פקאלית</w:t>
      </w:r>
      <w:r>
        <w:rPr>
          <w:rtl w:val="true"/>
        </w:rPr>
        <w:t xml:space="preserve">) </w:t>
      </w:r>
      <w:r>
        <w:rPr>
          <w:rtl w:val="true"/>
        </w:rPr>
        <w:t xml:space="preserve">חוסמת 💥 לחץ עולה → ניקוז ורידי נחסם → איסכמיה → זיהום → נקב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7" w:tgtFrame="_blank">
        <w:r>
          <w:rPr>
            <w:rStyle w:val="Hyperlink"/>
            <w:rtl w:val="true"/>
          </w:rPr>
          <w:t xml:space="preserve">איור אנטומי של התוספתן </w:t>
        </w:r>
        <w:r>
          <w:rPr>
            <w:rStyle w:val="Hyperlink"/>
            <w:rtl w:val="true"/>
          </w:rPr>
          <w:t>(</w:t>
        </w:r>
        <w:r>
          <w:rPr>
            <w:rStyle w:val="Hyperlink"/>
          </w:rPr>
          <w:t>Blausen</w:t>
        </w:r>
        <w:r>
          <w:rPr>
            <w:rStyle w:val="Hyperlink"/>
            <w:rtl w:val="true"/>
          </w:rPr>
          <w:t xml:space="preserve">) — </w:t>
        </w:r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מיקום התוספתן ביחס לצקום ולמעי הגס — טוב להתמצאות אנטומית לפני קריאת הפרק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8" w:tgtFrame="_blank">
        <w:r>
          <w:rPr>
            <w:rStyle w:val="Hyperlink"/>
          </w:rPr>
          <w:t>Appendicitis — Ninja Nerd</w:t>
        </w:r>
        <w:r>
          <w:rPr>
            <w:rStyle w:val="Hyperlink"/>
            <w:rtl w:val="true"/>
          </w:rPr>
          <w:t xml:space="preserve"> (</w:t>
        </w:r>
        <w:r>
          <w:rPr>
            <w:rStyle w:val="Hyperlink"/>
            <w:rtl w:val="true"/>
          </w:rPr>
          <w:t xml:space="preserve">הרצאה </w:t>
        </w:r>
        <w:r>
          <w:rPr>
            <w:rStyle w:val="Hyperlink"/>
            <w:rtl w:val="true"/>
          </w:rPr>
          <w:t xml:space="preserve">+ </w:t>
        </w:r>
        <w:r>
          <w:rPr>
            <w:rStyle w:val="Hyperlink"/>
            <w:rtl w:val="true"/>
          </w:rPr>
          <w:t>סיכום כתוב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הרצאה מקיפה עם דגש על פתופיזיולוגיה שלב</w:t>
      </w:r>
      <w:r>
        <w:rPr>
          <w:rtl w:val="true"/>
        </w:rPr>
        <w:t>-</w:t>
      </w:r>
      <w:r>
        <w:rPr>
          <w:rtl w:val="true"/>
        </w:rPr>
        <w:t>אחר</w:t>
      </w:r>
      <w:r>
        <w:rPr>
          <w:rtl w:val="true"/>
        </w:rPr>
        <w:t>-</w:t>
      </w:r>
      <w:r>
        <w:rPr>
          <w:rtl w:val="true"/>
        </w:rPr>
        <w:t>שלב</w:t>
      </w:r>
      <w:r>
        <w:rPr>
          <w:rtl w:val="true"/>
        </w:rPr>
        <w:t xml:space="preserve">, </w:t>
      </w:r>
      <w:r>
        <w:rPr>
          <w:rtl w:val="true"/>
        </w:rPr>
        <w:t>כולל דיאגרמות משלהם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9" w:tgtFrame="_blank">
        <w:r>
          <w:rPr>
            <w:rStyle w:val="Hyperlink"/>
          </w:rPr>
          <w:t>Appendicitis: Pathology Review — Osmosis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>סיכום קצר וממוקד</w:t>
      </w:r>
      <w:r>
        <w:rPr>
          <w:rtl w:val="true"/>
        </w:rPr>
        <w:t>-</w:t>
      </w:r>
      <w:r>
        <w:rPr>
          <w:rtl w:val="true"/>
        </w:rPr>
        <w:t>מבחן של הפתולוגיה</w:t>
      </w:r>
      <w:r>
        <w:rPr>
          <w:rtl w:val="true"/>
        </w:rPr>
        <w:t xml:space="preserve">, </w:t>
      </w:r>
      <w:r>
        <w:rPr>
          <w:rtl w:val="true"/>
        </w:rPr>
        <w:t>טוב לחזרה מהירה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אישה בת </w:t>
      </w:r>
      <w:r>
        <w:rPr/>
        <w:t>19</w:t>
      </w:r>
      <w:r>
        <w:rPr>
          <w:rtl w:val="true"/>
        </w:rPr>
        <w:t xml:space="preserve"> </w:t>
      </w:r>
      <w:r>
        <w:rPr>
          <w:rtl w:val="true"/>
        </w:rPr>
        <w:t>מגיעה למיון עם כאב בטן שהחל לפני כ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שעות באזור הטבור והיגר לרביע ימני תחתון</w:t>
      </w:r>
      <w:r>
        <w:rPr>
          <w:rtl w:val="true"/>
        </w:rPr>
        <w:t xml:space="preserve">. </w:t>
      </w:r>
      <w:r>
        <w:rPr>
          <w:rtl w:val="true"/>
        </w:rPr>
        <w:t>מלווה בחוסר תיאבון ובחילה קלה</w:t>
      </w:r>
      <w:r>
        <w:rPr>
          <w:rtl w:val="true"/>
        </w:rPr>
        <w:t xml:space="preserve">, </w:t>
      </w:r>
      <w:r>
        <w:rPr>
          <w:rtl w:val="true"/>
        </w:rPr>
        <w:t>ללא הקאות</w:t>
      </w:r>
      <w:r>
        <w:rPr>
          <w:rtl w:val="true"/>
        </w:rPr>
        <w:t xml:space="preserve">. </w:t>
      </w:r>
      <w:r>
        <w:rPr>
          <w:rtl w:val="true"/>
        </w:rPr>
        <w:t>בבדיקה</w:t>
      </w:r>
      <w:r>
        <w:rPr>
          <w:rtl w:val="true"/>
        </w:rPr>
        <w:t xml:space="preserve">: </w:t>
      </w:r>
      <w:r>
        <w:rPr>
          <w:rtl w:val="true"/>
        </w:rPr>
        <w:t xml:space="preserve">חום </w:t>
      </w:r>
      <w:r>
        <w:rPr/>
        <w:t>37.8°C</w:t>
      </w:r>
      <w:r>
        <w:rPr>
          <w:rtl w:val="true"/>
        </w:rPr>
        <w:t xml:space="preserve">, </w:t>
      </w:r>
      <w:r>
        <w:rPr>
          <w:rtl w:val="true"/>
        </w:rPr>
        <w:t xml:space="preserve">דופק </w:t>
      </w:r>
      <w:r>
        <w:rPr/>
        <w:t>96</w:t>
      </w:r>
      <w:r>
        <w:rPr>
          <w:rtl w:val="true"/>
        </w:rPr>
        <w:t xml:space="preserve">, </w:t>
      </w:r>
      <w:r>
        <w:rPr>
          <w:rtl w:val="true"/>
        </w:rPr>
        <w:t xml:space="preserve">רגישות מובהקת ורגישות חבטה מעל </w:t>
      </w:r>
      <w:r>
        <w:rPr>
          <w:bCs/>
          <w:rtl w:val="true"/>
        </w:rPr>
        <w:t>נקודת מק</w:t>
      </w:r>
      <w:r>
        <w:rPr>
          <w:b/>
          <w:rtl w:val="true"/>
        </w:rPr>
        <w:t>-</w:t>
      </w:r>
      <w:r>
        <w:rPr>
          <w:bCs/>
          <w:rtl w:val="true"/>
        </w:rPr>
        <w:t>ברני</w:t>
      </w:r>
      <w:r>
        <w:rPr>
          <w:rtl w:val="true"/>
        </w:rPr>
        <w:t xml:space="preserve">, </w:t>
      </w:r>
      <w:r>
        <w:rPr>
          <w:rtl w:val="true"/>
        </w:rPr>
        <w:t>ללא קשיחות דיפוזית</w:t>
      </w:r>
      <w:r>
        <w:rPr>
          <w:rtl w:val="true"/>
        </w:rPr>
        <w:t xml:space="preserve">. </w:t>
      </w:r>
      <w:r>
        <w:rPr>
          <w:rtl w:val="true"/>
        </w:rPr>
        <w:t>בדיקת שתן להריון שלילית</w:t>
      </w:r>
      <w:r>
        <w:rPr>
          <w:rtl w:val="true"/>
        </w:rPr>
        <w:t xml:space="preserve">. </w:t>
      </w:r>
      <w:r>
        <w:rPr>
          <w:rtl w:val="true"/>
        </w:rPr>
        <w:t>ספירת דם</w:t>
      </w:r>
      <w:r>
        <w:rPr>
          <w:rtl w:val="true"/>
        </w:rPr>
        <w:t xml:space="preserve">: </w:t>
      </w:r>
      <w:r>
        <w:rPr>
          <w:rtl w:val="true"/>
        </w:rPr>
        <w:t xml:space="preserve">לויקוציטים </w:t>
      </w:r>
      <w:r>
        <w:rPr/>
        <w:t>14,200</w:t>
      </w:r>
      <w:r>
        <w:rPr>
          <w:rtl w:val="true"/>
        </w:rPr>
        <w:t xml:space="preserve"> </w:t>
      </w:r>
      <w:r>
        <w:rPr>
          <w:rtl w:val="true"/>
        </w:rPr>
        <w:t>עם הסטה שמאלה</w:t>
      </w:r>
      <w:r>
        <w:rPr>
          <w:rtl w:val="true"/>
        </w:rPr>
        <w:t xml:space="preserve">. </w:t>
      </w:r>
      <w:r>
        <w:rPr>
          <w:rtl w:val="true"/>
        </w:rPr>
        <w:t>ציון אלברדו מחושב כ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 xml:space="preserve">. </w:t>
      </w:r>
      <w:r>
        <w:rPr>
          <w:rtl w:val="true"/>
        </w:rPr>
        <w:t xml:space="preserve">בוצע </w:t>
      </w:r>
      <w:r>
        <w:rPr/>
        <w:t>CT</w:t>
      </w:r>
      <w:r>
        <w:rPr>
          <w:rtl w:val="true"/>
        </w:rPr>
        <w:t xml:space="preserve"> </w:t>
      </w:r>
      <w:r>
        <w:rPr>
          <w:rtl w:val="true"/>
        </w:rPr>
        <w:t>בטן</w:t>
      </w:r>
      <w:r>
        <w:rPr>
          <w:rtl w:val="true"/>
        </w:rPr>
        <w:t>/</w:t>
      </w:r>
      <w:r>
        <w:rPr>
          <w:rtl w:val="true"/>
        </w:rPr>
        <w:t xml:space="preserve">אגן עם ניגוד </w:t>
      </w:r>
      <w:r>
        <w:rPr/>
        <w:t>IV</w:t>
      </w:r>
      <w:r>
        <w:rPr>
          <w:rtl w:val="true"/>
        </w:rPr>
        <w:t xml:space="preserve"> </w:t>
      </w:r>
      <w:r>
        <w:rPr>
          <w:rtl w:val="true"/>
        </w:rPr>
        <w:t xml:space="preserve">שהדגים תוספתן מעובה בקוטר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עם </w:t>
      </w:r>
      <w:r>
        <w:rPr>
          <w:rtl w:val="true"/>
        </w:rPr>
        <w:t>"</w:t>
      </w:r>
      <w:r>
        <w:rPr/>
        <w:t>stranding</w:t>
      </w:r>
      <w:r>
        <w:rPr>
          <w:rtl w:val="true"/>
        </w:rPr>
        <w:t xml:space="preserve">" </w:t>
      </w:r>
      <w:r>
        <w:rPr>
          <w:rtl w:val="true"/>
        </w:rPr>
        <w:t>של השומן הסובב</w:t>
      </w:r>
      <w:r>
        <w:rPr>
          <w:rtl w:val="true"/>
        </w:rPr>
        <w:t xml:space="preserve">, </w:t>
      </w:r>
      <w:r>
        <w:rPr>
          <w:rtl w:val="true"/>
        </w:rPr>
        <w:t>ללא נוזל חופשי או אוויר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מהו המנגנון הראשוני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המוקדם ביותר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בשרשרת הפתופיזיולוגית של אפנדיציטיס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זיהום חיידקי ראשוני של דופן התוספתן איסכמיה עורקית מוחלטת חסימת הלומן ועלייה בלחץ התוך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לומינלי נקב ספונטני ללא חסימה קודמת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החסימה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לרוב פקאלית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היא הטריגר הראשוני — היא זו שגורמת לעלייה בלחץ ולפגיעה בניקוז הוורידי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זיהום חיידקי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אופציה 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מצטרף רק בשלב מאוחר יותר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לאחר שכבר יש איסכמיה וסטזיס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איסכמיה עורקית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אינה השלב הראשון — הוורידים נחסמים קודם כי הלחץ בהם נמוך יותר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נקב ללא חסימה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אינו התהליך הטיפוסי המתואר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הכאב באפנדיציטיס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נודד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מסביב לטבור אל הרביע הימני התחתון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הזיהום החיידקי מתפשט פיזית לאורך המעי כי הכאב הראשוני ויסצרלי ובלתי ממוקם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והופך לסומטי כשקצה התוספתן מגרה את הצפק הפריאטלי כי המטופל משנה תנוחה ולכן חש בכאב במקום אחר כי הלחץ התוך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בטני עולה ודוחף את הכאב ימינה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מתיחת דופן התוספתן מגרה סיבים אפרנטיים ויסצרליים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ממוקדים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תחושה עמומה סביב הטבור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ורק כשהדלקת מגיעה לצפק הפריאטלי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עצבנות סומטית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ממוקמת היטב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הכאב עובר למיקומו הקלאסי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RLQ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שאר האופציות אינן המנגנון הפיזיולוגי האמיתי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איזו הדמיה מועדפת בחשד לאפנדיציטיס באישה בהיריון עם בדיקה גופנית לא חד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משמעית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אולטרסאונד עם לחיצה מדורגת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ובמידת הצורך </w:t>
      </w:r>
      <w:r>
        <w:rPr>
          <w:bdr w:val="single" w:sz="2" w:space="11" w:color="000000"/>
        </w:rPr>
        <w:t>MRI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ללא ניגוד </w:t>
      </w:r>
      <w:r>
        <w:rPr>
          <w:bdr w:val="single" w:sz="2" w:space="11" w:color="000000"/>
        </w:rPr>
        <w:t>CT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בטן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אגן עם ניגוד פומי ותוך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ורידי כבדיקת קו ראשון צילום רנטגן פשוט של הבטן קולונוסקופיה דחופה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באישה בהיריון מעדיפים להימנע מקרינה מייננת — לכן אולטרסאונד הוא קו ראשון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ואם לא חד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משמעי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</w:rPr>
        <w:t>MRI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ללא גדוליניום הוא הבחירה הבאה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רגישות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סגוליות מצוינות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ללא קרינה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</w:rPr>
        <w:t>CT (1)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נשמר למקרים שבהם </w:t>
      </w:r>
      <w:r>
        <w:rPr>
          <w:bdr w:val="single" w:sz="2" w:space="11" w:color="000000"/>
        </w:rPr>
        <w:t>US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MRI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אינם זמינים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חד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משמעיים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צילום פשוט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לא רגיש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סגולי מספיק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קולונוסקופיה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אינה כלי אבחון לאפנדיציטיס חריפה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משלבים </w:t>
      </w:r>
      <w:r>
        <w:rPr>
          <w:bdr w:val="single" w:sz="2" w:space="11" w:color="000000"/>
        </w:rPr>
        <w:t>Ceftriaxone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עם </w:t>
      </w:r>
      <w:r>
        <w:rPr>
          <w:bdr w:val="single" w:sz="2" w:space="11" w:color="000000"/>
        </w:rPr>
        <w:t>Metronidazole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 xml:space="preserve">ולא </w:t>
      </w:r>
      <w:r>
        <w:rPr>
          <w:bdr w:val="single" w:sz="2" w:space="11" w:color="000000"/>
        </w:rPr>
        <w:t>Ceftriaxone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לבד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לכיסוי אמפירי באפנדיציטיס מנוקבת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כדי להגביר את הכיסוי נגד </w:t>
      </w:r>
      <w:r>
        <w:rPr>
          <w:bdr w:val="single" w:sz="2" w:space="11" w:color="000000"/>
        </w:rPr>
        <w:t>MRSA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כי </w:t>
      </w:r>
      <w:r>
        <w:rPr>
          <w:bdr w:val="single" w:sz="2" w:space="11" w:color="000000"/>
        </w:rPr>
        <w:t>Ceftriaxone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לבדו רעיל מדי במינון גבוה כדי לקצר את משך הטיפול הכולל כי הזיהום פולי</w:t>
      </w:r>
      <w:r>
        <w:rPr>
          <w:bdr w:val="single" w:sz="2" w:space="11" w:color="000000"/>
        </w:rPr>
        <w:t>microbial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וכולל אנאירובים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כמו </w:t>
      </w:r>
      <w:r>
        <w:rPr>
          <w:bdr w:val="single" w:sz="2" w:space="11" w:color="000000"/>
        </w:rPr>
        <w:t>B. fragilis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Ceftriaxone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אינו מכסה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הפלורה בתוספתן מנוקב מקבילה לזו של המעי הגס — גראם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שליליים אירוביים ואנאירובים גם יחד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Ceftriaxone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מכסה גראם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שליליים אך לא אנאירובים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ולכן מטרונידזול נחוץ להשלמת הכיסוי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שאר האופציות אינן הסיבה הרפואית האמיתית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שישה ימים לאחר אפנדקטומיה לפרוסקופית לתוספתן מנוקב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המטופלת מפתחת חום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לויקוציטוזיס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כאב בטן וחזרה מאוחרת של פעילות המעי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הצעד הבא המתאים ביותר הוא</w:t>
      </w:r>
      <w:r>
        <w:rPr>
          <w:bdr w:val="single" w:sz="2" w:space="11" w:color="000000"/>
          <w:rtl w:val="true"/>
        </w:rPr>
        <w:t>: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הרגעה — זו תופעה צפויה לאחר ניתוח בטני התחלת אנטיביוטיקה פומית בלבד ומעקב </w:t>
      </w:r>
      <w:r>
        <w:rPr>
          <w:bdr w:val="single" w:sz="2" w:space="11" w:color="000000"/>
        </w:rPr>
        <w:t>CT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בטן עם ניגוד </w:t>
      </w:r>
      <w:r>
        <w:rPr>
          <w:bdr w:val="single" w:sz="2" w:space="11" w:color="000000"/>
        </w:rPr>
        <w:t>IV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לאיתור אבצס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עם אפשרות לניקוז מלעורי בו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זמנית חזרה מיידית לחדר ניתוח לכריתה חוזרת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התמונה קלאסית לאבצס בתר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ניתוחי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שמסבך </w:t>
      </w:r>
      <w:r>
        <w:rPr>
          <w:bdr w:val="single" w:sz="2" w:space="11" w:color="000000"/>
        </w:rPr>
        <w:t>10%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20%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ממקרי אפנדיציטיס מנוקבת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CT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עם ניגוד הוא גם אבחנתי וגם מאפשר ניקוז מלעורי בו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זמנית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source control</w:t>
      </w:r>
      <w:r>
        <w:rPr>
          <w:bdr w:val="single" w:sz="2" w:space="11" w:color="000000"/>
          <w:rtl w:val="true"/>
        </w:rPr>
        <w:t xml:space="preserve">) — </w:t>
      </w:r>
      <w:r>
        <w:rPr>
          <w:bdr w:val="single" w:sz="2" w:space="11" w:color="000000"/>
          <w:rtl w:val="true"/>
        </w:rPr>
        <w:t>הטיפול הסטנדרטי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תשובות 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מתעלמות מהצורך באבחון ובניקוז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ניתוח חוזר מיידי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אינו קו ראשון כשניתן לנקז מלעורית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דלקת חריפה של התוספתן עקב חסימת לומן — הניתוח הבטני הדחוף השכיח ביותר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חסימה → ↑לחץ → פגיעה ורידית → איסכמיה סטרילית → ריבוי חיידקי → זיהום חיידקי פולי</w:t>
      </w:r>
      <w:r>
        <w:rPr>
          <w:color w:val="F9FAFB"/>
          <w:shd w:fill="111827" w:val="clear"/>
        </w:rPr>
        <w:t>microbial</w:t>
      </w:r>
      <w:r>
        <w:rPr>
          <w:color w:val="F9FAFB"/>
          <w:shd w:fill="111827" w:val="clear"/>
          <w:rtl w:val="true"/>
        </w:rPr>
        <w:t xml:space="preserve"> → </w:t>
      </w:r>
      <w:r>
        <w:rPr>
          <w:color w:val="F9FAFB"/>
          <w:shd w:fill="111827" w:val="clear"/>
          <w:rtl w:val="true"/>
        </w:rPr>
        <w:t>איסכמיה מלאה → נקב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קליני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כאב נודד מהטבור 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RLQ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אנורקסיה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רגישות מעל נקודת מק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ברני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 xml:space="preserve">ציון אלברדו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MANTRELS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מסייע לכימות החשד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אבחנה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קלינית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מעבדה תומכת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 xml:space="preserve">לויקוציטוזיס </w:t>
      </w:r>
      <w:r>
        <w:rPr>
          <w:color w:val="F9FAFB"/>
          <w:shd w:fill="111827" w:val="clear"/>
        </w:rPr>
        <w:t>90%</w:t>
      </w:r>
      <w:r>
        <w:rPr>
          <w:color w:val="F9FAFB"/>
          <w:shd w:fill="111827" w:val="clear"/>
          <w:rtl w:val="true"/>
        </w:rPr>
        <w:t xml:space="preserve">) + </w:t>
      </w:r>
      <w:r>
        <w:rPr>
          <w:color w:val="F9FAFB"/>
          <w:shd w:fill="111827" w:val="clear"/>
        </w:rPr>
        <w:t>CT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קו ראשון במבוגר</w:t>
      </w:r>
      <w:r>
        <w:rPr>
          <w:color w:val="F9FAFB"/>
          <w:shd w:fill="111827" w:val="clear"/>
          <w:rtl w:val="true"/>
        </w:rPr>
        <w:t xml:space="preserve">) / </w:t>
      </w:r>
      <w:r>
        <w:rPr>
          <w:color w:val="F9FAFB"/>
          <w:shd w:fill="111827" w:val="clear"/>
        </w:rPr>
        <w:t>US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ילדים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הריון</w:t>
      </w:r>
      <w:r>
        <w:rPr>
          <w:color w:val="F9FAFB"/>
          <w:shd w:fill="111827" w:val="clear"/>
          <w:rtl w:val="true"/>
        </w:rPr>
        <w:t xml:space="preserve">) / </w:t>
      </w:r>
      <w:r>
        <w:rPr>
          <w:color w:val="F9FAFB"/>
          <w:shd w:fill="111827" w:val="clear"/>
        </w:rPr>
        <w:t>MRI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הריון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קו שני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טיפול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נוזלים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אנטיביוטיקה </w:t>
      </w:r>
      <w:r>
        <w:rPr>
          <w:color w:val="F9FAFB"/>
          <w:shd w:fill="111827" w:val="clear"/>
        </w:rPr>
        <w:t>IV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רחבת טווח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כיסוי גראם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שלילי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אנאירובי</w:t>
      </w:r>
      <w:r>
        <w:rPr>
          <w:color w:val="F9FAFB"/>
          <w:shd w:fill="111827" w:val="clear"/>
          <w:rtl w:val="true"/>
        </w:rPr>
        <w:t xml:space="preserve">) + </w:t>
      </w:r>
      <w:r>
        <w:rPr>
          <w:color w:val="F9FAFB"/>
          <w:shd w:fill="111827" w:val="clear"/>
          <w:rtl w:val="true"/>
        </w:rPr>
        <w:t>אפנדקטומיה לפרוסקופית דחופה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 xml:space="preserve">מנוקב → המשך אנטיביוטיקה </w:t>
      </w:r>
      <w:r>
        <w:rPr>
          <w:color w:val="F9FAFB"/>
          <w:shd w:fill="111827" w:val="clear"/>
        </w:rPr>
        <w:t>4</w:t>
      </w:r>
      <w:r>
        <w:rPr>
          <w:color w:val="F9FAFB"/>
          <w:shd w:fill="111827" w:val="clear"/>
          <w:rtl w:val="true"/>
        </w:rPr>
        <w:t>–</w:t>
      </w:r>
      <w:r>
        <w:rPr>
          <w:color w:val="F9FAFB"/>
          <w:shd w:fill="111827" w:val="clear"/>
        </w:rPr>
        <w:t>7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ימים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>אבצס בתר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ניתוחי → ניקוז מלעורי בהכוונת </w:t>
      </w:r>
      <w:r>
        <w:rPr>
          <w:color w:val="F9FAFB"/>
          <w:shd w:fill="111827" w:val="clear"/>
        </w:rPr>
        <w:t>CT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ommons.wikimedia.org/wiki/Special:FilePath/McBurney%27s_point.jpg?width=500" TargetMode="External"/><Relationship Id="rId3" Type="http://schemas.openxmlformats.org/officeDocument/2006/relationships/hyperlink" Target="https://commons.wikimedia.org/wiki/File:McBurney%27s_point.jpg" TargetMode="External"/><Relationship Id="rId4" Type="http://schemas.openxmlformats.org/officeDocument/2006/relationships/hyperlink" Target="https://www.youtube.com/watch?v=AA-Tjz0LSzM" TargetMode="External"/><Relationship Id="rId5" Type="http://schemas.openxmlformats.org/officeDocument/2006/relationships/hyperlink" Target="https://radiopaedia.org/articles/appendicitis-summary?lang=us" TargetMode="External"/><Relationship Id="rId6" Type="http://schemas.openxmlformats.org/officeDocument/2006/relationships/hyperlink" Target="https://www.youtube.com/watch?v=FB8V7hg-CqA" TargetMode="External"/><Relationship Id="rId7" Type="http://schemas.openxmlformats.org/officeDocument/2006/relationships/hyperlink" Target="https://commons.wikimedia.org/wiki/File:Blausen_0043_Appendix_Child.png" TargetMode="External"/><Relationship Id="rId8" Type="http://schemas.openxmlformats.org/officeDocument/2006/relationships/hyperlink" Target="https://www.ninjanerd.org/notes/appendicitis/" TargetMode="External"/><Relationship Id="rId9" Type="http://schemas.openxmlformats.org/officeDocument/2006/relationships/hyperlink" Target="https://www.osmosis.org/learn/Appendicitis:_Pathology_review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צינור הגינה החסום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