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90"/>
        <w:ind w:hanging="0" w:left="0" w:right="0"/>
        <w:rPr/>
      </w:pPr>
      <w:r>
        <w:rPr>
          <w:rtl w:val="true"/>
        </w:rPr>
        <w:t>עקרונות הטיפול הטרום</w:t>
      </w:r>
      <w:r>
        <w:rPr>
          <w:rtl w:val="true"/>
        </w:rPr>
        <w:t>-</w:t>
      </w:r>
      <w:r>
        <w:rPr>
          <w:rtl w:val="true"/>
        </w:rPr>
        <w:t>ניתוחי והניתוחי</w:t>
      </w:r>
      <w:r>
        <w:rPr/>
        <w:t xml:space="preserve"> </w:t>
      </w:r>
      <w:r>
        <w:rPr>
          <w:b/>
        </w:rPr>
        <w:t>(Principles of Preoperative and Operative Surgery)</w:t>
      </w:r>
    </w:p>
    <w:p>
      <w:pPr>
        <w:pStyle w:val="BodyText"/>
        <w:bidi w:val="1"/>
        <w:spacing w:before="150" w:after="480"/>
        <w:ind w:hanging="0" w:left="0" w:right="0"/>
        <w:jc w:val="left"/>
        <w:rPr/>
      </w:pPr>
      <w:r>
        <w:rPr>
          <w:szCs w:val="24"/>
          <w:rtl w:val="true"/>
        </w:rPr>
        <w:t xml:space="preserve">פרק </w:t>
      </w:r>
      <w:r>
        <w:rPr>
          <w:sz w:val="24"/>
        </w:rPr>
        <w:t>10</w:t>
      </w:r>
      <w:r>
        <w:rPr>
          <w:sz w:val="24"/>
          <w:rtl w:val="true"/>
        </w:rPr>
        <w:t xml:space="preserve"> </w:t>
      </w:r>
      <w:r>
        <w:rPr>
          <w:szCs w:val="24"/>
          <w:rtl w:val="true"/>
        </w:rPr>
        <w:t xml:space="preserve">בספר </w:t>
      </w:r>
      <w:r>
        <w:rPr>
          <w:sz w:val="24"/>
        </w:rPr>
        <w:t>Sabiston/Schwartz's Principles of Surgery</w:t>
      </w:r>
      <w:r>
        <w:rPr>
          <w:sz w:val="24"/>
          <w:rtl w:val="true"/>
        </w:rPr>
        <w:t xml:space="preserve"> — </w:t>
      </w:r>
      <w:r>
        <w:rPr>
          <w:szCs w:val="24"/>
          <w:rtl w:val="true"/>
        </w:rPr>
        <w:t>מהערכת סיכון והסכמה מדעת</w:t>
      </w:r>
      <w:r>
        <w:rPr>
          <w:sz w:val="24"/>
          <w:rtl w:val="true"/>
        </w:rPr>
        <w:t xml:space="preserve">, </w:t>
      </w:r>
      <w:r>
        <w:rPr>
          <w:szCs w:val="24"/>
          <w:rtl w:val="true"/>
        </w:rPr>
        <w:t>דרך פרוטוקולי בטיחות סביב הניתוח</w:t>
      </w:r>
      <w:r>
        <w:rPr>
          <w:sz w:val="24"/>
          <w:rtl w:val="true"/>
        </w:rPr>
        <w:t xml:space="preserve">, </w:t>
      </w:r>
      <w:r>
        <w:rPr>
          <w:szCs w:val="24"/>
          <w:rtl w:val="true"/>
        </w:rPr>
        <w:t>ועד לקריסה פיזיולוגית בחדר הניתוח</w:t>
      </w:r>
    </w:p>
    <w:p>
      <w:pPr>
        <w:pStyle w:val="BodyText"/>
        <w:bidi w:val="0"/>
        <w:ind w:hanging="0" w:left="0" w:right="0"/>
        <w:rPr/>
      </w:pPr>
      <w:r>
        <w:rPr>
          <w:rtl w:val="true"/>
        </w:rPr>
        <w:t xml:space="preserve">זהו פרק </w:t>
      </w:r>
      <w:r>
        <w:rPr>
          <w:rtl w:val="true"/>
        </w:rPr>
        <w:t>"</w:t>
      </w:r>
      <w:r>
        <w:rPr>
          <w:rtl w:val="true"/>
        </w:rPr>
        <w:t>עקרונות</w:t>
      </w:r>
      <w:r>
        <w:rPr>
          <w:rtl w:val="true"/>
        </w:rPr>
        <w:t xml:space="preserve">" </w:t>
      </w:r>
      <w:r>
        <w:rPr>
          <w:rtl w:val="true"/>
        </w:rPr>
        <w:t>רחב במיוחד שלא מתמקד במחלה אחת</w:t>
      </w:r>
      <w:r>
        <w:rPr>
          <w:rtl w:val="true"/>
        </w:rPr>
        <w:t xml:space="preserve">, </w:t>
      </w:r>
      <w:r>
        <w:rPr>
          <w:rtl w:val="true"/>
        </w:rPr>
        <w:t xml:space="preserve">אלא בכל מה שקורה סביב </w:t>
      </w:r>
      <w:r>
        <w:rPr>
          <w:bCs/>
          <w:rtl w:val="true"/>
        </w:rPr>
        <w:t>כל</w:t>
      </w:r>
      <w:r>
        <w:rPr>
          <w:rtl w:val="true"/>
        </w:rPr>
        <w:t xml:space="preserve"> ניתוח</w:t>
      </w:r>
      <w:r>
        <w:rPr>
          <w:rtl w:val="true"/>
        </w:rPr>
        <w:t xml:space="preserve">: </w:t>
      </w:r>
      <w:r>
        <w:rPr>
          <w:rtl w:val="true"/>
        </w:rPr>
        <w:t>איך מעריכים סיכון לפני שמחליטים לנתח</w:t>
      </w:r>
      <w:r>
        <w:rPr>
          <w:rtl w:val="true"/>
        </w:rPr>
        <w:t xml:space="preserve">, </w:t>
      </w:r>
      <w:r>
        <w:rPr>
          <w:rtl w:val="true"/>
        </w:rPr>
        <w:t>איך מקבלים הסכמה מדעת אמיתית</w:t>
      </w:r>
      <w:r>
        <w:rPr>
          <w:rtl w:val="true"/>
        </w:rPr>
        <w:t xml:space="preserve">, </w:t>
      </w:r>
      <w:r>
        <w:rPr>
          <w:rtl w:val="true"/>
        </w:rPr>
        <w:t>אילו פרוטוקולים מונעים זיהום וזיהום</w:t>
      </w:r>
      <w:r>
        <w:rPr>
          <w:rtl w:val="true"/>
        </w:rPr>
        <w:t>-</w:t>
      </w:r>
      <w:r>
        <w:rPr>
          <w:rtl w:val="true"/>
        </w:rPr>
        <w:t>שאיפה</w:t>
      </w:r>
      <w:r>
        <w:rPr>
          <w:rtl w:val="true"/>
        </w:rPr>
        <w:t xml:space="preserve">, </w:t>
      </w:r>
      <w:r>
        <w:rPr>
          <w:rtl w:val="true"/>
        </w:rPr>
        <w:t>ומה עושים כשמשהו משתבש בפועל בחדר הניתוח</w:t>
      </w:r>
      <w:r>
        <w:rPr>
          <w:rtl w:val="true"/>
        </w:rPr>
        <w:t xml:space="preserve">. </w:t>
      </w:r>
      <w:r>
        <w:rPr>
          <w:rtl w:val="true"/>
        </w:rPr>
        <w:t>הסיכום הזה מתמקד בשלושה עמודי</w:t>
      </w:r>
      <w:r>
        <w:rPr>
          <w:rtl w:val="true"/>
        </w:rPr>
        <w:t>-</w:t>
      </w:r>
      <w:r>
        <w:rPr>
          <w:rtl w:val="true"/>
        </w:rPr>
        <w:t>תווך שהכי נבחנים בפועל</w:t>
      </w:r>
      <w:r>
        <w:rPr>
          <w:rtl w:val="true"/>
        </w:rPr>
        <w:t xml:space="preserve">: </w:t>
      </w:r>
      <w:r>
        <w:rPr>
          <w:bCs/>
          <w:rtl w:val="true"/>
        </w:rPr>
        <w:t>הערכת סיכון טרום</w:t>
      </w:r>
      <w:r>
        <w:rPr>
          <w:b/>
          <w:rtl w:val="true"/>
        </w:rPr>
        <w:t>-</w:t>
      </w:r>
      <w:r>
        <w:rPr>
          <w:bCs/>
          <w:rtl w:val="true"/>
        </w:rPr>
        <w:t>ניתוחי</w:t>
      </w:r>
      <w:r>
        <w:rPr/>
        <w:t xml:space="preserve"> </w:t>
      </w:r>
      <w:r>
        <w:rPr/>
        <w:t>(</w:t>
      </w:r>
      <w:r>
        <w:rPr>
          <w:rtl w:val="true"/>
        </w:rPr>
        <w:t>סיווג</w:t>
      </w:r>
      <w:r>
        <w:rPr/>
        <w:t xml:space="preserve"> </w:t>
      </w:r>
      <w:r>
        <w:rPr/>
        <w:t xml:space="preserve">ASA, </w:t>
      </w:r>
      <w:r>
        <w:rPr>
          <w:rtl w:val="true"/>
        </w:rPr>
        <w:t>הסכמה מדעת</w:t>
      </w:r>
      <w:r>
        <w:rPr/>
        <w:t xml:space="preserve">), </w:t>
      </w:r>
      <w:r>
        <w:rPr>
          <w:bCs/>
          <w:rtl w:val="true"/>
        </w:rPr>
        <w:t>פרוטוקולי בטיחות סטנדרטיים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אנטיביוטיקה פרופילקטית וצום טרום</w:t>
      </w:r>
      <w:r>
        <w:rPr>
          <w:rtl w:val="true"/>
        </w:rPr>
        <w:t>-</w:t>
      </w:r>
      <w:r>
        <w:rPr>
          <w:rtl w:val="true"/>
        </w:rPr>
        <w:t>ניתוחי</w:t>
      </w:r>
      <w:r>
        <w:rPr>
          <w:rtl w:val="true"/>
        </w:rPr>
        <w:t xml:space="preserve">), </w:t>
      </w:r>
      <w:r>
        <w:rPr>
          <w:rtl w:val="true"/>
        </w:rPr>
        <w:t>ו</w:t>
      </w:r>
      <w:r>
        <w:rPr>
          <w:bCs/>
          <w:rtl w:val="true"/>
        </w:rPr>
        <w:t>היפרתרמיה ממאירה</w:t>
      </w:r>
      <w:r>
        <w:rPr/>
        <w:t xml:space="preserve"> </w:t>
      </w:r>
      <w:r>
        <w:rPr>
          <w:b/>
        </w:rPr>
        <w:t>(Malignant Hyperthermia, MH)</w:t>
      </w:r>
      <w:r>
        <w:rPr/>
        <w:t xml:space="preserve"> </w:t>
      </w:r>
      <w:r>
        <w:rPr>
          <w:rtl w:val="true"/>
        </w:rPr>
        <w:t>כדוגמה המרכזית לחוסר</w:t>
      </w:r>
      <w:r>
        <w:rPr>
          <w:rtl w:val="true"/>
        </w:rPr>
        <w:t>-</w:t>
      </w:r>
      <w:r>
        <w:rPr>
          <w:rtl w:val="true"/>
        </w:rPr>
        <w:t>יציבות תוך</w:t>
      </w:r>
      <w:r>
        <w:rPr>
          <w:rtl w:val="true"/>
        </w:rPr>
        <w:t>-</w:t>
      </w:r>
      <w:r>
        <w:rPr>
          <w:rtl w:val="true"/>
        </w:rPr>
        <w:t>ניתוחית — כי היא העשירה ביותר מבחינת שרשרת פתופיזיולוגית אמיתית</w:t>
      </w:r>
      <w:r>
        <w:rPr>
          <w:rtl w:val="true"/>
        </w:rPr>
        <w:t xml:space="preserve">, </w:t>
      </w:r>
      <w:r>
        <w:rPr>
          <w:rtl w:val="true"/>
        </w:rPr>
        <w:t xml:space="preserve">והנבחנת ביותר מבין </w:t>
      </w:r>
      <w:r>
        <w:rPr>
          <w:rtl w:val="true"/>
        </w:rPr>
        <w:t>"</w:t>
      </w:r>
      <w:r>
        <w:rPr>
          <w:rtl w:val="true"/>
        </w:rPr>
        <w:t>סיבות לקריסה בחדר ניתוח</w:t>
      </w:r>
      <w:r>
        <w:rPr>
          <w:rtl w:val="true"/>
        </w:rPr>
        <w:t xml:space="preserve">". </w:t>
      </w:r>
      <w:r>
        <w:rPr>
          <w:rtl w:val="true"/>
        </w:rPr>
        <w:t xml:space="preserve">בסוף סעיף </w:t>
      </w:r>
      <w:r>
        <w:rPr/>
        <w:t>6</w:t>
      </w:r>
      <w:r>
        <w:rPr>
          <w:rtl w:val="true"/>
        </w:rPr>
        <w:t xml:space="preserve"> </w:t>
      </w:r>
      <w:r>
        <w:rPr>
          <w:rtl w:val="true"/>
        </w:rPr>
        <w:t>יש גם סקירה קצרה של גורמים נוספים לחוסר</w:t>
      </w:r>
      <w:r>
        <w:rPr>
          <w:rtl w:val="true"/>
        </w:rPr>
        <w:t>-</w:t>
      </w:r>
      <w:r>
        <w:rPr>
          <w:rtl w:val="true"/>
        </w:rPr>
        <w:t xml:space="preserve">יציבות </w:t>
      </w:r>
      <w:r>
        <w:rPr>
          <w:rtl w:val="true"/>
        </w:rPr>
        <w:t>(</w:t>
      </w:r>
      <w:r>
        <w:rPr>
          <w:rtl w:val="true"/>
        </w:rPr>
        <w:t>תסחיף גז</w:t>
      </w:r>
      <w:r>
        <w:rPr>
          <w:rtl w:val="true"/>
        </w:rPr>
        <w:t xml:space="preserve">, </w:t>
      </w:r>
      <w:r>
        <w:rPr>
          <w:rtl w:val="true"/>
        </w:rPr>
        <w:t>אוטם שריר הלב</w:t>
      </w:r>
      <w:r>
        <w:rPr>
          <w:rtl w:val="true"/>
        </w:rPr>
        <w:t xml:space="preserve">, </w:t>
      </w:r>
      <w:r>
        <w:rPr>
          <w:rtl w:val="true"/>
        </w:rPr>
        <w:t>תסחיף ריאתי</w:t>
      </w:r>
      <w:r>
        <w:rPr>
          <w:rtl w:val="true"/>
        </w:rPr>
        <w:t xml:space="preserve">, </w:t>
      </w:r>
      <w:r>
        <w:rPr>
          <w:rtl w:val="true"/>
        </w:rPr>
        <w:t>פנאומותורקס</w:t>
      </w:r>
      <w:r>
        <w:rPr>
          <w:rtl w:val="true"/>
        </w:rPr>
        <w:t xml:space="preserve">, </w:t>
      </w:r>
      <w:r>
        <w:rPr>
          <w:rtl w:val="true"/>
        </w:rPr>
        <w:t>דימום</w:t>
      </w:r>
      <w:r>
        <w:rPr>
          <w:rtl w:val="true"/>
        </w:rPr>
        <w:t>)</w:t>
      </w:r>
      <w:r>
        <w:rPr/>
        <w:t>.</w:t>
      </w:r>
    </w:p>
    <w:p>
      <w:pPr>
        <w:pStyle w:val="Heading2"/>
        <w:bidi w:val="1"/>
        <w:jc w:val="left"/>
        <w:rPr/>
      </w:pP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המנגנון — למה מתרחשת קריסה פיזיולוגית בחדר הניתוח</w:t>
      </w:r>
      <w:r>
        <w:rPr>
          <w:rtl w:val="true"/>
        </w:rPr>
        <w:t xml:space="preserve">: </w:t>
      </w:r>
      <w:r>
        <w:rPr>
          <w:rtl w:val="true"/>
        </w:rPr>
        <w:t>היפרתרמיה ממאירה כדוגמת דגל</w:t>
      </w:r>
    </w:p>
    <w:p>
      <w:pPr>
        <w:pStyle w:val="BodyText"/>
        <w:bidi w:val="0"/>
        <w:spacing w:before="210" w:after="210"/>
        <w:ind w:hanging="0" w:left="360" w:right="360"/>
        <w:rPr/>
      </w:pPr>
      <w:r>
        <w:rPr>
          <w:rtl w:val="true"/>
        </w:rPr>
        <w:t>כדי להבין את היפרתרמיה ממאירה</w:t>
      </w:r>
      <w:r>
        <w:rPr/>
        <w:t xml:space="preserve"> </w:t>
      </w:r>
      <w:r>
        <w:rPr>
          <w:b/>
        </w:rPr>
        <w:t>(malignant hyperthermia, MH)</w:t>
      </w:r>
      <w:r>
        <w:rPr/>
        <w:t xml:space="preserve"> </w:t>
      </w:r>
      <w:r>
        <w:rPr>
          <w:rtl w:val="true"/>
        </w:rPr>
        <w:t xml:space="preserve">צריך קודם להבין מה קורה </w:t>
      </w:r>
      <w:r>
        <w:rPr>
          <w:bCs/>
          <w:rtl w:val="true"/>
        </w:rPr>
        <w:t>בתקינות</w:t>
      </w:r>
      <w:r>
        <w:rPr>
          <w:rtl w:val="true"/>
        </w:rPr>
        <w:t xml:space="preserve"> כשהשריר מתכווץ</w:t>
      </w:r>
      <w:r>
        <w:rPr>
          <w:rtl w:val="true"/>
        </w:rPr>
        <w:t xml:space="preserve">: </w:t>
      </w:r>
      <w:r>
        <w:rPr>
          <w:rtl w:val="true"/>
        </w:rPr>
        <w:t xml:space="preserve">גל החשמל שמגיע לתא השריר </w:t>
      </w:r>
      <w:r>
        <w:rPr>
          <w:rtl w:val="true"/>
        </w:rPr>
        <w:t>(</w:t>
      </w:r>
      <w:r>
        <w:rPr>
          <w:rtl w:val="true"/>
        </w:rPr>
        <w:t>פוטנציאל פעולה</w:t>
      </w:r>
      <w:r>
        <w:rPr>
          <w:rtl w:val="true"/>
        </w:rPr>
        <w:t xml:space="preserve">) </w:t>
      </w:r>
      <w:r>
        <w:rPr>
          <w:rtl w:val="true"/>
        </w:rPr>
        <w:t>עובר לאורך צינורית ה</w:t>
      </w:r>
      <w:r>
        <w:rPr/>
        <w:t>-</w:t>
      </w:r>
      <w:r>
        <w:rPr>
          <w:b/>
        </w:rPr>
        <w:t>T-tubule</w:t>
      </w:r>
      <w:r>
        <w:rPr/>
        <w:t xml:space="preserve"> </w:t>
      </w:r>
      <w:r>
        <w:rPr>
          <w:rtl w:val="true"/>
        </w:rPr>
        <w:t>וגורם לשינוי צורה בקולטן</w:t>
      </w:r>
      <w:r>
        <w:rPr/>
        <w:t xml:space="preserve"> </w:t>
      </w:r>
      <w:r>
        <w:rPr>
          <w:b/>
        </w:rPr>
        <w:t>DHP</w:t>
      </w:r>
      <w:r>
        <w:rPr/>
        <w:t xml:space="preserve"> </w:t>
      </w:r>
      <w:r>
        <w:rPr>
          <w:rtl w:val="true"/>
        </w:rPr>
        <w:t>שם</w:t>
      </w:r>
      <w:r>
        <w:rPr>
          <w:rtl w:val="true"/>
        </w:rPr>
        <w:t xml:space="preserve">. </w:t>
      </w:r>
      <w:r>
        <w:rPr>
          <w:rtl w:val="true"/>
        </w:rPr>
        <w:t xml:space="preserve">שינוי הצורה הזה </w:t>
      </w:r>
      <w:r>
        <w:rPr>
          <w:rtl w:val="true"/>
        </w:rPr>
        <w:t>"</w:t>
      </w:r>
      <w:r>
        <w:rPr>
          <w:rtl w:val="true"/>
        </w:rPr>
        <w:t>מושך</w:t>
      </w:r>
      <w:r>
        <w:rPr>
          <w:rtl w:val="true"/>
        </w:rPr>
        <w:t xml:space="preserve">" </w:t>
      </w:r>
      <w:r>
        <w:rPr>
          <w:rtl w:val="true"/>
        </w:rPr>
        <w:t xml:space="preserve">מכנית ופותח לרגע קצר ומבוקר את </w:t>
      </w:r>
      <w:r>
        <w:rPr>
          <w:bCs/>
          <w:rtl w:val="true"/>
        </w:rPr>
        <w:t xml:space="preserve">קולטן הריאנודין מסוג </w:t>
      </w:r>
      <w:r>
        <w:rPr>
          <w:b/>
        </w:rPr>
        <w:t>1</w:t>
      </w:r>
      <w:r>
        <w:rPr/>
        <w:t xml:space="preserve"> </w:t>
      </w:r>
      <w:r>
        <w:rPr>
          <w:b/>
        </w:rPr>
        <w:t>(RYR1, ryanodine receptor type 1)</w:t>
      </w:r>
      <w:r>
        <w:rPr/>
        <w:t xml:space="preserve"> — </w:t>
      </w:r>
      <w:r>
        <w:rPr>
          <w:rtl w:val="true"/>
        </w:rPr>
        <w:t>תעלה שיושבת על ה</w:t>
      </w:r>
      <w:r>
        <w:rPr/>
        <w:t>-</w:t>
      </w:r>
      <w:r>
        <w:rPr>
          <w:b/>
        </w:rPr>
        <w:t>sarcoplasmic reticulum</w:t>
      </w:r>
      <w:r>
        <w:rPr/>
        <w:t xml:space="preserve"> (</w:t>
      </w:r>
      <w:r>
        <w:rPr>
          <w:rtl w:val="true"/>
        </w:rPr>
        <w:t>מאגר הסידן הפנימי של תא השריר</w:t>
      </w:r>
      <w:r>
        <w:rPr/>
        <w:t xml:space="preserve">). </w:t>
      </w:r>
      <w:r>
        <w:rPr>
          <w:rtl w:val="true"/>
        </w:rPr>
        <w:t>כשהתעלה נפתחת</w:t>
      </w:r>
      <w:r>
        <w:rPr>
          <w:rtl w:val="true"/>
        </w:rPr>
        <w:t xml:space="preserve">, </w:t>
      </w:r>
      <w:r>
        <w:rPr>
          <w:rtl w:val="true"/>
        </w:rPr>
        <w:t>סידן</w:t>
      </w:r>
      <w:r>
        <w:rPr/>
        <w:t xml:space="preserve"> </w:t>
      </w:r>
      <w:r>
        <w:rPr>
          <w:b/>
        </w:rPr>
        <w:t>(Ca²⁺)</w:t>
      </w:r>
      <w:r>
        <w:rPr/>
        <w:t xml:space="preserve"> </w:t>
      </w:r>
      <w:r>
        <w:rPr>
          <w:rtl w:val="true"/>
        </w:rPr>
        <w:t>זורם החוצה למרכז התא</w:t>
      </w:r>
      <w:r>
        <w:rPr>
          <w:rtl w:val="true"/>
        </w:rPr>
        <w:t xml:space="preserve">, </w:t>
      </w:r>
      <w:r>
        <w:rPr>
          <w:rtl w:val="true"/>
        </w:rPr>
        <w:t>נקשר לחלבון</w:t>
      </w:r>
      <w:r>
        <w:rPr/>
        <w:t xml:space="preserve"> </w:t>
      </w:r>
      <w:r>
        <w:rPr>
          <w:b/>
        </w:rPr>
        <w:t>troponin C</w:t>
      </w:r>
      <w:r>
        <w:rPr/>
        <w:t xml:space="preserve">, </w:t>
      </w:r>
      <w:r>
        <w:rPr>
          <w:rtl w:val="true"/>
        </w:rPr>
        <w:t>וזה מה שמאפשר לחוטי האקטין</w:t>
      </w:r>
      <w:r>
        <w:rPr>
          <w:rtl w:val="true"/>
        </w:rPr>
        <w:t>-</w:t>
      </w:r>
      <w:r>
        <w:rPr>
          <w:rtl w:val="true"/>
        </w:rPr>
        <w:t xml:space="preserve">מיוזין להחליק זה על זה — </w:t>
      </w:r>
      <w:r>
        <w:rPr>
          <w:bCs/>
          <w:rtl w:val="true"/>
        </w:rPr>
        <w:t>זהו הכיווץ</w:t>
      </w:r>
      <w:r>
        <w:rPr>
          <w:rtl w:val="true"/>
        </w:rPr>
        <w:t xml:space="preserve">. </w:t>
      </w:r>
      <w:r>
        <w:rPr>
          <w:rtl w:val="true"/>
        </w:rPr>
        <w:t>מיד אחר כך</w:t>
      </w:r>
      <w:r>
        <w:rPr>
          <w:rtl w:val="true"/>
        </w:rPr>
        <w:t xml:space="preserve">, </w:t>
      </w:r>
      <w:r>
        <w:rPr>
          <w:rtl w:val="true"/>
        </w:rPr>
        <w:t>משאבה תלוית</w:t>
      </w:r>
      <w:r>
        <w:rPr/>
        <w:t>-</w:t>
      </w:r>
      <w:r>
        <w:rPr>
          <w:b/>
        </w:rPr>
        <w:t>ATP</w:t>
      </w:r>
      <w:r>
        <w:rPr/>
        <w:t xml:space="preserve"> </w:t>
      </w:r>
      <w:r>
        <w:rPr>
          <w:rtl w:val="true"/>
        </w:rPr>
        <w:t>בשם</w:t>
      </w:r>
      <w:r>
        <w:rPr/>
        <w:t xml:space="preserve"> </w:t>
      </w:r>
      <w:r>
        <w:rPr>
          <w:b/>
        </w:rPr>
        <w:t>SERCA</w:t>
      </w:r>
      <w:r>
        <w:rPr/>
        <w:t xml:space="preserve"> </w:t>
      </w:r>
      <w:r>
        <w:rPr>
          <w:rtl w:val="true"/>
        </w:rPr>
        <w:t xml:space="preserve">שואבת את הסידן בחזרה פנימה — וזה מאפשר </w:t>
      </w:r>
      <w:r>
        <w:rPr>
          <w:bCs/>
          <w:rtl w:val="true"/>
        </w:rPr>
        <w:t>הרפיה</w:t>
      </w:r>
      <w:r>
        <w:rPr/>
        <w:t xml:space="preserve">. </w:t>
      </w:r>
    </w:p>
    <w:p>
      <w:pPr>
        <w:pStyle w:val="BodyText"/>
        <w:bidi w:val="0"/>
        <w:spacing w:before="150" w:after="150"/>
        <w:ind w:hanging="0" w:left="360" w:right="360"/>
        <w:rPr/>
      </w:pPr>
      <w:r>
        <w:rPr>
          <w:rtl w:val="true"/>
        </w:rPr>
        <w:t>ב</w:t>
      </w:r>
      <w:r>
        <w:rPr/>
        <w:t xml:space="preserve">-MH </w:t>
      </w:r>
      <w:r>
        <w:rPr>
          <w:rtl w:val="true"/>
        </w:rPr>
        <w:t xml:space="preserve">יש </w:t>
      </w:r>
      <w:r>
        <w:rPr>
          <w:bCs/>
          <w:rtl w:val="true"/>
        </w:rPr>
        <w:t>מוטציה בגן</w:t>
      </w:r>
      <w:r>
        <w:rPr>
          <w:bCs/>
        </w:rPr>
        <w:t xml:space="preserve"> </w:t>
      </w:r>
      <w:r>
        <w:rPr>
          <w:b/>
        </w:rPr>
        <w:t>RYR1</w:t>
      </w:r>
      <w:r>
        <w:rPr/>
        <w:t xml:space="preserve"> (</w:t>
      </w:r>
      <w:r>
        <w:rPr>
          <w:rtl w:val="true"/>
        </w:rPr>
        <w:t>בכ</w:t>
      </w:r>
      <w:r>
        <w:rPr>
          <w:rtl w:val="true"/>
        </w:rPr>
        <w:t>-</w:t>
      </w:r>
      <w:r>
        <w:rPr/>
        <w:t>50%</w:t>
      </w:r>
      <w:r>
        <w:rPr>
          <w:rtl w:val="true"/>
        </w:rPr>
        <w:t>–</w:t>
      </w:r>
      <w:r>
        <w:rPr/>
        <w:t>70%</w:t>
      </w:r>
      <w:r>
        <w:rPr>
          <w:rtl w:val="true"/>
        </w:rPr>
        <w:t xml:space="preserve"> </w:t>
      </w:r>
      <w:r>
        <w:rPr>
          <w:rtl w:val="true"/>
        </w:rPr>
        <w:t>מהמקרים המזוהים גנטית</w:t>
      </w:r>
      <w:r>
        <w:rPr>
          <w:rtl w:val="true"/>
        </w:rPr>
        <w:t xml:space="preserve">; </w:t>
      </w:r>
      <w:r>
        <w:rPr>
          <w:rtl w:val="true"/>
        </w:rPr>
        <w:t>ברוב המקרים תורשה אוטוזומלית דומיננטית עם חדירות לא</w:t>
      </w:r>
      <w:r>
        <w:rPr>
          <w:rtl w:val="true"/>
        </w:rPr>
        <w:t>-</w:t>
      </w:r>
      <w:r>
        <w:rPr>
          <w:rtl w:val="true"/>
        </w:rPr>
        <w:t>מלאה</w:t>
      </w:r>
      <w:r>
        <w:rPr/>
        <w:t xml:space="preserve">) </w:t>
      </w:r>
      <w:r>
        <w:rPr>
          <w:rtl w:val="true"/>
        </w:rPr>
        <w:t>שהופכת את התעלה לרגישה</w:t>
      </w:r>
      <w:r>
        <w:rPr>
          <w:rtl w:val="true"/>
        </w:rPr>
        <w:t>-</w:t>
      </w:r>
      <w:r>
        <w:rPr>
          <w:rtl w:val="true"/>
        </w:rPr>
        <w:t>יתר</w:t>
      </w:r>
      <w:r>
        <w:rPr>
          <w:rtl w:val="true"/>
        </w:rPr>
        <w:t xml:space="preserve">. </w:t>
      </w:r>
      <w:r>
        <w:rPr>
          <w:rtl w:val="true"/>
        </w:rPr>
        <w:t>כשמטופל נשא</w:t>
      </w:r>
      <w:r>
        <w:rPr>
          <w:rtl w:val="true"/>
        </w:rPr>
        <w:t>-</w:t>
      </w:r>
      <w:r>
        <w:rPr>
          <w:rtl w:val="true"/>
        </w:rPr>
        <w:t>מוטציה נחשף ל</w:t>
      </w:r>
      <w:r>
        <w:rPr>
          <w:bCs/>
          <w:rtl w:val="true"/>
        </w:rPr>
        <w:t>גזי הרדמה נדיפים</w:t>
      </w:r>
      <w:r>
        <w:rPr/>
        <w:t xml:space="preserve"> </w:t>
      </w:r>
      <w:r>
        <w:rPr>
          <w:b/>
        </w:rPr>
        <w:t>(volatile anesthetics — sevoflurane, isoflurane, desflurane)</w:t>
      </w:r>
      <w:r>
        <w:rPr/>
        <w:t xml:space="preserve"> </w:t>
      </w:r>
      <w:r>
        <w:rPr>
          <w:rtl w:val="true"/>
        </w:rPr>
        <w:t>ו</w:t>
      </w:r>
      <w:r>
        <w:rPr>
          <w:rtl w:val="true"/>
        </w:rPr>
        <w:t>/</w:t>
      </w:r>
      <w:r>
        <w:rPr>
          <w:rtl w:val="true"/>
        </w:rPr>
        <w:t>או לתרופת השיתוק</w:t>
      </w:r>
      <w:r>
        <w:rPr/>
        <w:t xml:space="preserve"> </w:t>
      </w:r>
      <w:r>
        <w:rPr>
          <w:b/>
        </w:rPr>
        <w:t>succinylcholine</w:t>
      </w:r>
      <w:r>
        <w:rPr/>
        <w:t xml:space="preserve">, </w:t>
      </w:r>
      <w:r>
        <w:rPr>
          <w:rtl w:val="true"/>
        </w:rPr>
        <w:t xml:space="preserve">התעלה הפגומה </w:t>
      </w:r>
      <w:r>
        <w:rPr>
          <w:bCs/>
          <w:rtl w:val="true"/>
        </w:rPr>
        <w:t>נפתחת ונשארת פתוחה</w:t>
      </w:r>
      <w:r>
        <w:rPr>
          <w:rtl w:val="true"/>
        </w:rPr>
        <w:t xml:space="preserve"> — במקום שחרור מבוקר וקצר</w:t>
      </w:r>
      <w:r>
        <w:rPr>
          <w:rtl w:val="true"/>
        </w:rPr>
        <w:t xml:space="preserve">, </w:t>
      </w:r>
      <w:r>
        <w:rPr>
          <w:rtl w:val="true"/>
        </w:rPr>
        <w:t xml:space="preserve">יש </w:t>
      </w:r>
      <w:r>
        <w:rPr>
          <w:bCs/>
          <w:rtl w:val="true"/>
        </w:rPr>
        <w:t>שחרור מסיבי ובלתי</w:t>
      </w:r>
      <w:r>
        <w:rPr>
          <w:b/>
          <w:rtl w:val="true"/>
        </w:rPr>
        <w:t>-</w:t>
      </w:r>
      <w:r>
        <w:rPr>
          <w:bCs/>
          <w:rtl w:val="true"/>
        </w:rPr>
        <w:t>נשלט</w:t>
      </w:r>
      <w:r>
        <w:rPr>
          <w:rtl w:val="true"/>
        </w:rPr>
        <w:t xml:space="preserve"> של סידן שממשיך ללא הפסקה</w:t>
      </w:r>
      <w:r>
        <w:rPr>
          <w:rtl w:val="true"/>
        </w:rPr>
        <w:t xml:space="preserve">. </w:t>
      </w:r>
      <w:r>
        <w:rPr>
          <w:rtl w:val="true"/>
        </w:rPr>
        <w:t>התוצאה</w:t>
      </w:r>
      <w:r>
        <w:rPr>
          <w:rtl w:val="true"/>
        </w:rPr>
        <w:t xml:space="preserve">: </w:t>
      </w:r>
      <w:r>
        <w:rPr>
          <w:rtl w:val="true"/>
        </w:rPr>
        <w:t xml:space="preserve">כיווץ שריר </w:t>
      </w:r>
      <w:r>
        <w:rPr>
          <w:bCs/>
          <w:rtl w:val="true"/>
        </w:rPr>
        <w:t>מתמשך</w:t>
      </w:r>
      <w:r>
        <w:rPr/>
        <w:t xml:space="preserve"> </w:t>
      </w:r>
      <w:r>
        <w:rPr/>
        <w:t>(</w:t>
      </w:r>
      <w:r>
        <w:rPr>
          <w:rtl w:val="true"/>
        </w:rPr>
        <w:t>נוקשות</w:t>
      </w:r>
      <w:r>
        <w:rPr/>
        <w:t xml:space="preserve">/rigidity) </w:t>
      </w:r>
      <w:r>
        <w:rPr>
          <w:rtl w:val="true"/>
        </w:rPr>
        <w:t>בו</w:t>
      </w:r>
      <w:r>
        <w:rPr>
          <w:rtl w:val="true"/>
        </w:rPr>
        <w:t>-</w:t>
      </w:r>
      <w:r>
        <w:rPr>
          <w:rtl w:val="true"/>
        </w:rPr>
        <w:t>זמנית עם ניסיון בלתי</w:t>
      </w:r>
      <w:r>
        <w:rPr>
          <w:rtl w:val="true"/>
        </w:rPr>
        <w:t>-</w:t>
      </w:r>
      <w:r>
        <w:rPr>
          <w:rtl w:val="true"/>
        </w:rPr>
        <w:t>פוסק של משאבת ה</w:t>
      </w:r>
      <w:r>
        <w:rPr/>
        <w:t xml:space="preserve">-SERCA </w:t>
      </w:r>
      <w:r>
        <w:rPr>
          <w:rtl w:val="true"/>
        </w:rPr>
        <w:t xml:space="preserve">לשאוב את כל הסידן העודף בחזרה — שני התהליכים האלה יחד </w:t>
      </w:r>
      <w:r>
        <w:rPr>
          <w:bCs/>
          <w:rtl w:val="true"/>
        </w:rPr>
        <w:t>צורכים כמויות עצומות של</w:t>
      </w:r>
      <w:r>
        <w:rPr>
          <w:bCs/>
        </w:rPr>
        <w:t xml:space="preserve"> </w:t>
      </w:r>
      <w:r>
        <w:rPr>
          <w:b/>
        </w:rPr>
        <w:t>ATP</w:t>
      </w:r>
      <w:r>
        <w:rPr/>
        <w:t xml:space="preserve">. </w:t>
      </w:r>
    </w:p>
    <w:p>
      <w:pPr>
        <w:pStyle w:val="BodyText"/>
        <w:bidi w:val="0"/>
        <w:spacing w:before="150" w:after="150"/>
        <w:ind w:hanging="0" w:left="360" w:right="360"/>
        <w:rPr/>
      </w:pPr>
      <w:r>
        <w:rPr>
          <w:bCs/>
          <w:shd w:fill="auto" w:val="clear"/>
          <w:rtl w:val="true"/>
        </w:rPr>
        <w:t>כאן נמצא ה</w:t>
      </w:r>
      <w:r>
        <w:rPr>
          <w:b/>
          <w:shd w:fill="auto" w:val="clear"/>
          <w:rtl w:val="true"/>
        </w:rPr>
        <w:t>"</w:t>
      </w:r>
      <w:r>
        <w:rPr>
          <w:bCs/>
          <w:shd w:fill="auto" w:val="clear"/>
          <w:rtl w:val="true"/>
        </w:rPr>
        <w:t>למה</w:t>
      </w:r>
      <w:r>
        <w:rPr>
          <w:b/>
          <w:shd w:fill="auto" w:val="clear"/>
          <w:rtl w:val="true"/>
        </w:rPr>
        <w:t xml:space="preserve">" </w:t>
      </w:r>
      <w:r>
        <w:rPr>
          <w:bCs/>
          <w:shd w:fill="auto" w:val="clear"/>
          <w:rtl w:val="true"/>
        </w:rPr>
        <w:t>האמיתי מאחורי כל התסמינים</w:t>
      </w:r>
      <w:r>
        <w:rPr>
          <w:rtl w:val="true"/>
        </w:rPr>
        <w:t xml:space="preserve">: </w:t>
      </w:r>
      <w:r>
        <w:rPr>
          <w:rtl w:val="true"/>
        </w:rPr>
        <w:t>צריכת</w:t>
      </w:r>
      <w:r>
        <w:rPr/>
        <w:t xml:space="preserve"> </w:t>
      </w:r>
      <w:r>
        <w:rPr/>
        <w:t xml:space="preserve">ATP </w:t>
      </w:r>
      <w:r>
        <w:rPr>
          <w:rtl w:val="true"/>
        </w:rPr>
        <w:t xml:space="preserve">מסיבית דורשת פירוק מטבולי מואץ </w:t>
      </w:r>
      <w:r>
        <w:rPr>
          <w:rtl w:val="true"/>
        </w:rPr>
        <w:t>(</w:t>
      </w:r>
      <w:r>
        <w:rPr>
          <w:rtl w:val="true"/>
        </w:rPr>
        <w:t xml:space="preserve">גליקוליזה </w:t>
      </w:r>
      <w:r>
        <w:rPr>
          <w:rtl w:val="true"/>
        </w:rPr>
        <w:t xml:space="preserve">+ </w:t>
      </w:r>
      <w:r>
        <w:rPr>
          <w:rtl w:val="true"/>
        </w:rPr>
        <w:t>נשימה תאית</w:t>
      </w:r>
      <w:r>
        <w:rPr>
          <w:rtl w:val="true"/>
        </w:rPr>
        <w:t xml:space="preserve">) </w:t>
      </w:r>
      <w:r>
        <w:rPr>
          <w:rtl w:val="true"/>
        </w:rPr>
        <w:t xml:space="preserve">שמייצר </w:t>
      </w:r>
      <w:r>
        <w:rPr>
          <w:bCs/>
          <w:rtl w:val="true"/>
        </w:rPr>
        <w:t>חום</w:t>
      </w:r>
      <w:r>
        <w:rPr>
          <w:rtl w:val="true"/>
        </w:rPr>
        <w:t xml:space="preserve"> בכמות גדולה </w:t>
      </w:r>
      <w:r>
        <w:rPr>
          <w:rtl w:val="true"/>
        </w:rPr>
        <w:t>(</w:t>
      </w:r>
      <w:r>
        <w:rPr>
          <w:rtl w:val="true"/>
        </w:rPr>
        <w:t xml:space="preserve">מכאן </w:t>
      </w:r>
      <w:r>
        <w:rPr>
          <w:rtl w:val="true"/>
        </w:rPr>
        <w:t>"</w:t>
      </w:r>
      <w:r>
        <w:rPr>
          <w:rtl w:val="true"/>
        </w:rPr>
        <w:t>היפרתרמיה</w:t>
      </w:r>
      <w:r>
        <w:rPr>
          <w:rtl w:val="true"/>
        </w:rPr>
        <w:t xml:space="preserve">") </w:t>
      </w:r>
      <w:r>
        <w:rPr>
          <w:rtl w:val="true"/>
        </w:rPr>
        <w:t>ו</w:t>
      </w:r>
      <w:r>
        <w:rPr>
          <w:bCs/>
          <w:rtl w:val="true"/>
        </w:rPr>
        <w:t>פחמן דו</w:t>
      </w:r>
      <w:r>
        <w:rPr>
          <w:b/>
          <w:rtl w:val="true"/>
        </w:rPr>
        <w:t>-</w:t>
      </w:r>
      <w:r>
        <w:rPr>
          <w:bCs/>
          <w:rtl w:val="true"/>
        </w:rPr>
        <w:t>חמצני</w:t>
      </w:r>
      <w:r>
        <w:rPr>
          <w:rtl w:val="true"/>
        </w:rPr>
        <w:t xml:space="preserve"> בכמות גדולה — זו הסיבה שה</w:t>
      </w:r>
      <w:r>
        <w:rPr>
          <w:bCs/>
          <w:rtl w:val="true"/>
        </w:rPr>
        <w:t>עלייה בריכוז ה</w:t>
      </w:r>
      <w:r>
        <w:rPr>
          <w:b/>
        </w:rPr>
        <w:t xml:space="preserve">-CO2 </w:t>
      </w:r>
      <w:r>
        <w:rPr>
          <w:bCs/>
          <w:rtl w:val="true"/>
        </w:rPr>
        <w:t>בנשיפה</w:t>
      </w:r>
      <w:r>
        <w:rPr>
          <w:bCs/>
        </w:rPr>
        <w:t xml:space="preserve"> </w:t>
      </w:r>
      <w:r>
        <w:rPr>
          <w:b/>
        </w:rPr>
        <w:t xml:space="preserve">(end-tidal CO2) </w:t>
      </w:r>
      <w:r>
        <w:rPr>
          <w:bCs/>
          <w:rtl w:val="true"/>
        </w:rPr>
        <w:t>למרות אוורור קבוע</w:t>
      </w:r>
      <w:r>
        <w:rPr>
          <w:b/>
          <w:rtl w:val="true"/>
        </w:rPr>
        <w:t>/</w:t>
      </w:r>
      <w:r>
        <w:rPr>
          <w:bCs/>
          <w:rtl w:val="true"/>
        </w:rPr>
        <w:t>מוגבר היא הסימן התוך</w:t>
      </w:r>
      <w:r>
        <w:rPr>
          <w:b/>
          <w:rtl w:val="true"/>
        </w:rPr>
        <w:t>-</w:t>
      </w:r>
      <w:r>
        <w:rPr>
          <w:bCs/>
          <w:rtl w:val="true"/>
        </w:rPr>
        <w:t>ניתוחי המוקדם ביותר</w:t>
      </w:r>
      <w:r>
        <w:rPr>
          <w:rtl w:val="true"/>
        </w:rPr>
        <w:t xml:space="preserve"> ל</w:t>
      </w:r>
      <w:r>
        <w:rPr/>
        <w:t xml:space="preserve">-MH, </w:t>
      </w:r>
      <w:r>
        <w:rPr>
          <w:rtl w:val="true"/>
        </w:rPr>
        <w:t>עוד לפני שהחום עצמו נמדד</w:t>
      </w:r>
      <w:r>
        <w:rPr>
          <w:rtl w:val="true"/>
        </w:rPr>
        <w:t xml:space="preserve">. </w:t>
      </w:r>
      <w:r>
        <w:rPr>
          <w:rtl w:val="true"/>
        </w:rPr>
        <w:t xml:space="preserve">המטבוליזם המואץ גם מייצר </w:t>
      </w:r>
      <w:r>
        <w:rPr>
          <w:bCs/>
          <w:rtl w:val="true"/>
        </w:rPr>
        <w:t>לקטט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חמצת מטבולית</w:t>
      </w:r>
      <w:r>
        <w:rPr>
          <w:rtl w:val="true"/>
        </w:rPr>
        <w:t xml:space="preserve">) </w:t>
      </w:r>
      <w:r>
        <w:rPr>
          <w:rtl w:val="true"/>
        </w:rPr>
        <w:t>ו</w:t>
      </w:r>
      <w:r>
        <w:rPr>
          <w:bCs/>
          <w:rtl w:val="true"/>
        </w:rPr>
        <w:t>צורך חמצן</w:t>
      </w:r>
      <w:r>
        <w:rPr>
          <w:rtl w:val="true"/>
        </w:rPr>
        <w:t xml:space="preserve"> בקצב שלא עומד ביחס לאספקה — מצב היפוקסמי</w:t>
      </w:r>
      <w:r>
        <w:rPr>
          <w:rtl w:val="true"/>
        </w:rPr>
        <w:t>-</w:t>
      </w:r>
      <w:r>
        <w:rPr>
          <w:rtl w:val="true"/>
        </w:rPr>
        <w:t>מטבולי</w:t>
      </w:r>
      <w:r>
        <w:rPr>
          <w:rtl w:val="true"/>
        </w:rPr>
        <w:t xml:space="preserve">. </w:t>
      </w:r>
      <w:r>
        <w:rPr>
          <w:rtl w:val="true"/>
        </w:rPr>
        <w:t>עם הזמן</w:t>
      </w:r>
      <w:r>
        <w:rPr>
          <w:rtl w:val="true"/>
        </w:rPr>
        <w:t xml:space="preserve">, </w:t>
      </w:r>
      <w:r>
        <w:rPr>
          <w:rtl w:val="true"/>
        </w:rPr>
        <w:t xml:space="preserve">הכיווץ המתמשך והצריכה האנרגטית הקיצונית פוגעים בשלמות ממברנת תא השריר עצמה — התא </w:t>
      </w:r>
      <w:r>
        <w:rPr>
          <w:rtl w:val="true"/>
        </w:rPr>
        <w:t>"</w:t>
      </w:r>
      <w:r>
        <w:rPr>
          <w:rtl w:val="true"/>
        </w:rPr>
        <w:t>מתפרק</w:t>
      </w:r>
      <w:r>
        <w:rPr/>
        <w:t>" (</w:t>
      </w:r>
      <w:r>
        <w:rPr>
          <w:bCs/>
          <w:rtl w:val="true"/>
        </w:rPr>
        <w:t>רבדומיוליזה</w:t>
      </w:r>
      <w:r>
        <w:rPr/>
        <w:t xml:space="preserve">, </w:t>
      </w:r>
      <w:r>
        <w:rPr>
          <w:b/>
        </w:rPr>
        <w:t>rhabdomyolysis</w:t>
      </w:r>
      <w:r>
        <w:rPr/>
        <w:t xml:space="preserve">), </w:t>
      </w:r>
      <w:r>
        <w:rPr>
          <w:rtl w:val="true"/>
        </w:rPr>
        <w:t xml:space="preserve">ומשחרר לזרם הדם </w:t>
      </w:r>
      <w:r>
        <w:rPr>
          <w:bCs/>
          <w:rtl w:val="true"/>
        </w:rPr>
        <w:t>מיוגלובין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עלול לפגוע בכליות</w:t>
      </w:r>
      <w:r>
        <w:rPr>
          <w:rtl w:val="true"/>
        </w:rPr>
        <w:t xml:space="preserve">) </w:t>
      </w:r>
      <w:r>
        <w:rPr>
          <w:rtl w:val="true"/>
        </w:rPr>
        <w:t>ו</w:t>
      </w:r>
      <w:r>
        <w:rPr>
          <w:bCs/>
          <w:rtl w:val="true"/>
        </w:rPr>
        <w:t>אשלגן תוך</w:t>
      </w:r>
      <w:r>
        <w:rPr>
          <w:b/>
          <w:rtl w:val="true"/>
        </w:rPr>
        <w:t>-</w:t>
      </w:r>
      <w:r>
        <w:rPr>
          <w:bCs/>
          <w:rtl w:val="true"/>
        </w:rPr>
        <w:t>תאי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גורם ל</w:t>
      </w:r>
      <w:r>
        <w:rPr>
          <w:bCs/>
          <w:rtl w:val="true"/>
        </w:rPr>
        <w:t>היפרקלמיה</w:t>
      </w:r>
      <w:r>
        <w:rPr>
          <w:rtl w:val="true"/>
        </w:rPr>
        <w:t xml:space="preserve"> מסכנת</w:t>
      </w:r>
      <w:r>
        <w:rPr>
          <w:rtl w:val="true"/>
        </w:rPr>
        <w:t>-</w:t>
      </w:r>
      <w:r>
        <w:rPr>
          <w:rtl w:val="true"/>
        </w:rPr>
        <w:t>חיים והפרעות קצב לב</w:t>
      </w:r>
      <w:r>
        <w:rPr>
          <w:rtl w:val="true"/>
        </w:rPr>
        <w:t xml:space="preserve">). </w:t>
      </w:r>
      <w:r>
        <w:rPr>
          <w:rtl w:val="true"/>
        </w:rPr>
        <w:t>תסמינים אלה יכולים להופיע בכל שלב של ההרדמה הכללית</w:t>
      </w:r>
      <w:r>
        <w:rPr>
          <w:rtl w:val="true"/>
        </w:rPr>
        <w:t xml:space="preserve">, </w:t>
      </w:r>
      <w:r>
        <w:rPr>
          <w:rtl w:val="true"/>
        </w:rPr>
        <w:t xml:space="preserve">ואף עד </w:t>
      </w:r>
      <w:r>
        <w:rPr/>
        <w:t>60</w:t>
      </w:r>
      <w:r>
        <w:rPr>
          <w:rtl w:val="true"/>
        </w:rPr>
        <w:t xml:space="preserve"> </w:t>
      </w:r>
      <w:r>
        <w:rPr>
          <w:rtl w:val="true"/>
        </w:rPr>
        <w:t>דקות לאחר הפסקתה</w:t>
      </w:r>
      <w:r>
        <w:rPr/>
        <w:t xml:space="preserve">. </w:t>
      </w:r>
    </w:p>
    <w:p>
      <w:pPr>
        <w:pStyle w:val="BodyText"/>
        <w:bidi w:val="1"/>
        <w:ind w:hanging="0" w:left="210" w:right="210"/>
        <w:jc w:val="left"/>
        <w:rPr/>
      </w:pPr>
      <w:r>
        <w:rPr>
          <w:rtl w:val="true"/>
        </w:rPr>
        <w:t xml:space="preserve">טריגר הרדמה נדיפה </w:t>
      </w:r>
      <w:r>
        <w:rPr>
          <w:rtl w:val="true"/>
        </w:rPr>
        <w:t xml:space="preserve">/ </w:t>
      </w:r>
      <w:r>
        <w:rPr>
          <w:rtl w:val="true"/>
        </w:rPr>
        <w:t>סוקסיניל</w:t>
      </w:r>
      <w:r>
        <w:rPr>
          <w:rtl w:val="true"/>
        </w:rPr>
        <w:t>-</w:t>
      </w:r>
      <w:r>
        <w:rPr>
          <w:rtl w:val="true"/>
        </w:rPr>
        <w:t xml:space="preserve">כולין </w:t>
      </w:r>
      <w:r>
        <w:rPr/>
        <w:t>RYR1</w:t>
      </w:r>
      <w:r>
        <w:rPr>
          <w:rtl w:val="true"/>
        </w:rPr>
        <w:t xml:space="preserve"> </w:t>
      </w:r>
      <w:r>
        <w:rPr>
          <w:rtl w:val="true"/>
        </w:rPr>
        <w:t>פגום נפתח ונשאר פתוח שחרור מסיבי בלתי</w:t>
      </w:r>
      <w:r>
        <w:rPr>
          <w:rtl w:val="true"/>
        </w:rPr>
        <w:t>-</w:t>
      </w:r>
      <w:r>
        <w:rPr>
          <w:rtl w:val="true"/>
        </w:rPr>
        <w:t xml:space="preserve">נשלט של </w:t>
      </w:r>
      <w:r>
        <w:rPr/>
        <w:t>Ca²</w:t>
      </w:r>
      <w:r>
        <w:rPr>
          <w:rtl w:val="true"/>
        </w:rPr>
        <w:t xml:space="preserve">⁺ </w:t>
      </w:r>
      <w:r>
        <w:rPr>
          <w:rtl w:val="true"/>
        </w:rPr>
        <w:t xml:space="preserve">כיווץ מתמשך </w:t>
      </w:r>
      <w:r>
        <w:rPr>
          <w:rtl w:val="true"/>
        </w:rPr>
        <w:t xml:space="preserve">+ </w:t>
      </w:r>
      <w:r>
        <w:rPr>
          <w:rtl w:val="true"/>
        </w:rPr>
        <w:t xml:space="preserve">שאיבת </w:t>
      </w:r>
      <w:r>
        <w:rPr/>
        <w:t>SERCA</w:t>
      </w:r>
      <w:r>
        <w:rPr>
          <w:rtl w:val="true"/>
        </w:rPr>
        <w:t xml:space="preserve"> </w:t>
      </w:r>
      <w:r>
        <w:rPr>
          <w:rtl w:val="true"/>
        </w:rPr>
        <w:t xml:space="preserve">רצופה </w:t>
      </w:r>
      <w:r>
        <w:rPr>
          <w:rtl w:val="true"/>
        </w:rPr>
        <w:t xml:space="preserve">= </w:t>
      </w:r>
      <w:r>
        <w:rPr>
          <w:rtl w:val="true"/>
        </w:rPr>
        <w:t xml:space="preserve">צריכת </w:t>
      </w:r>
      <w:r>
        <w:rPr/>
        <w:t>ATP</w:t>
      </w:r>
      <w:r>
        <w:rPr>
          <w:rtl w:val="true"/>
        </w:rPr>
        <w:t xml:space="preserve"> </w:t>
      </w:r>
      <w:r>
        <w:rPr>
          <w:rtl w:val="true"/>
        </w:rPr>
        <w:t>עצומה מטבוליזם היפר</w:t>
      </w:r>
      <w:r>
        <w:rPr>
          <w:rtl w:val="true"/>
        </w:rPr>
        <w:t xml:space="preserve">- </w:t>
      </w:r>
      <w:r>
        <w:rPr>
          <w:rtl w:val="true"/>
        </w:rPr>
        <w:t>פעיל ↑חום ↑</w:t>
      </w:r>
      <w:r>
        <w:rPr/>
        <w:t>CO2</w:t>
      </w:r>
      <w:r>
        <w:rPr>
          <w:rtl w:val="true"/>
        </w:rPr>
        <w:t xml:space="preserve"> ↑</w:t>
      </w:r>
      <w:r>
        <w:rPr>
          <w:rtl w:val="true"/>
        </w:rPr>
        <w:t xml:space="preserve">לקטט רבדומיוליזה פירוק ממברנת השריר מיוגלובין → כליות </w:t>
      </w:r>
      <w:r>
        <w:rPr/>
        <w:t>K</w:t>
      </w:r>
      <w:r>
        <w:rPr>
          <w:rtl w:val="true"/>
        </w:rPr>
        <w:t xml:space="preserve">⁺ → </w:t>
      </w:r>
      <w:r>
        <w:rPr>
          <w:rtl w:val="true"/>
        </w:rPr>
        <w:t>היפרקלמיה</w:t>
      </w:r>
      <w:r>
        <w:rPr>
          <w:rtl w:val="true"/>
        </w:rPr>
        <w:t>/</w:t>
      </w:r>
      <w:r>
        <w:rPr>
          <w:rtl w:val="true"/>
        </w:rPr>
        <w:t>הפרעת קצב הסימן התוך</w:t>
      </w:r>
      <w:r>
        <w:rPr>
          <w:rtl w:val="true"/>
        </w:rPr>
        <w:t>-</w:t>
      </w:r>
      <w:r>
        <w:rPr>
          <w:rtl w:val="true"/>
        </w:rPr>
        <w:t>ניתוחי המוקדם ביותר</w:t>
      </w:r>
      <w:r>
        <w:rPr>
          <w:rtl w:val="true"/>
        </w:rPr>
        <w:t xml:space="preserve">: </w:t>
      </w:r>
      <w:r>
        <w:rPr>
          <w:rtl w:val="true"/>
        </w:rPr>
        <w:t xml:space="preserve">עליית </w:t>
      </w:r>
      <w:r>
        <w:rPr/>
        <w:t>end-tidal CO2</w:t>
      </w:r>
      <w:r>
        <w:rPr>
          <w:rtl w:val="true"/>
        </w:rPr>
        <w:t xml:space="preserve"> </w:t>
      </w:r>
      <w:r>
        <w:rPr>
          <w:rtl w:val="true"/>
        </w:rPr>
        <w:t>חדה למרות אוורור קבוע</w:t>
      </w:r>
      <w:r>
        <w:rPr>
          <w:rtl w:val="true"/>
        </w:rPr>
        <w:t>/</w:t>
      </w:r>
      <w:r>
        <w:rPr>
          <w:rtl w:val="true"/>
        </w:rPr>
        <w:t xml:space="preserve">מוגבר </w:t>
      </w:r>
      <w:r>
        <w:rPr>
          <w:rtl w:val="true"/>
        </w:rPr>
        <w:t>(</w:t>
      </w:r>
      <w:r>
        <w:rPr>
          <w:rtl w:val="true"/>
        </w:rPr>
        <w:t>נובע ישירות מהמטבוליזם ההיפר</w:t>
      </w:r>
      <w:r>
        <w:rPr>
          <w:rtl w:val="true"/>
        </w:rPr>
        <w:t>-</w:t>
      </w:r>
      <w:r>
        <w:rPr>
          <w:rtl w:val="true"/>
        </w:rPr>
        <w:t>פעיל — עוד לפני שהחום עצמו עולה</w:t>
      </w:r>
      <w:r>
        <w:rPr>
          <w:rtl w:val="true"/>
        </w:rPr>
        <w:t xml:space="preserve">) </w:t>
      </w:r>
    </w:p>
    <w:p>
      <w:pPr>
        <w:pStyle w:val="Heading2"/>
        <w:bidi w:val="1"/>
        <w:jc w:val="left"/>
        <w:rPr/>
      </w:pP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>הערכת סיכון טרום</w:t>
      </w:r>
      <w:r>
        <w:rPr>
          <w:rtl w:val="true"/>
        </w:rPr>
        <w:t>-</w:t>
      </w:r>
      <w:r>
        <w:rPr>
          <w:rtl w:val="true"/>
        </w:rPr>
        <w:t>ניתוחית והסכמה מדעת</w:t>
      </w:r>
    </w:p>
    <w:p>
      <w:pPr>
        <w:pStyle w:val="BodyText"/>
        <w:bidi w:val="0"/>
        <w:ind w:hanging="0" w:left="0" w:right="0"/>
        <w:rPr/>
      </w:pPr>
      <w:r>
        <w:rPr>
          <w:rtl w:val="true"/>
        </w:rPr>
        <w:t xml:space="preserve">לפני כל ניתוח יש להעריך </w:t>
      </w:r>
      <w:r>
        <w:rPr>
          <w:bCs/>
          <w:rtl w:val="true"/>
        </w:rPr>
        <w:t>שלוש שכבות סיכון</w:t>
      </w:r>
      <w:r>
        <w:rPr>
          <w:rtl w:val="true"/>
        </w:rPr>
        <w:t xml:space="preserve"> יחד</w:t>
      </w:r>
      <w:r>
        <w:rPr>
          <w:rtl w:val="true"/>
        </w:rPr>
        <w:t xml:space="preserve">: </w:t>
      </w:r>
      <w:r>
        <w:rPr>
          <w:rtl w:val="true"/>
        </w:rPr>
        <w:t>מצבו הרפואי הבסיסי של המטופל</w:t>
      </w:r>
      <w:r>
        <w:rPr>
          <w:rtl w:val="true"/>
        </w:rPr>
        <w:t xml:space="preserve">, </w:t>
      </w:r>
      <w:r>
        <w:rPr>
          <w:rtl w:val="true"/>
        </w:rPr>
        <w:t>סוג</w:t>
      </w:r>
      <w:r>
        <w:rPr>
          <w:rtl w:val="true"/>
        </w:rPr>
        <w:t>/</w:t>
      </w:r>
      <w:r>
        <w:rPr>
          <w:rtl w:val="true"/>
        </w:rPr>
        <w:t>היקף הניתוח המתוכנן</w:t>
      </w:r>
      <w:r>
        <w:rPr>
          <w:rtl w:val="true"/>
        </w:rPr>
        <w:t xml:space="preserve">, </w:t>
      </w:r>
      <w:r>
        <w:rPr>
          <w:rtl w:val="true"/>
        </w:rPr>
        <w:t>ומידת הדחיפות</w:t>
      </w:r>
      <w:r>
        <w:rPr>
          <w:rtl w:val="true"/>
        </w:rPr>
        <w:t xml:space="preserve">. </w:t>
      </w:r>
      <w:r>
        <w:rPr>
          <w:bCs/>
          <w:rtl w:val="true"/>
        </w:rPr>
        <w:t>דחיפות</w:t>
      </w:r>
      <w:r>
        <w:rPr>
          <w:rtl w:val="true"/>
        </w:rPr>
        <w:t xml:space="preserve"> מסווגת לשלוש רמות</w:t>
      </w:r>
      <w:r>
        <w:rPr>
          <w:rtl w:val="true"/>
        </w:rPr>
        <w:t xml:space="preserve">: </w:t>
      </w:r>
      <w:r>
        <w:rPr>
          <w:bCs/>
          <w:rtl w:val="true"/>
        </w:rPr>
        <w:t>אלקטיבי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הערכה טרום</w:t>
      </w:r>
      <w:r>
        <w:rPr>
          <w:rtl w:val="true"/>
        </w:rPr>
        <w:t>-</w:t>
      </w:r>
      <w:r>
        <w:rPr>
          <w:rtl w:val="true"/>
        </w:rPr>
        <w:t>ניתוחית מלאה הושלמה מראש</w:t>
      </w:r>
      <w:r>
        <w:rPr>
          <w:rtl w:val="true"/>
        </w:rPr>
        <w:t xml:space="preserve">), </w:t>
      </w:r>
      <w:r>
        <w:rPr>
          <w:bCs/>
          <w:rtl w:val="true"/>
        </w:rPr>
        <w:t>דחוף</w:t>
      </w:r>
      <w:r>
        <w:rPr/>
        <w:t xml:space="preserve"> </w:t>
      </w:r>
      <w:r>
        <w:rPr>
          <w:b/>
        </w:rPr>
        <w:t>(urgent)</w:t>
      </w:r>
      <w:r>
        <w:rPr/>
        <w:t xml:space="preserve"> — </w:t>
      </w:r>
      <w:r>
        <w:rPr>
          <w:rtl w:val="true"/>
        </w:rPr>
        <w:t>זמן</w:t>
      </w:r>
      <w:r>
        <w:rPr>
          <w:rtl w:val="true"/>
        </w:rPr>
        <w:t>-</w:t>
      </w:r>
      <w:r>
        <w:rPr>
          <w:rtl w:val="true"/>
        </w:rPr>
        <w:t>עד</w:t>
      </w:r>
      <w:r>
        <w:rPr>
          <w:rtl w:val="true"/>
        </w:rPr>
        <w:t>-</w:t>
      </w:r>
      <w:r>
        <w:rPr>
          <w:rtl w:val="true"/>
        </w:rPr>
        <w:t>ניתוח אידיאלי בין מיידי ל</w:t>
      </w:r>
      <w:r>
        <w:rPr>
          <w:rtl w:val="true"/>
        </w:rPr>
        <w:t>-</w:t>
      </w:r>
      <w:r>
        <w:rPr/>
        <w:t>48</w:t>
      </w:r>
      <w:r>
        <w:rPr>
          <w:rtl w:val="true"/>
        </w:rPr>
        <w:t xml:space="preserve"> </w:t>
      </w:r>
      <w:r>
        <w:rPr>
          <w:rtl w:val="true"/>
        </w:rPr>
        <w:t>שעות</w:t>
      </w:r>
      <w:r>
        <w:rPr>
          <w:rtl w:val="true"/>
        </w:rPr>
        <w:t xml:space="preserve">, </w:t>
      </w:r>
      <w:r>
        <w:rPr>
          <w:rtl w:val="true"/>
        </w:rPr>
        <w:t>ו</w:t>
      </w:r>
      <w:r>
        <w:rPr>
          <w:bCs/>
          <w:rtl w:val="true"/>
        </w:rPr>
        <w:t>חירום</w:t>
      </w:r>
      <w:r>
        <w:rPr/>
        <w:t xml:space="preserve"> </w:t>
      </w:r>
      <w:r>
        <w:rPr>
          <w:b/>
        </w:rPr>
        <w:t>(emergent)</w:t>
      </w:r>
      <w:r>
        <w:rPr/>
        <w:t xml:space="preserve"> — </w:t>
      </w:r>
      <w:r>
        <w:rPr>
          <w:rtl w:val="true"/>
        </w:rPr>
        <w:t>תהליך פעיל שעלול להחמיר במהירות</w:t>
      </w:r>
      <w:r>
        <w:rPr>
          <w:rtl w:val="true"/>
        </w:rPr>
        <w:t xml:space="preserve">. </w:t>
      </w:r>
      <w:r>
        <w:rPr>
          <w:rtl w:val="true"/>
        </w:rPr>
        <w:t>חשוב לזכור</w:t>
      </w:r>
      <w:r>
        <w:rPr>
          <w:rtl w:val="true"/>
        </w:rPr>
        <w:t xml:space="preserve">: </w:t>
      </w:r>
      <w:r>
        <w:rPr>
          <w:rtl w:val="true"/>
        </w:rPr>
        <w:t>מבחינת</w:t>
      </w:r>
      <w:r>
        <w:rPr/>
        <w:t xml:space="preserve"> </w:t>
      </w:r>
      <w:r>
        <w:rPr>
          <w:b/>
        </w:rPr>
        <w:t>ACS NSQIP</w:t>
      </w:r>
      <w:r>
        <w:rPr/>
        <w:t xml:space="preserve">, </w:t>
      </w:r>
      <w:r>
        <w:rPr>
          <w:rtl w:val="true"/>
        </w:rPr>
        <w:t xml:space="preserve">ניתוחי חירום מציגים דווקא דיוק ניבוי </w:t>
      </w:r>
      <w:r>
        <w:rPr>
          <w:bCs/>
          <w:rtl w:val="true"/>
        </w:rPr>
        <w:t>טוב יותר</w:t>
      </w:r>
      <w:r>
        <w:rPr>
          <w:rtl w:val="true"/>
        </w:rPr>
        <w:t xml:space="preserve"> לתמותה מניתוחים אלקטיביים</w:t>
      </w:r>
      <w:r>
        <w:rPr/>
        <w:t>.</w:t>
      </w:r>
    </w:p>
    <w:p>
      <w:pPr>
        <w:pStyle w:val="Heading3"/>
        <w:bidi w:val="1"/>
        <w:jc w:val="left"/>
        <w:rPr/>
      </w:pPr>
      <w:r>
        <w:rPr>
          <w:rtl w:val="true"/>
        </w:rPr>
        <w:t xml:space="preserve">סיווג </w:t>
      </w:r>
      <w:r>
        <w:rPr/>
        <w:t>ASA</w:t>
      </w:r>
      <w:r>
        <w:rPr>
          <w:rtl w:val="true"/>
        </w:rPr>
        <w:t xml:space="preserve"> — </w:t>
      </w:r>
      <w:r>
        <w:rPr>
          <w:rtl w:val="true"/>
        </w:rPr>
        <w:t>הכלי הבסיסי ביותר להערכת סיכון</w:t>
      </w:r>
    </w:p>
    <w:p>
      <w:pPr>
        <w:pStyle w:val="BodyText"/>
        <w:bidi w:val="0"/>
        <w:ind w:hanging="0" w:left="0" w:right="0"/>
        <w:rPr/>
      </w:pPr>
      <w:r>
        <w:rPr>
          <w:rtl w:val="true"/>
        </w:rPr>
        <w:t>סיווג</w:t>
      </w:r>
      <w:r>
        <w:rPr/>
        <w:t xml:space="preserve"> </w:t>
      </w:r>
      <w:r>
        <w:rPr>
          <w:b/>
        </w:rPr>
        <w:t>ASA Physical Status (ASA-PS)</w:t>
      </w:r>
      <w:r>
        <w:rPr/>
        <w:t xml:space="preserve"> </w:t>
      </w:r>
      <w:r>
        <w:rPr>
          <w:rtl w:val="true"/>
        </w:rPr>
        <w:t>של האיגוד האמריקאי לאנסתזיולוגיה</w:t>
      </w:r>
      <w:r>
        <w:rPr>
          <w:rtl w:val="true"/>
        </w:rPr>
        <w:t xml:space="preserve">, </w:t>
      </w:r>
      <w:r>
        <w:rPr>
          <w:rtl w:val="true"/>
        </w:rPr>
        <w:t xml:space="preserve">קיים משנת </w:t>
      </w:r>
      <w:r>
        <w:rPr/>
        <w:t>1941</w:t>
      </w:r>
      <w:r>
        <w:rPr>
          <w:rtl w:val="true"/>
        </w:rPr>
        <w:t xml:space="preserve">, </w:t>
      </w:r>
      <w:r>
        <w:rPr>
          <w:rtl w:val="true"/>
        </w:rPr>
        <w:t>הוא כלי קטגוריאלי פשוט ונפוץ שמסכם את החומרה המערכתית הכוללת של המטופל</w:t>
      </w:r>
      <w:r>
        <w:rPr/>
        <w:t>.</w:t>
      </w:r>
    </w:p>
    <w:tbl>
      <w:tblPr>
        <w:bidiVisual w:val="true"/>
        <w:tblW w:w="8697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11"/>
        <w:gridCol w:w="6118"/>
        <w:gridCol w:w="1468"/>
      </w:tblGrid>
      <w:tr>
        <w:trPr>
          <w:tblHeader w:val="true"/>
        </w:trPr>
        <w:tc>
          <w:tcPr>
            <w:tcW w:w="1111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דרגה</w:t>
            </w:r>
          </w:p>
        </w:tc>
        <w:tc>
          <w:tcPr>
            <w:tcW w:w="6118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הגדרה</w:t>
            </w:r>
          </w:p>
        </w:tc>
        <w:tc>
          <w:tcPr>
            <w:tcW w:w="1468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רמת סיכון</w:t>
            </w:r>
          </w:p>
        </w:tc>
      </w:tr>
      <w:tr>
        <w:trPr/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ASA I</w:t>
            </w:r>
          </w:p>
        </w:tc>
        <w:tc>
          <w:tcPr>
            <w:tcW w:w="6118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מטופל בריא לחלוטין</w:t>
            </w:r>
          </w:p>
        </w:tc>
        <w:tc>
          <w:tcPr>
            <w:tcW w:w="1468" w:type="dxa"/>
            <w:vMerge w:val="restart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נמוך</w:t>
            </w:r>
          </w:p>
        </w:tc>
      </w:tr>
      <w:tr>
        <w:trPr/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ASA II</w:t>
            </w:r>
          </w:p>
        </w:tc>
        <w:tc>
          <w:tcPr>
            <w:tcW w:w="6118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מחלה מערכתית קלה</w:t>
            </w:r>
          </w:p>
        </w:tc>
        <w:tc>
          <w:tcPr>
            <w:tcW w:w="1468" w:type="dxa"/>
            <w:vMerge w:val="continue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  <w:rtl w:val="true"/>
              </w:rPr>
            </w:r>
          </w:p>
        </w:tc>
      </w:tr>
      <w:tr>
        <w:trPr/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ASA III</w:t>
            </w:r>
          </w:p>
        </w:tc>
        <w:tc>
          <w:tcPr>
            <w:tcW w:w="6118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מחלה מערכתית חמורה</w:t>
            </w:r>
          </w:p>
        </w:tc>
        <w:tc>
          <w:tcPr>
            <w:tcW w:w="1468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בינוני</w:t>
            </w:r>
          </w:p>
        </w:tc>
      </w:tr>
      <w:tr>
        <w:trPr/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ASA IV</w:t>
            </w:r>
          </w:p>
        </w:tc>
        <w:tc>
          <w:tcPr>
            <w:tcW w:w="6118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מחלה מערכתית חמורה שמהווה איום מתמיד על החיים</w:t>
            </w:r>
          </w:p>
        </w:tc>
        <w:tc>
          <w:tcPr>
            <w:tcW w:w="1468" w:type="dxa"/>
            <w:vMerge w:val="restart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גבוה</w:t>
            </w:r>
          </w:p>
        </w:tc>
      </w:tr>
      <w:tr>
        <w:trPr/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ASA V</w:t>
            </w:r>
          </w:p>
        </w:tc>
        <w:tc>
          <w:tcPr>
            <w:tcW w:w="6118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מטופל גוסס שלא צפוי לשרוד ללא הניתוח</w:t>
            </w:r>
          </w:p>
        </w:tc>
        <w:tc>
          <w:tcPr>
            <w:tcW w:w="1468" w:type="dxa"/>
            <w:vMerge w:val="continue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  <w:rtl w:val="true"/>
              </w:rPr>
            </w:r>
          </w:p>
        </w:tc>
      </w:tr>
    </w:tbl>
    <w:p>
      <w:pPr>
        <w:pStyle w:val="BodyText"/>
        <w:bidi w:val="0"/>
        <w:ind w:hanging="0" w:left="0" w:right="0"/>
        <w:rPr/>
      </w:pPr>
      <w:r>
        <w:rPr>
          <w:rtl w:val="true"/>
        </w:rPr>
        <w:t>תוספת האות</w:t>
      </w:r>
      <w:r>
        <w:rPr/>
        <w:t xml:space="preserve"> </w:t>
      </w:r>
      <w:r>
        <w:rPr>
          <w:b/>
        </w:rPr>
        <w:t>E</w:t>
      </w:r>
      <w:r>
        <w:rPr/>
        <w:t xml:space="preserve"> (</w:t>
      </w:r>
      <w:r>
        <w:rPr>
          <w:rtl w:val="true"/>
        </w:rPr>
        <w:t xml:space="preserve">למשל </w:t>
      </w:r>
      <w:r>
        <w:rPr/>
        <w:t>5</w:t>
      </w:r>
      <w:r>
        <w:rPr/>
        <w:t xml:space="preserve">E) </w:t>
      </w:r>
      <w:r>
        <w:rPr>
          <w:rtl w:val="true"/>
        </w:rPr>
        <w:t xml:space="preserve">מציינת ניתוח חירום ומעידה על סיכון גבוה עוד יותר — דרגה </w:t>
      </w:r>
      <w:r>
        <w:rPr>
          <w:b/>
        </w:rPr>
        <w:t>5</w:t>
      </w:r>
      <w:r>
        <w:rPr>
          <w:b/>
        </w:rPr>
        <w:t>E</w:t>
      </w:r>
      <w:r>
        <w:rPr/>
        <w:t xml:space="preserve"> </w:t>
      </w:r>
      <w:r>
        <w:rPr>
          <w:rtl w:val="true"/>
        </w:rPr>
        <w:t>נקשרת לכ</w:t>
      </w:r>
      <w:r>
        <w:rPr>
          <w:rtl w:val="true"/>
        </w:rPr>
        <w:t>-</w:t>
      </w:r>
      <w:r>
        <w:rPr>
          <w:b/>
        </w:rPr>
        <w:t>20%</w:t>
      </w:r>
      <w:r>
        <w:rPr>
          <w:rtl w:val="true"/>
        </w:rPr>
        <w:t xml:space="preserve"> </w:t>
      </w:r>
      <w:r>
        <w:rPr>
          <w:rtl w:val="true"/>
        </w:rPr>
        <w:t>סיכוי לתמותה מוקדמת לאחר ניתוח</w:t>
      </w:r>
      <w:r>
        <w:rPr>
          <w:rtl w:val="true"/>
        </w:rPr>
        <w:t xml:space="preserve">. </w:t>
      </w:r>
      <w:r>
        <w:rPr>
          <w:rtl w:val="true"/>
        </w:rPr>
        <w:t>מעבר לסיווג ה</w:t>
      </w:r>
      <w:r>
        <w:rPr/>
        <w:t xml:space="preserve">-ASA, </w:t>
      </w:r>
      <w:r>
        <w:rPr>
          <w:rtl w:val="true"/>
        </w:rPr>
        <w:t xml:space="preserve">כלי מתקדם יותר הוא </w:t>
      </w:r>
      <w:r>
        <w:rPr>
          <w:bCs/>
          <w:rtl w:val="true"/>
        </w:rPr>
        <w:t>מחשבון הסיכון של</w:t>
      </w:r>
      <w:r>
        <w:rPr>
          <w:bCs/>
        </w:rPr>
        <w:t xml:space="preserve"> </w:t>
      </w:r>
      <w:r>
        <w:rPr>
          <w:b/>
        </w:rPr>
        <w:t>ACS NSQIP</w:t>
      </w:r>
      <w:r>
        <w:rPr/>
        <w:t xml:space="preserve"> (</w:t>
      </w:r>
      <w:r>
        <w:rPr>
          <w:rtl w:val="true"/>
        </w:rPr>
        <w:t>זמין באינטרנט</w:t>
      </w:r>
      <w:r>
        <w:rPr/>
        <w:t xml:space="preserve">, riskcalculator.facs.org) — </w:t>
      </w:r>
      <w:r>
        <w:rPr>
          <w:rtl w:val="true"/>
        </w:rPr>
        <w:t xml:space="preserve">הוא משלב מעל </w:t>
      </w:r>
      <w:r>
        <w:rPr/>
        <w:t>20</w:t>
      </w:r>
      <w:r>
        <w:rPr>
          <w:rtl w:val="true"/>
        </w:rPr>
        <w:t xml:space="preserve"> </w:t>
      </w:r>
      <w:r>
        <w:rPr>
          <w:rtl w:val="true"/>
        </w:rPr>
        <w:t>מאפייני מטופל וקוד ה</w:t>
      </w:r>
      <w:r>
        <w:rPr/>
        <w:t>-</w:t>
      </w:r>
      <w:r>
        <w:rPr>
          <w:b/>
        </w:rPr>
        <w:t>CPT</w:t>
      </w:r>
      <w:r>
        <w:rPr/>
        <w:t xml:space="preserve"> </w:t>
      </w:r>
      <w:r>
        <w:rPr>
          <w:rtl w:val="true"/>
        </w:rPr>
        <w:t>של הניתוח כדי לחזות סיכוי ל</w:t>
      </w:r>
      <w:r>
        <w:rPr>
          <w:rtl w:val="true"/>
        </w:rPr>
        <w:t>-</w:t>
      </w:r>
      <w:r>
        <w:rPr/>
        <w:t>13</w:t>
      </w:r>
      <w:r>
        <w:rPr>
          <w:rtl w:val="true"/>
        </w:rPr>
        <w:t xml:space="preserve"> </w:t>
      </w:r>
      <w:r>
        <w:rPr>
          <w:rtl w:val="true"/>
        </w:rPr>
        <w:t xml:space="preserve">תוצאות שונות תוך </w:t>
      </w:r>
      <w:r>
        <w:rPr/>
        <w:t>30</w:t>
      </w:r>
      <w:r>
        <w:rPr>
          <w:rtl w:val="true"/>
        </w:rPr>
        <w:t xml:space="preserve"> </w:t>
      </w:r>
      <w:r>
        <w:rPr>
          <w:rtl w:val="true"/>
        </w:rPr>
        <w:t>יום</w:t>
      </w:r>
      <w:r>
        <w:rPr>
          <w:rtl w:val="true"/>
        </w:rPr>
        <w:t xml:space="preserve">, </w:t>
      </w:r>
      <w:r>
        <w:rPr>
          <w:rtl w:val="true"/>
        </w:rPr>
        <w:t>עם דיוק חיזוי מצוין לתמותה</w:t>
      </w:r>
      <w:r>
        <w:rPr/>
        <w:t xml:space="preserve"> </w:t>
      </w:r>
      <w:r>
        <w:rPr/>
        <w:t xml:space="preserve">(c-statistic </w:t>
      </w:r>
      <w:r>
        <w:rPr>
          <w:rtl w:val="true"/>
        </w:rPr>
        <w:t xml:space="preserve">מעל </w:t>
      </w:r>
      <w:r>
        <w:rPr/>
        <w:t>0.9</w:t>
      </w:r>
      <w:r>
        <w:rPr/>
        <w:t>).</w:t>
      </w:r>
    </w:p>
    <w:p>
      <w:pPr>
        <w:pStyle w:val="Heading3"/>
        <w:bidi w:val="1"/>
        <w:jc w:val="left"/>
        <w:rPr/>
      </w:pPr>
      <w:r>
        <w:rPr>
          <w:rtl w:val="true"/>
        </w:rPr>
        <w:t>הסכמה מדעת — שישה מרכיבים שחייבים להיות בכל שיחת הסכמה</w:t>
      </w:r>
    </w:p>
    <w:p>
      <w:pPr>
        <w:pStyle w:val="BodyText"/>
        <w:bidi w:val="1"/>
        <w:jc w:val="left"/>
        <w:rPr/>
      </w:pPr>
      <w:r>
        <w:rPr>
          <w:rtl w:val="true"/>
        </w:rPr>
        <w:t>הסכמה מדעת אינה חתימה טכנית על טופס — היא תהליך תקשורת שנועד לגשר על פער הידע בין המנתח למטופל</w:t>
      </w:r>
      <w:r>
        <w:rPr>
          <w:rtl w:val="true"/>
        </w:rPr>
        <w:t xml:space="preserve">. </w:t>
      </w:r>
      <w:r>
        <w:rPr>
          <w:rtl w:val="true"/>
        </w:rPr>
        <w:t>סקירות שיטתיות מזהות שישה מרכיבים שחייבים להופיע</w:t>
      </w:r>
      <w:r>
        <w:rPr>
          <w:rtl w:val="true"/>
        </w:rPr>
        <w:t>:</w:t>
      </w:r>
    </w:p>
    <w:p>
      <w:pPr>
        <w:pStyle w:val="BodyText"/>
        <w:numPr>
          <w:ilvl w:val="0"/>
          <w:numId w:val="1"/>
        </w:numPr>
        <w:pBdr/>
        <w:tabs>
          <w:tab w:val="clear" w:pos="1134"/>
          <w:tab w:val="left" w:pos="300" w:leader="none"/>
        </w:tabs>
        <w:bidi w:val="1"/>
        <w:spacing w:before="150" w:after="150"/>
        <w:ind w:firstLine="433" w:left="300" w:right="150"/>
        <w:jc w:val="left"/>
        <w:rPr/>
      </w:pPr>
      <w:r>
        <w:rPr>
          <w:bCs/>
          <w:rtl w:val="true"/>
        </w:rPr>
        <w:t>אבחנת המחלה</w:t>
      </w:r>
      <w:r>
        <w:rPr>
          <w:rtl w:val="true"/>
        </w:rPr>
        <w:t xml:space="preserve"> </w:t>
      </w:r>
    </w:p>
    <w:p>
      <w:pPr>
        <w:pStyle w:val="BodyText"/>
        <w:numPr>
          <w:ilvl w:val="0"/>
          <w:numId w:val="1"/>
        </w:numPr>
        <w:pBdr/>
        <w:tabs>
          <w:tab w:val="clear" w:pos="1134"/>
          <w:tab w:val="left" w:pos="300" w:leader="none"/>
        </w:tabs>
        <w:bidi w:val="1"/>
        <w:spacing w:before="150" w:after="150"/>
        <w:ind w:firstLine="433" w:left="300" w:right="150"/>
        <w:jc w:val="left"/>
        <w:rPr/>
      </w:pPr>
      <w:r>
        <w:rPr>
          <w:bCs/>
          <w:rtl w:val="true"/>
        </w:rPr>
        <w:t>הפרוצדורה המוצעת</w:t>
      </w:r>
      <w:r>
        <w:rPr>
          <w:rtl w:val="true"/>
        </w:rPr>
        <w:t xml:space="preserve"> </w:t>
      </w:r>
    </w:p>
    <w:p>
      <w:pPr>
        <w:pStyle w:val="BodyText"/>
        <w:numPr>
          <w:ilvl w:val="0"/>
          <w:numId w:val="1"/>
        </w:numPr>
        <w:pBdr/>
        <w:tabs>
          <w:tab w:val="clear" w:pos="1134"/>
          <w:tab w:val="left" w:pos="300" w:leader="none"/>
        </w:tabs>
        <w:bidi w:val="1"/>
        <w:spacing w:before="150" w:after="150"/>
        <w:ind w:firstLine="433" w:left="300" w:right="150"/>
        <w:jc w:val="left"/>
        <w:rPr/>
      </w:pPr>
      <w:r>
        <w:rPr>
          <w:bCs/>
          <w:rtl w:val="true"/>
        </w:rPr>
        <w:t>סיכוני הפרוצדורה</w:t>
      </w:r>
      <w:r>
        <w:rPr>
          <w:rtl w:val="true"/>
        </w:rPr>
        <w:t xml:space="preserve"> </w:t>
      </w:r>
    </w:p>
    <w:p>
      <w:pPr>
        <w:pStyle w:val="BodyText"/>
        <w:numPr>
          <w:ilvl w:val="0"/>
          <w:numId w:val="1"/>
        </w:numPr>
        <w:pBdr/>
        <w:tabs>
          <w:tab w:val="clear" w:pos="1134"/>
          <w:tab w:val="left" w:pos="300" w:leader="none"/>
        </w:tabs>
        <w:bidi w:val="1"/>
        <w:spacing w:before="150" w:after="150"/>
        <w:ind w:firstLine="433" w:left="300" w:right="150"/>
        <w:jc w:val="left"/>
        <w:rPr/>
      </w:pPr>
      <w:r>
        <w:rPr>
          <w:bCs/>
          <w:rtl w:val="true"/>
        </w:rPr>
        <w:t>סיכויי ההצלחה הצפויים</w:t>
      </w:r>
      <w:r>
        <w:rPr>
          <w:rtl w:val="true"/>
        </w:rPr>
        <w:t xml:space="preserve"> </w:t>
      </w:r>
    </w:p>
    <w:p>
      <w:pPr>
        <w:pStyle w:val="BodyText"/>
        <w:numPr>
          <w:ilvl w:val="0"/>
          <w:numId w:val="1"/>
        </w:numPr>
        <w:pBdr/>
        <w:tabs>
          <w:tab w:val="clear" w:pos="1134"/>
          <w:tab w:val="left" w:pos="300" w:leader="none"/>
        </w:tabs>
        <w:bidi w:val="1"/>
        <w:spacing w:before="150" w:after="150"/>
        <w:ind w:firstLine="433" w:left="300" w:right="150"/>
        <w:jc w:val="left"/>
        <w:rPr/>
      </w:pPr>
      <w:r>
        <w:rPr>
          <w:bCs/>
          <w:rtl w:val="true"/>
        </w:rPr>
        <w:t>כשירות המטופל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מנטלית</w:t>
      </w:r>
      <w:r>
        <w:rPr>
          <w:rtl w:val="true"/>
        </w:rPr>
        <w:t xml:space="preserve">) </w:t>
      </w:r>
      <w:r>
        <w:rPr>
          <w:rtl w:val="true"/>
        </w:rPr>
        <w:t xml:space="preserve">להסכים </w:t>
      </w:r>
    </w:p>
    <w:p>
      <w:pPr>
        <w:pStyle w:val="BodyText"/>
        <w:numPr>
          <w:ilvl w:val="0"/>
          <w:numId w:val="1"/>
        </w:numPr>
        <w:pBdr/>
        <w:tabs>
          <w:tab w:val="clear" w:pos="1134"/>
          <w:tab w:val="left" w:pos="300" w:leader="none"/>
        </w:tabs>
        <w:bidi w:val="1"/>
        <w:spacing w:before="150" w:after="150"/>
        <w:ind w:firstLine="433" w:left="300" w:right="150"/>
        <w:jc w:val="left"/>
        <w:rPr/>
      </w:pPr>
      <w:r>
        <w:rPr>
          <w:bCs/>
          <w:rtl w:val="true"/>
        </w:rPr>
        <w:t>חלופות טיפול</w:t>
      </w:r>
      <w:r>
        <w:rPr>
          <w:rtl w:val="true"/>
        </w:rPr>
        <w:t xml:space="preserve"> אפשריות </w:t>
      </w:r>
    </w:p>
    <w:p>
      <w:pPr>
        <w:pStyle w:val="BodyText"/>
        <w:bidi w:val="1"/>
        <w:jc w:val="left"/>
        <w:rPr/>
      </w:pPr>
      <w:r>
        <w:rPr>
          <w:rtl w:val="true"/>
        </w:rPr>
        <w:t>שלוש מטרות</w:t>
      </w:r>
      <w:r>
        <w:rPr>
          <w:rtl w:val="true"/>
        </w:rPr>
        <w:t>-</w:t>
      </w:r>
      <w:r>
        <w:rPr>
          <w:rtl w:val="true"/>
        </w:rPr>
        <w:t xml:space="preserve">על אפשריות לכל ניתוח </w:t>
      </w:r>
      <w:r>
        <w:rPr>
          <w:rtl w:val="true"/>
        </w:rPr>
        <w:t>(</w:t>
      </w:r>
      <w:r>
        <w:rPr>
          <w:rtl w:val="true"/>
        </w:rPr>
        <w:t>חשוב לתקשר בבירור מראש</w:t>
      </w:r>
      <w:r>
        <w:rPr>
          <w:rtl w:val="true"/>
        </w:rPr>
        <w:t xml:space="preserve">): </w:t>
      </w:r>
      <w:r>
        <w:rPr>
          <w:bCs/>
          <w:rtl w:val="true"/>
        </w:rPr>
        <w:t>מניעת מחלה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למשל כריתת שד</w:t>
      </w:r>
      <w:r>
        <w:rPr>
          <w:rtl w:val="true"/>
        </w:rPr>
        <w:t>/</w:t>
      </w:r>
      <w:r>
        <w:rPr>
          <w:rtl w:val="true"/>
        </w:rPr>
        <w:t>שחלות מונעת בתסמונת סרטן תורשתית</w:t>
      </w:r>
      <w:r>
        <w:rPr>
          <w:rtl w:val="true"/>
        </w:rPr>
        <w:t xml:space="preserve">), </w:t>
      </w:r>
      <w:r>
        <w:rPr>
          <w:bCs/>
          <w:rtl w:val="true"/>
        </w:rPr>
        <w:t>שליטה במחלה פעילה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למשל כריתת גידול</w:t>
      </w:r>
      <w:r>
        <w:rPr>
          <w:rtl w:val="true"/>
        </w:rPr>
        <w:t xml:space="preserve">, </w:t>
      </w:r>
      <w:r>
        <w:rPr>
          <w:rtl w:val="true"/>
        </w:rPr>
        <w:t>כריתת כיס מרה בדלקת חריפה</w:t>
      </w:r>
      <w:r>
        <w:rPr>
          <w:rtl w:val="true"/>
        </w:rPr>
        <w:t xml:space="preserve">), </w:t>
      </w:r>
      <w:r>
        <w:rPr>
          <w:rtl w:val="true"/>
        </w:rPr>
        <w:t xml:space="preserve">או </w:t>
      </w:r>
      <w:r>
        <w:rPr>
          <w:bCs/>
          <w:rtl w:val="true"/>
        </w:rPr>
        <w:t>הקלה פליאטיבית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למשל דקומפרסיה בחסימת מעי ממאירה שאינה ניתנת לכריתה</w:t>
      </w:r>
      <w:r>
        <w:rPr>
          <w:rtl w:val="true"/>
        </w:rPr>
        <w:t xml:space="preserve">) — </w:t>
      </w:r>
      <w:r>
        <w:rPr>
          <w:rtl w:val="true"/>
        </w:rPr>
        <w:t>בלי תקשור ברור של המטרה</w:t>
      </w:r>
      <w:r>
        <w:rPr>
          <w:rtl w:val="true"/>
        </w:rPr>
        <w:t xml:space="preserve">, </w:t>
      </w:r>
      <w:r>
        <w:rPr>
          <w:rtl w:val="true"/>
        </w:rPr>
        <w:t>ההסכמה אינה שלמה</w:t>
      </w:r>
      <w:r>
        <w:rPr>
          <w:rtl w:val="true"/>
        </w:rPr>
        <w:t>.</w:t>
      </w:r>
    </w:p>
    <w:p>
      <w:pPr>
        <w:pStyle w:val="BodyText"/>
        <w:bidi w:val="1"/>
        <w:spacing w:before="210" w:after="210"/>
        <w:ind w:hanging="0" w:left="210" w:right="210"/>
        <w:jc w:val="left"/>
        <w:rPr>
          <w:bdr w:val="single" w:sz="2" w:space="1" w:color="E5E7EB"/>
        </w:rPr>
      </w:pPr>
      <w:r>
        <w:rPr>
          <w:bdr w:val="single" w:sz="2" w:space="1" w:color="E5E7EB"/>
          <w:rtl w:val="true"/>
        </w:rPr>
        <w:drawing>
          <wp:inline distT="0" distB="0" distL="0" distR="0">
            <wp:extent cx="450215" cy="450215"/>
            <wp:effectExtent l="0" t="0" r="0" b="0"/>
            <wp:docPr id="1" name="Objec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ject1"/>
                    <pic:cNvPicPr>
                      <a:picLocks noChangeAspect="1" noChangeArrowheads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15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video-cap"/>
        <w:bidi w:val="1"/>
        <w:rPr/>
      </w:pPr>
      <w:r>
        <w:rPr>
          <w:rtl w:val="true"/>
        </w:rPr>
        <w:t>הערכה טרום</w:t>
      </w:r>
      <w:r>
        <w:rPr>
          <w:rtl w:val="true"/>
        </w:rPr>
        <w:t>-</w:t>
      </w:r>
      <w:r>
        <w:rPr>
          <w:rtl w:val="true"/>
        </w:rPr>
        <w:t xml:space="preserve">ניתוחית באנסתזיולוגיה </w:t>
      </w:r>
      <w:r>
        <w:rPr>
          <w:rtl w:val="true"/>
        </w:rPr>
        <w:t>(</w:t>
      </w:r>
      <w:r>
        <w:rPr/>
        <w:t>Lecturio</w:t>
      </w:r>
      <w:r>
        <w:rPr>
          <w:rtl w:val="true"/>
        </w:rPr>
        <w:t xml:space="preserve">) — </w:t>
      </w:r>
      <w:r>
        <w:rPr>
          <w:rtl w:val="true"/>
        </w:rPr>
        <w:t>סקירה של רכיבי ההערכה</w:t>
      </w:r>
      <w:r>
        <w:rPr>
          <w:rtl w:val="true"/>
        </w:rPr>
        <w:t xml:space="preserve">, </w:t>
      </w:r>
      <w:r>
        <w:rPr>
          <w:rtl w:val="true"/>
        </w:rPr>
        <w:t xml:space="preserve">סיווג </w:t>
      </w:r>
      <w:r>
        <w:rPr/>
        <w:t>ASA</w:t>
      </w:r>
      <w:r>
        <w:rPr>
          <w:rtl w:val="true"/>
        </w:rPr>
        <w:t xml:space="preserve"> </w:t>
      </w:r>
      <w:r>
        <w:rPr>
          <w:rtl w:val="true"/>
        </w:rPr>
        <w:t>וגורמי סיכון עיקריים</w:t>
      </w:r>
      <w:r>
        <w:rPr>
          <w:rtl w:val="true"/>
        </w:rPr>
        <w:t xml:space="preserve">. </w:t>
      </w:r>
      <w:r>
        <w:rPr>
          <w:rtl w:val="true"/>
        </w:rPr>
        <w:t>מקור</w:t>
      </w:r>
      <w:r>
        <w:rPr>
          <w:rtl w:val="true"/>
        </w:rPr>
        <w:t xml:space="preserve">: </w:t>
      </w:r>
      <w:hyperlink r:id="rId2" w:tgtFrame="_blank">
        <w:r>
          <w:rPr>
            <w:rStyle w:val="Hyperlink"/>
          </w:rPr>
          <w:t>YouTube - Lecturio</w:t>
        </w:r>
      </w:hyperlink>
    </w:p>
    <w:p>
      <w:pPr>
        <w:pStyle w:val="Heading2"/>
        <w:bidi w:val="1"/>
        <w:jc w:val="left"/>
        <w:rPr/>
      </w:pPr>
      <w:r>
        <w:rPr/>
        <w:t>4</w:t>
      </w:r>
      <w:r>
        <w:rPr>
          <w:rtl w:val="true"/>
        </w:rPr>
        <w:t xml:space="preserve"> </w:t>
      </w:r>
      <w:r>
        <w:rPr>
          <w:rtl w:val="true"/>
        </w:rPr>
        <w:t>ביטוי קליני</w:t>
      </w:r>
    </w:p>
    <w:p>
      <w:pPr>
        <w:pStyle w:val="Heading3"/>
        <w:bidi w:val="1"/>
        <w:jc w:val="left"/>
        <w:rPr/>
      </w:pPr>
      <w:r>
        <w:rPr>
          <w:rtl w:val="true"/>
        </w:rPr>
        <w:t>היפרתרמיה ממאירה — התייצגות בחדר הניתוח</w:t>
      </w:r>
    </w:p>
    <w:p>
      <w:pPr>
        <w:pStyle w:val="BodyText"/>
        <w:bidi w:val="0"/>
        <w:ind w:hanging="0" w:left="0" w:right="0"/>
        <w:rPr/>
      </w:pPr>
      <w:r>
        <w:rPr>
          <w:rtl w:val="true"/>
        </w:rPr>
        <w:t>הסימנים מופיעים לרוב תוך דקות עד שעות מהחשיפה לטריגר</w:t>
      </w:r>
      <w:r>
        <w:rPr>
          <w:rtl w:val="true"/>
        </w:rPr>
        <w:t xml:space="preserve">, </w:t>
      </w:r>
      <w:r>
        <w:rPr>
          <w:rtl w:val="true"/>
        </w:rPr>
        <w:t xml:space="preserve">אך יכולים להתעכב עד </w:t>
      </w:r>
      <w:r>
        <w:rPr/>
        <w:t>60</w:t>
      </w:r>
      <w:r>
        <w:rPr>
          <w:rtl w:val="true"/>
        </w:rPr>
        <w:t xml:space="preserve"> </w:t>
      </w:r>
      <w:r>
        <w:rPr>
          <w:rtl w:val="true"/>
        </w:rPr>
        <w:t>דקות אחרי הפסקת ההרדמה</w:t>
      </w:r>
      <w:r>
        <w:rPr>
          <w:rtl w:val="true"/>
        </w:rPr>
        <w:t xml:space="preserve">. </w:t>
      </w:r>
      <w:r>
        <w:rPr>
          <w:bCs/>
          <w:rtl w:val="true"/>
        </w:rPr>
        <w:t>הסימן המוקדם ביותר</w:t>
      </w:r>
      <w:r>
        <w:rPr>
          <w:rtl w:val="true"/>
        </w:rPr>
        <w:t xml:space="preserve"> — כאמור — עלייה חדה ב</w:t>
      </w:r>
      <w:r>
        <w:rPr/>
        <w:t xml:space="preserve">-end-tidal CO2 </w:t>
      </w:r>
      <w:r>
        <w:rPr>
          <w:bCs/>
          <w:rtl w:val="true"/>
        </w:rPr>
        <w:t>למרות</w:t>
      </w:r>
      <w:r>
        <w:rPr>
          <w:rtl w:val="true"/>
        </w:rPr>
        <w:t xml:space="preserve"> אוורור קבוע או אף מוגבר</w:t>
      </w:r>
      <w:r>
        <w:rPr>
          <w:rtl w:val="true"/>
        </w:rPr>
        <w:t xml:space="preserve">. </w:t>
      </w:r>
      <w:r>
        <w:rPr>
          <w:rtl w:val="true"/>
        </w:rPr>
        <w:t>מלווה בטכיקרדיה</w:t>
      </w:r>
      <w:r>
        <w:rPr>
          <w:rtl w:val="true"/>
        </w:rPr>
        <w:t xml:space="preserve">, </w:t>
      </w:r>
      <w:r>
        <w:rPr>
          <w:rtl w:val="true"/>
        </w:rPr>
        <w:t>טכיפניאה</w:t>
      </w:r>
      <w:r>
        <w:rPr>
          <w:rtl w:val="true"/>
        </w:rPr>
        <w:t xml:space="preserve">, </w:t>
      </w:r>
      <w:r>
        <w:rPr>
          <w:rtl w:val="true"/>
        </w:rPr>
        <w:t>נוקשות שרירים</w:t>
      </w:r>
      <w:r>
        <w:rPr/>
        <w:t xml:space="preserve"> </w:t>
      </w:r>
      <w:r>
        <w:rPr/>
        <w:t>(</w:t>
      </w:r>
      <w:r>
        <w:rPr>
          <w:rtl w:val="true"/>
        </w:rPr>
        <w:t xml:space="preserve">לעיתים ראשונית וממוקדת — </w:t>
      </w:r>
      <w:r>
        <w:rPr>
          <w:bCs/>
          <w:rtl w:val="true"/>
        </w:rPr>
        <w:t>עווית שריר המסטר</w:t>
      </w:r>
      <w:r>
        <w:rPr/>
        <w:t xml:space="preserve"> </w:t>
      </w:r>
      <w:r>
        <w:rPr>
          <w:b/>
        </w:rPr>
        <w:t>(masseter spasm)</w:t>
      </w:r>
      <w:r>
        <w:rPr/>
        <w:t xml:space="preserve"> </w:t>
      </w:r>
      <w:r>
        <w:rPr>
          <w:rtl w:val="true"/>
        </w:rPr>
        <w:t>מיד לאחר מתן סוקסיניל</w:t>
      </w:r>
      <w:r>
        <w:rPr>
          <w:rtl w:val="true"/>
        </w:rPr>
        <w:t>-</w:t>
      </w:r>
      <w:r>
        <w:rPr>
          <w:rtl w:val="true"/>
        </w:rPr>
        <w:t>כולין לאינטובציה — סימן אזהרה מוקדם וחשוב</w:t>
      </w:r>
      <w:r>
        <w:rPr/>
        <w:t xml:space="preserve">), </w:t>
      </w:r>
      <w:r>
        <w:rPr>
          <w:rtl w:val="true"/>
        </w:rPr>
        <w:t>ורק בשלב מאוחר יותר — עלייה בחום הגוף</w:t>
      </w:r>
      <w:r>
        <w:rPr/>
        <w:t xml:space="preserve"> </w:t>
      </w:r>
      <w:r>
        <w:rPr/>
        <w:t>(</w:t>
      </w:r>
      <w:r>
        <w:rPr>
          <w:rtl w:val="true"/>
        </w:rPr>
        <w:t>לעיתים במהירות קיצונית</w:t>
      </w:r>
      <w:r>
        <w:rPr>
          <w:rtl w:val="true"/>
        </w:rPr>
        <w:t xml:space="preserve">, </w:t>
      </w:r>
      <w:r>
        <w:rPr>
          <w:rtl w:val="true"/>
        </w:rPr>
        <w:t xml:space="preserve">מעל </w:t>
      </w:r>
      <w:r>
        <w:rPr/>
        <w:t>1°</w:t>
      </w:r>
      <w:r>
        <w:rPr/>
        <w:t xml:space="preserve">C </w:t>
      </w:r>
      <w:r>
        <w:rPr>
          <w:rtl w:val="true"/>
        </w:rPr>
        <w:t xml:space="preserve">כל </w:t>
      </w:r>
      <w:r>
        <w:rPr/>
        <w:t>5</w:t>
      </w:r>
      <w:r>
        <w:rPr>
          <w:rtl w:val="true"/>
        </w:rPr>
        <w:t xml:space="preserve"> </w:t>
      </w:r>
      <w:r>
        <w:rPr>
          <w:rtl w:val="true"/>
        </w:rPr>
        <w:t>דקות</w:t>
      </w:r>
      <w:r>
        <w:rPr/>
        <w:t xml:space="preserve">). </w:t>
      </w:r>
      <w:r>
        <w:rPr>
          <w:rtl w:val="true"/>
        </w:rPr>
        <w:t xml:space="preserve">שתן כהה </w:t>
      </w:r>
      <w:r>
        <w:rPr>
          <w:rtl w:val="true"/>
        </w:rPr>
        <w:t>(</w:t>
      </w:r>
      <w:r>
        <w:rPr>
          <w:rtl w:val="true"/>
        </w:rPr>
        <w:t>מיוגלובינוריה</w:t>
      </w:r>
      <w:r>
        <w:rPr>
          <w:rtl w:val="true"/>
        </w:rPr>
        <w:t xml:space="preserve">) </w:t>
      </w:r>
      <w:r>
        <w:rPr>
          <w:rtl w:val="true"/>
        </w:rPr>
        <w:t>מרמז על רבדומיוליזה מתקדמת</w:t>
      </w:r>
      <w:r>
        <w:rPr/>
        <w:t>.</w:t>
      </w:r>
    </w:p>
    <w:p>
      <w:pPr>
        <w:pStyle w:val="BodyText"/>
        <w:bidi w:val="1"/>
        <w:jc w:val="left"/>
        <w:rPr/>
      </w:pPr>
      <w:r>
        <w:rPr>
          <w:rtl w:val="true"/>
        </w:rPr>
        <w:t>שכיחות</w:t>
      </w:r>
      <w:r>
        <w:rPr>
          <w:rtl w:val="true"/>
        </w:rPr>
        <w:t xml:space="preserve">: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ל</w:t>
      </w:r>
      <w:r>
        <w:rPr>
          <w:rtl w:val="true"/>
        </w:rPr>
        <w:t>-</w:t>
      </w:r>
      <w:r>
        <w:rPr/>
        <w:t>10,000</w:t>
      </w:r>
      <w:r>
        <w:rPr>
          <w:rtl w:val="true"/>
        </w:rPr>
        <w:t xml:space="preserve"> </w:t>
      </w:r>
      <w:r>
        <w:rPr>
          <w:rtl w:val="true"/>
        </w:rPr>
        <w:t xml:space="preserve">עד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ל</w:t>
      </w:r>
      <w:r>
        <w:rPr>
          <w:rtl w:val="true"/>
        </w:rPr>
        <w:t>-</w:t>
      </w:r>
      <w:r>
        <w:rPr/>
        <w:t>250,000</w:t>
      </w:r>
      <w:r>
        <w:rPr>
          <w:rtl w:val="true"/>
        </w:rPr>
        <w:t xml:space="preserve"> </w:t>
      </w:r>
      <w:r>
        <w:rPr>
          <w:rtl w:val="true"/>
        </w:rPr>
        <w:t>מקרי הרדמה — אך גבוהה משמעותית באוכלוסייה הנשאית גנטית</w:t>
      </w:r>
      <w:r>
        <w:rPr>
          <w:rtl w:val="true"/>
        </w:rPr>
        <w:t xml:space="preserve">. </w:t>
      </w:r>
      <w:r>
        <w:rPr>
          <w:rtl w:val="true"/>
        </w:rPr>
        <w:t>עם הטיפול המודרני</w:t>
      </w:r>
      <w:r>
        <w:rPr>
          <w:rtl w:val="true"/>
        </w:rPr>
        <w:t xml:space="preserve">, </w:t>
      </w:r>
      <w:r>
        <w:rPr>
          <w:rtl w:val="true"/>
        </w:rPr>
        <w:t>התמותה ירדה מ</w:t>
      </w:r>
      <w:r>
        <w:rPr>
          <w:rtl w:val="true"/>
        </w:rPr>
        <w:t>-</w:t>
      </w:r>
      <w:r>
        <w:rPr/>
        <w:t>60%</w:t>
      </w:r>
      <w:r>
        <w:rPr>
          <w:rtl w:val="true"/>
        </w:rPr>
        <w:t>–</w:t>
      </w:r>
      <w:r>
        <w:rPr/>
        <w:t>80%</w:t>
      </w:r>
      <w:r>
        <w:rPr>
          <w:rtl w:val="true"/>
        </w:rPr>
        <w:t xml:space="preserve"> (</w:t>
      </w:r>
      <w:r>
        <w:rPr>
          <w:rtl w:val="true"/>
        </w:rPr>
        <w:t>לפני עידן הדנטרולן</w:t>
      </w:r>
      <w:r>
        <w:rPr>
          <w:rtl w:val="true"/>
        </w:rPr>
        <w:t xml:space="preserve">) </w:t>
      </w:r>
      <w:r>
        <w:rPr>
          <w:rtl w:val="true"/>
        </w:rPr>
        <w:t>ל</w:t>
      </w:r>
      <w:r>
        <w:rPr>
          <w:rtl w:val="true"/>
        </w:rPr>
        <w:t>-</w:t>
      </w:r>
      <w:r>
        <w:rPr>
          <w:bCs/>
          <w:rtl w:val="true"/>
        </w:rPr>
        <w:t>פחות מ</w:t>
      </w:r>
      <w:r>
        <w:rPr>
          <w:b/>
          <w:rtl w:val="true"/>
        </w:rPr>
        <w:t>-</w:t>
      </w:r>
      <w:r>
        <w:rPr>
          <w:b/>
        </w:rPr>
        <w:t>5%</w:t>
      </w:r>
      <w:r>
        <w:rPr>
          <w:rtl w:val="true"/>
        </w:rPr>
        <w:t xml:space="preserve"> </w:t>
      </w:r>
      <w:r>
        <w:rPr>
          <w:rtl w:val="true"/>
        </w:rPr>
        <w:t>כיום</w:t>
      </w:r>
      <w:r>
        <w:rPr>
          <w:rtl w:val="true"/>
        </w:rPr>
        <w:t>.</w:t>
      </w:r>
    </w:p>
    <w:p>
      <w:pPr>
        <w:pStyle w:val="Heading3"/>
        <w:bidi w:val="1"/>
        <w:jc w:val="left"/>
        <w:rPr/>
      </w:pPr>
      <w:r>
        <w:rPr>
          <w:rtl w:val="true"/>
        </w:rPr>
        <w:t>גורמים נוספים לחוסר</w:t>
      </w:r>
      <w:r>
        <w:rPr>
          <w:rtl w:val="true"/>
        </w:rPr>
        <w:t>-</w:t>
      </w:r>
      <w:r>
        <w:rPr>
          <w:rtl w:val="true"/>
        </w:rPr>
        <w:t>יציבות תוך</w:t>
      </w:r>
      <w:r>
        <w:rPr>
          <w:rtl w:val="true"/>
        </w:rPr>
        <w:t>-</w:t>
      </w:r>
      <w:r>
        <w:rPr>
          <w:rtl w:val="true"/>
        </w:rPr>
        <w:t>ניתוחית — זיהוי מהיר</w:t>
      </w:r>
    </w:p>
    <w:tbl>
      <w:tblPr>
        <w:bidiVisual w:val="true"/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55"/>
        <w:gridCol w:w="4776"/>
        <w:gridCol w:w="4508"/>
      </w:tblGrid>
      <w:tr>
        <w:trPr>
          <w:tblHeader w:val="true"/>
        </w:trPr>
        <w:tc>
          <w:tcPr>
            <w:tcW w:w="2055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מצב</w:t>
            </w:r>
          </w:p>
        </w:tc>
        <w:tc>
          <w:tcPr>
            <w:tcW w:w="4776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הסימן המבדיל המרכזי</w:t>
            </w:r>
          </w:p>
        </w:tc>
        <w:tc>
          <w:tcPr>
            <w:tcW w:w="4508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עיקרון טיפול מיידי</w:t>
            </w:r>
          </w:p>
        </w:tc>
      </w:tr>
      <w:tr>
        <w:trPr/>
        <w:tc>
          <w:tcPr>
            <w:tcW w:w="2055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תסחיף גז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>אוויר</w:t>
            </w:r>
            <w:r>
              <w:rPr>
                <w:rtl w:val="true"/>
              </w:rPr>
              <w:t>/</w:t>
            </w:r>
            <w:r>
              <w:rPr/>
              <w:t>CO2</w:t>
            </w:r>
            <w:r>
              <w:rPr>
                <w:rtl w:val="true"/>
              </w:rPr>
              <w:t>)</w:t>
            </w:r>
          </w:p>
        </w:tc>
        <w:tc>
          <w:tcPr>
            <w:tcW w:w="4776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bCs/>
                <w:rtl w:val="true"/>
              </w:rPr>
              <w:t>ירידה</w:t>
            </w:r>
            <w:r>
              <w:rPr>
                <w:rtl w:val="true"/>
              </w:rPr>
              <w:t xml:space="preserve"> חדה ופתאומית ב</w:t>
            </w:r>
            <w:r>
              <w:rPr>
                <w:rtl w:val="true"/>
              </w:rPr>
              <w:t>-</w:t>
            </w:r>
            <w:r>
              <w:rPr/>
              <w:t>end-tidal CO2</w:t>
            </w:r>
            <w:r>
              <w:rPr>
                <w:rtl w:val="true"/>
              </w:rPr>
              <w:t xml:space="preserve"> (</w:t>
            </w:r>
            <w:r>
              <w:rPr>
                <w:rtl w:val="true"/>
              </w:rPr>
              <w:t>הפוך מ</w:t>
            </w:r>
            <w:r>
              <w:rPr>
                <w:rtl w:val="true"/>
              </w:rPr>
              <w:t>-</w:t>
            </w:r>
            <w:r>
              <w:rPr/>
              <w:t>MH</w:t>
            </w:r>
            <w:r>
              <w:rPr>
                <w:rtl w:val="true"/>
              </w:rPr>
              <w:t xml:space="preserve">!) + </w:t>
            </w:r>
            <w:r>
              <w:rPr>
                <w:rtl w:val="true"/>
              </w:rPr>
              <w:t>קריסה קרדיווסקולרית פתאומית</w:t>
            </w:r>
          </w:p>
        </w:tc>
        <w:tc>
          <w:tcPr>
            <w:tcW w:w="4508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הפסקת מקור הגז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 xml:space="preserve">מיקום </w:t>
            </w:r>
            <w:r>
              <w:rPr/>
              <w:t>Trendelenburg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שאיפת אוויר מהלב הימני אם אפשר</w:t>
            </w:r>
          </w:p>
        </w:tc>
      </w:tr>
      <w:tr>
        <w:trPr/>
        <w:tc>
          <w:tcPr>
            <w:tcW w:w="2055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פנאומותורקס</w:t>
            </w:r>
          </w:p>
        </w:tc>
        <w:tc>
          <w:tcPr>
            <w:tcW w:w="4776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העדר קולות נשימה </w:t>
            </w:r>
            <w:r>
              <w:rPr>
                <w:rtl w:val="true"/>
              </w:rPr>
              <w:t xml:space="preserve">+ </w:t>
            </w:r>
            <w:r>
              <w:rPr>
                <w:rtl w:val="true"/>
              </w:rPr>
              <w:t>לחצי הנשמה גבוהים</w:t>
            </w:r>
            <w:r>
              <w:rPr>
                <w:rtl w:val="true"/>
              </w:rPr>
              <w:t xml:space="preserve">; </w:t>
            </w:r>
            <w:r>
              <w:rPr>
                <w:rtl w:val="true"/>
              </w:rPr>
              <w:t>בלפרוסקופיה — סרעפת בולטת בבדיקה תוך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בטנית</w:t>
            </w:r>
          </w:p>
        </w:tc>
        <w:tc>
          <w:tcPr>
            <w:tcW w:w="4508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נקז חזה </w:t>
            </w:r>
            <w:r>
              <w:rPr>
                <w:rtl w:val="true"/>
              </w:rPr>
              <w:t>(</w:t>
            </w:r>
            <w:r>
              <w:rPr/>
              <w:t>tube thoracostomy</w:t>
            </w:r>
            <w:r>
              <w:rPr>
                <w:rtl w:val="true"/>
              </w:rPr>
              <w:t>)</w:t>
            </w:r>
          </w:p>
        </w:tc>
      </w:tr>
      <w:tr>
        <w:trPr/>
        <w:tc>
          <w:tcPr>
            <w:tcW w:w="2055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אוטם שריר הלב</w:t>
            </w:r>
          </w:p>
        </w:tc>
        <w:tc>
          <w:tcPr>
            <w:tcW w:w="4776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שינויי א</w:t>
            </w:r>
            <w:r>
              <w:rPr>
                <w:rtl w:val="true"/>
              </w:rPr>
              <w:t>.</w:t>
            </w:r>
            <w:r>
              <w:rPr>
                <w:rtl w:val="true"/>
              </w:rPr>
              <w:t>ק</w:t>
            </w:r>
            <w:r>
              <w:rPr>
                <w:rtl w:val="true"/>
              </w:rPr>
              <w:t>.</w:t>
            </w:r>
            <w:r>
              <w:rPr>
                <w:rtl w:val="true"/>
              </w:rPr>
              <w:t xml:space="preserve">ג חדים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 xml:space="preserve">עליית </w:t>
            </w:r>
            <w:r>
              <w:rPr/>
              <w:t>ST</w:t>
            </w:r>
            <w:r>
              <w:rPr>
                <w:rtl w:val="true"/>
              </w:rPr>
              <w:t xml:space="preserve">), </w:t>
            </w:r>
            <w:r>
              <w:rPr>
                <w:rtl w:val="true"/>
              </w:rPr>
              <w:t>טרופונין חיובי</w:t>
            </w:r>
          </w:p>
        </w:tc>
        <w:tc>
          <w:tcPr>
            <w:tcW w:w="4508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הפסקת ניתוח לא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דחוף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טיפול קרדיאלי</w:t>
            </w:r>
          </w:p>
        </w:tc>
      </w:tr>
      <w:tr>
        <w:trPr/>
        <w:tc>
          <w:tcPr>
            <w:tcW w:w="2055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תסחיף ריאתי</w:t>
            </w:r>
          </w:p>
        </w:tc>
        <w:tc>
          <w:tcPr>
            <w:tcW w:w="4776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היפוקסיה עמידה לחמצן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טכיקרדיה</w:t>
            </w:r>
            <w:r>
              <w:rPr>
                <w:rtl w:val="true"/>
              </w:rPr>
              <w:t>, "</w:t>
            </w:r>
            <w:r>
              <w:rPr>
                <w:rtl w:val="true"/>
              </w:rPr>
              <w:t>מתח לב ימני</w:t>
            </w:r>
            <w:r>
              <w:rPr>
                <w:rtl w:val="true"/>
              </w:rPr>
              <w:t xml:space="preserve">" </w:t>
            </w:r>
            <w:r>
              <w:rPr>
                <w:rtl w:val="true"/>
              </w:rPr>
              <w:t>באקו טרנס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וושטי</w:t>
            </w:r>
          </w:p>
        </w:tc>
        <w:tc>
          <w:tcPr>
            <w:tcW w:w="4508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נוגדי קרישה מערכתיים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טרומבוליזה מכוונת</w:t>
            </w:r>
          </w:p>
        </w:tc>
      </w:tr>
      <w:tr>
        <w:trPr/>
        <w:tc>
          <w:tcPr>
            <w:tcW w:w="2055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דימום מסיבי</w:t>
            </w:r>
          </w:p>
        </w:tc>
        <w:tc>
          <w:tcPr>
            <w:tcW w:w="4776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איבוד דם גלוי בשדה הניתוחי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ירידת לחץ דם</w:t>
            </w:r>
          </w:p>
        </w:tc>
        <w:tc>
          <w:tcPr>
            <w:tcW w:w="4508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לחץ ישיר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שליטה פרוקסימלית בכלי הדם</w:t>
            </w:r>
          </w:p>
        </w:tc>
      </w:tr>
    </w:tbl>
    <w:p>
      <w:pPr>
        <w:pStyle w:val="BodyText"/>
        <w:bidi w:val="1"/>
        <w:jc w:val="left"/>
        <w:rPr/>
      </w:pPr>
      <w:r>
        <w:rPr>
          <w:rtl w:val="true"/>
        </w:rPr>
        <w:drawing>
          <wp:inline distT="0" distB="0" distL="0" distR="0">
            <wp:extent cx="7200265" cy="3599815"/>
            <wp:effectExtent l="0" t="0" r="0" b="0"/>
            <wp:docPr id="2" name="Image1" descr="צוות כירורגי בחדר ניתו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צוות כירורגי בחדר ניתוח"/>
                    <pic:cNvPicPr>
                      <a:picLocks noChangeAspect="1" noChangeArrowheads="1"/>
                    </pic:cNvPicPr>
                  </pic:nvPicPr>
                  <pic:blipFill>
                    <a:blip r:link="rId3"/>
                    <a:srcRect l="-2147483648" t="-2147483648" r="-2147483648" b="-2147483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265" cy="359981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E5E7EB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tl w:val="true"/>
        </w:rPr>
        <w:t xml:space="preserve"> </w:t>
      </w:r>
      <w:r>
        <w:rPr>
          <w:rtl w:val="true"/>
        </w:rPr>
        <w:t>צוות כירורגי בחדר ניתוח — ניטור תוך</w:t>
      </w:r>
      <w:r>
        <w:rPr>
          <w:rtl w:val="true"/>
        </w:rPr>
        <w:t>-</w:t>
      </w:r>
      <w:r>
        <w:rPr>
          <w:rtl w:val="true"/>
        </w:rPr>
        <w:t xml:space="preserve">ניתוחי צמוד </w:t>
      </w:r>
      <w:r>
        <w:rPr>
          <w:rtl w:val="true"/>
        </w:rPr>
        <w:t>(</w:t>
      </w:r>
      <w:r>
        <w:rPr>
          <w:rtl w:val="true"/>
        </w:rPr>
        <w:t>א</w:t>
      </w:r>
      <w:r>
        <w:rPr>
          <w:rtl w:val="true"/>
        </w:rPr>
        <w:t>.</w:t>
      </w:r>
      <w:r>
        <w:rPr>
          <w:rtl w:val="true"/>
        </w:rPr>
        <w:t>ק</w:t>
      </w:r>
      <w:r>
        <w:rPr>
          <w:rtl w:val="true"/>
        </w:rPr>
        <w:t>.</w:t>
      </w:r>
      <w:r>
        <w:rPr>
          <w:rtl w:val="true"/>
        </w:rPr>
        <w:t>ג</w:t>
      </w:r>
      <w:r>
        <w:rPr>
          <w:rtl w:val="true"/>
        </w:rPr>
        <w:t xml:space="preserve">, </w:t>
      </w:r>
      <w:r>
        <w:rPr>
          <w:rtl w:val="true"/>
        </w:rPr>
        <w:t>ריווי חמצן</w:t>
      </w:r>
      <w:r>
        <w:rPr>
          <w:rtl w:val="true"/>
        </w:rPr>
        <w:t xml:space="preserve">, </w:t>
      </w:r>
      <w:r>
        <w:rPr/>
        <w:t>end-tidal CO2</w:t>
      </w:r>
      <w:r>
        <w:rPr>
          <w:rtl w:val="true"/>
        </w:rPr>
        <w:t xml:space="preserve">) </w:t>
      </w:r>
      <w:r>
        <w:rPr>
          <w:rtl w:val="true"/>
        </w:rPr>
        <w:t>הוא הבסיס לזיהוי מוקדם של כל אחד מהמצבים בטבלה</w:t>
      </w:r>
      <w:r>
        <w:rPr>
          <w:rtl w:val="true"/>
        </w:rPr>
        <w:t xml:space="preserve">. </w:t>
      </w:r>
      <w:r>
        <w:rPr>
          <w:rtl w:val="true"/>
        </w:rPr>
        <w:t>מקור</w:t>
      </w:r>
      <w:r>
        <w:rPr>
          <w:rtl w:val="true"/>
        </w:rPr>
        <w:t xml:space="preserve">: </w:t>
      </w:r>
      <w:hyperlink r:id="rId4" w:tgtFrame="_blank">
        <w:r>
          <w:rPr>
            <w:rStyle w:val="Hyperlink"/>
          </w:rPr>
          <w:t>Wikimedia Commons</w:t>
        </w:r>
      </w:hyperlink>
      <w:r>
        <w:rPr>
          <w:rtl w:val="true"/>
        </w:rPr>
        <w:t xml:space="preserve"> </w:t>
      </w:r>
    </w:p>
    <w:p>
      <w:pPr>
        <w:pStyle w:val="Heading2"/>
        <w:bidi w:val="1"/>
        <w:jc w:val="left"/>
        <w:rPr/>
      </w:pPr>
      <w:r>
        <w:rPr/>
        <w:t>5</w:t>
      </w:r>
      <w:r>
        <w:rPr>
          <w:rtl w:val="true"/>
        </w:rPr>
        <w:t xml:space="preserve"> </w:t>
      </w:r>
      <w:r>
        <w:rPr>
          <w:rtl w:val="true"/>
        </w:rPr>
        <w:t>אבחנה</w:t>
      </w:r>
    </w:p>
    <w:p>
      <w:pPr>
        <w:pStyle w:val="Heading3"/>
        <w:bidi w:val="1"/>
        <w:jc w:val="left"/>
        <w:rPr/>
      </w:pPr>
      <w:r>
        <w:rPr>
          <w:rtl w:val="true"/>
        </w:rPr>
        <w:t>היפרתרמיה ממאירה</w:t>
      </w:r>
    </w:p>
    <w:p>
      <w:pPr>
        <w:pStyle w:val="BodyText"/>
        <w:bidi w:val="1"/>
        <w:jc w:val="left"/>
        <w:rPr/>
      </w:pPr>
      <w:r>
        <w:rPr>
          <w:rtl w:val="true"/>
        </w:rPr>
        <w:t xml:space="preserve">האבחנה </w:t>
      </w:r>
      <w:r>
        <w:rPr>
          <w:bCs/>
          <w:rtl w:val="true"/>
        </w:rPr>
        <w:t>בזמן אמת היא קלינית</w:t>
      </w:r>
      <w:r>
        <w:rPr>
          <w:rtl w:val="true"/>
        </w:rPr>
        <w:t xml:space="preserve"> — משולבת מהסימנים בסעיף </w:t>
      </w:r>
      <w:r>
        <w:rPr/>
        <w:t>4</w:t>
      </w:r>
      <w:r>
        <w:rPr>
          <w:rtl w:val="true"/>
        </w:rPr>
        <w:t xml:space="preserve">, </w:t>
      </w:r>
      <w:r>
        <w:rPr>
          <w:rtl w:val="true"/>
        </w:rPr>
        <w:t>ואין זמן להמתין לבדיקת אישור</w:t>
      </w:r>
      <w:r>
        <w:rPr>
          <w:rtl w:val="true"/>
        </w:rPr>
        <w:t xml:space="preserve">. </w:t>
      </w:r>
      <w:r>
        <w:rPr>
          <w:rtl w:val="true"/>
        </w:rPr>
        <w:t>לאחר האירוע</w:t>
      </w:r>
      <w:r>
        <w:rPr>
          <w:rtl w:val="true"/>
        </w:rPr>
        <w:t xml:space="preserve">, </w:t>
      </w:r>
      <w:r>
        <w:rPr>
          <w:rtl w:val="true"/>
        </w:rPr>
        <w:t>שני כלים לאישור</w:t>
      </w:r>
      <w:r>
        <w:rPr>
          <w:rtl w:val="true"/>
        </w:rPr>
        <w:t>/</w:t>
      </w:r>
      <w:r>
        <w:rPr>
          <w:rtl w:val="true"/>
        </w:rPr>
        <w:t>הערכת נשאות עתידית</w:t>
      </w:r>
      <w:r>
        <w:rPr>
          <w:rtl w:val="true"/>
        </w:rPr>
        <w:t>:</w:t>
      </w:r>
    </w:p>
    <w:p>
      <w:pPr>
        <w:pStyle w:val="BodyText"/>
        <w:numPr>
          <w:ilvl w:val="0"/>
          <w:numId w:val="2"/>
        </w:numPr>
        <w:pBdr/>
        <w:tabs>
          <w:tab w:val="clear" w:pos="1134"/>
          <w:tab w:val="left" w:pos="120" w:leader="none"/>
        </w:tabs>
        <w:bidi w:val="0"/>
        <w:spacing w:before="120" w:after="120"/>
        <w:ind w:hanging="283" w:left="120" w:right="120"/>
        <w:rPr/>
      </w:pPr>
      <w:r>
        <w:rPr>
          <w:bCs/>
          <w:rtl w:val="true"/>
        </w:rPr>
        <w:t>בדיקת התכווצות קפאין</w:t>
      </w:r>
      <w:r>
        <w:rPr>
          <w:b/>
          <w:rtl w:val="true"/>
        </w:rPr>
        <w:t>-</w:t>
      </w:r>
      <w:r>
        <w:rPr>
          <w:bCs/>
          <w:rtl w:val="true"/>
        </w:rPr>
        <w:t>הלותן</w:t>
      </w:r>
      <w:r>
        <w:rPr/>
        <w:t xml:space="preserve"> </w:t>
      </w:r>
      <w:r>
        <w:rPr>
          <w:b/>
        </w:rPr>
        <w:t>(caffeine-halothane contracture test, CHCT)</w:t>
      </w:r>
      <w:r>
        <w:rPr/>
        <w:t xml:space="preserve"> — "</w:t>
      </w:r>
      <w:r>
        <w:rPr>
          <w:rtl w:val="true"/>
        </w:rPr>
        <w:t>תקן הזהב</w:t>
      </w:r>
      <w:r>
        <w:rPr>
          <w:rtl w:val="true"/>
        </w:rPr>
        <w:t xml:space="preserve">" </w:t>
      </w:r>
      <w:r>
        <w:rPr>
          <w:rtl w:val="true"/>
        </w:rPr>
        <w:t>ההיסטורי</w:t>
      </w:r>
      <w:r>
        <w:rPr>
          <w:rtl w:val="true"/>
        </w:rPr>
        <w:t xml:space="preserve">: </w:t>
      </w:r>
      <w:r>
        <w:rPr>
          <w:rtl w:val="true"/>
        </w:rPr>
        <w:t>ביופסיית שריר נחשפת במעבדה לקפאין ולהלותן</w:t>
      </w:r>
      <w:r>
        <w:rPr>
          <w:rtl w:val="true"/>
        </w:rPr>
        <w:t xml:space="preserve">, </w:t>
      </w:r>
      <w:r>
        <w:rPr>
          <w:rtl w:val="true"/>
        </w:rPr>
        <w:t>ונבדקת תגובת ההתכווצות שלה — נשאי</w:t>
      </w:r>
      <w:r>
        <w:rPr/>
        <w:t xml:space="preserve"> </w:t>
      </w:r>
      <w:r>
        <w:rPr/>
        <w:t xml:space="preserve">MH </w:t>
      </w:r>
      <w:r>
        <w:rPr>
          <w:rtl w:val="true"/>
        </w:rPr>
        <w:t>מגיבים בהתכווצות חריגה</w:t>
      </w:r>
      <w:r>
        <w:rPr/>
        <w:t xml:space="preserve">. </w:t>
      </w:r>
    </w:p>
    <w:p>
      <w:pPr>
        <w:pStyle w:val="BodyText"/>
        <w:numPr>
          <w:ilvl w:val="0"/>
          <w:numId w:val="2"/>
        </w:numPr>
        <w:pBdr/>
        <w:tabs>
          <w:tab w:val="clear" w:pos="1134"/>
          <w:tab w:val="left" w:pos="120" w:leader="none"/>
        </w:tabs>
        <w:bidi w:val="0"/>
        <w:spacing w:before="120" w:after="120"/>
        <w:ind w:hanging="283" w:left="120" w:right="120"/>
        <w:rPr/>
      </w:pPr>
      <w:r>
        <w:rPr>
          <w:bCs/>
          <w:rtl w:val="true"/>
        </w:rPr>
        <w:t>בדיקה גנטית</w:t>
      </w:r>
      <w:r>
        <w:rPr>
          <w:rtl w:val="true"/>
        </w:rPr>
        <w:t xml:space="preserve"> לזיהוי מוטציות ב</w:t>
      </w:r>
      <w:r>
        <w:rPr/>
        <w:t>-</w:t>
      </w:r>
      <w:r>
        <w:rPr>
          <w:b/>
        </w:rPr>
        <w:t>RYR1</w:t>
      </w:r>
      <w:r>
        <w:rPr/>
        <w:t xml:space="preserve"> (</w:t>
      </w:r>
      <w:r>
        <w:rPr>
          <w:rtl w:val="true"/>
        </w:rPr>
        <w:t>וגנים נוספים</w:t>
      </w:r>
      <w:r>
        <w:rPr/>
        <w:t xml:space="preserve">) — </w:t>
      </w:r>
      <w:r>
        <w:rPr>
          <w:rtl w:val="true"/>
        </w:rPr>
        <w:t>פחות פולשנית</w:t>
      </w:r>
      <w:r>
        <w:rPr>
          <w:rtl w:val="true"/>
        </w:rPr>
        <w:t xml:space="preserve">, </w:t>
      </w:r>
      <w:r>
        <w:rPr>
          <w:rtl w:val="true"/>
        </w:rPr>
        <w:t xml:space="preserve">אך לא כל הנשאים מזוהים כך </w:t>
      </w:r>
      <w:r>
        <w:rPr>
          <w:rtl w:val="true"/>
        </w:rPr>
        <w:t>(</w:t>
      </w:r>
      <w:r>
        <w:rPr>
          <w:rtl w:val="true"/>
        </w:rPr>
        <w:t>רגישות חלקית</w:t>
      </w:r>
      <w:r>
        <w:rPr>
          <w:rtl w:val="true"/>
        </w:rPr>
        <w:t>)</w:t>
      </w:r>
      <w:r>
        <w:rPr/>
        <w:t xml:space="preserve">. </w:t>
      </w:r>
    </w:p>
    <w:p>
      <w:pPr>
        <w:pStyle w:val="BodyText"/>
        <w:bidi w:val="1"/>
        <w:jc w:val="left"/>
        <w:rPr/>
      </w:pPr>
      <w:r>
        <w:rPr>
          <w:rtl w:val="true"/>
        </w:rPr>
        <w:t xml:space="preserve">כל נשא </w:t>
      </w:r>
      <w:r>
        <w:rPr/>
        <w:t>MH</w:t>
      </w:r>
      <w:r>
        <w:rPr>
          <w:rtl w:val="true"/>
        </w:rPr>
        <w:t xml:space="preserve"> </w:t>
      </w:r>
      <w:r>
        <w:rPr>
          <w:rtl w:val="true"/>
        </w:rPr>
        <w:t xml:space="preserve">מחייב תיעוד במטופל </w:t>
      </w:r>
      <w:r>
        <w:rPr>
          <w:bCs/>
          <w:rtl w:val="true"/>
        </w:rPr>
        <w:t>ובקרוביו מדרגה ראשונה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תורשה אוטוזומלית דומיננטית</w:t>
      </w:r>
      <w:r>
        <w:rPr>
          <w:rtl w:val="true"/>
        </w:rPr>
        <w:t xml:space="preserve">), </w:t>
      </w:r>
      <w:r>
        <w:rPr>
          <w:rtl w:val="true"/>
        </w:rPr>
        <w:t>והימנעות מוחלטת מגזים נדיפים וסוקסיניל</w:t>
      </w:r>
      <w:r>
        <w:rPr>
          <w:rtl w:val="true"/>
        </w:rPr>
        <w:t>-</w:t>
      </w:r>
      <w:r>
        <w:rPr>
          <w:rtl w:val="true"/>
        </w:rPr>
        <w:t>כולין בכל הרדמה עתידית</w:t>
      </w:r>
      <w:r>
        <w:rPr>
          <w:rtl w:val="true"/>
        </w:rPr>
        <w:t>.</w:t>
      </w:r>
    </w:p>
    <w:p>
      <w:pPr>
        <w:pStyle w:val="Heading3"/>
        <w:bidi w:val="1"/>
        <w:jc w:val="left"/>
        <w:rPr/>
      </w:pPr>
      <w:r>
        <w:rPr>
          <w:rtl w:val="true"/>
        </w:rPr>
        <w:t>אבחנה מבדלת — מצבים אחרים עם חום</w:t>
      </w:r>
      <w:r>
        <w:rPr>
          <w:rtl w:val="true"/>
        </w:rPr>
        <w:t>/</w:t>
      </w:r>
      <w:r>
        <w:rPr>
          <w:rtl w:val="true"/>
        </w:rPr>
        <w:t>נוקשות</w:t>
      </w:r>
      <w:r>
        <w:rPr>
          <w:rtl w:val="true"/>
        </w:rPr>
        <w:t>/</w:t>
      </w:r>
      <w:r>
        <w:rPr>
          <w:rtl w:val="true"/>
        </w:rPr>
        <w:t>היפרמטבוליזם</w:t>
      </w:r>
    </w:p>
    <w:tbl>
      <w:tblPr>
        <w:bidiVisual w:val="true"/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504"/>
        <w:gridCol w:w="3162"/>
        <w:gridCol w:w="2888"/>
        <w:gridCol w:w="2785"/>
      </w:tblGrid>
      <w:tr>
        <w:trPr>
          <w:tblHeader w:val="true"/>
        </w:trPr>
        <w:tc>
          <w:tcPr>
            <w:tcW w:w="2504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מצב</w:t>
            </w:r>
          </w:p>
        </w:tc>
        <w:tc>
          <w:tcPr>
            <w:tcW w:w="3162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הטריגר האופייני</w:t>
            </w:r>
          </w:p>
        </w:tc>
        <w:tc>
          <w:tcPr>
            <w:tcW w:w="2888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העיתוי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הממצא המבדיל</w:t>
            </w:r>
          </w:p>
        </w:tc>
      </w:tr>
      <w:tr>
        <w:trPr/>
        <w:tc>
          <w:tcPr>
            <w:tcW w:w="2504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היפרתרמיה ממאירה</w:t>
            </w:r>
          </w:p>
        </w:tc>
        <w:tc>
          <w:tcPr>
            <w:tcW w:w="3162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גז נדיף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סוקסיניל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כולין</w:t>
            </w:r>
          </w:p>
        </w:tc>
        <w:tc>
          <w:tcPr>
            <w:tcW w:w="2888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דקות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שעות מההרדמה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עליית </w:t>
            </w:r>
            <w:r>
              <w:rPr/>
              <w:t>ETCO2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מוקדמת ביותר</w:t>
            </w:r>
            <w:r>
              <w:rPr>
                <w:rtl w:val="true"/>
              </w:rPr>
              <w:t xml:space="preserve">; </w:t>
            </w:r>
            <w:r>
              <w:rPr>
                <w:rtl w:val="true"/>
              </w:rPr>
              <w:t>נוקשות שריר בולטת</w:t>
            </w:r>
          </w:p>
        </w:tc>
      </w:tr>
      <w:tr>
        <w:trPr/>
        <w:tc>
          <w:tcPr>
            <w:tcW w:w="2504" w:type="dxa"/>
            <w:tcBorders/>
            <w:vAlign w:val="center"/>
          </w:tcPr>
          <w:p>
            <w:pPr>
              <w:pStyle w:val="TableContents"/>
              <w:bidi w:val="0"/>
              <w:spacing w:before="150" w:after="150"/>
              <w:ind w:hanging="0" w:left="0" w:right="0"/>
              <w:rPr/>
            </w:pPr>
            <w:r>
              <w:rPr>
                <w:rtl w:val="true"/>
              </w:rPr>
              <w:t>תסמונת ממאירה נוירולפטית</w:t>
            </w:r>
            <w:r>
              <w:rPr/>
              <w:t xml:space="preserve"> </w:t>
            </w:r>
            <w:r>
              <w:rPr>
                <w:b/>
              </w:rPr>
              <w:t>(NMS)</w:t>
            </w:r>
          </w:p>
        </w:tc>
        <w:tc>
          <w:tcPr>
            <w:tcW w:w="3162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תרופות אנטי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 xml:space="preserve">פסיכוטיות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>חוסמות דופמין</w:t>
            </w:r>
            <w:r>
              <w:rPr>
                <w:rtl w:val="true"/>
              </w:rPr>
              <w:t>)</w:t>
            </w:r>
          </w:p>
        </w:tc>
        <w:tc>
          <w:tcPr>
            <w:tcW w:w="2888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ימים לאחר תחילת התרופה — </w:t>
            </w:r>
            <w:r>
              <w:rPr>
                <w:bCs/>
                <w:rtl w:val="true"/>
              </w:rPr>
              <w:t>לא</w:t>
            </w:r>
            <w:r>
              <w:rPr>
                <w:rtl w:val="true"/>
              </w:rPr>
              <w:t xml:space="preserve"> תוך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ניתוחי טיפוסי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נוקשות 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צינור עופרת</w:t>
            </w:r>
            <w:r>
              <w:rPr>
                <w:rtl w:val="true"/>
              </w:rPr>
              <w:t xml:space="preserve">", </w:t>
            </w:r>
            <w:r>
              <w:rPr>
                <w:rtl w:val="true"/>
              </w:rPr>
              <w:t>ללא קשר להרדמה</w:t>
            </w:r>
          </w:p>
        </w:tc>
      </w:tr>
      <w:tr>
        <w:trPr/>
        <w:tc>
          <w:tcPr>
            <w:tcW w:w="2504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תסמונת סרוטונין</w:t>
            </w:r>
          </w:p>
        </w:tc>
        <w:tc>
          <w:tcPr>
            <w:tcW w:w="3162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שילוב תרופות סרוטונרגיות </w:t>
            </w:r>
            <w:r>
              <w:rPr>
                <w:rtl w:val="true"/>
              </w:rPr>
              <w:t>(</w:t>
            </w:r>
            <w:r>
              <w:rPr/>
              <w:t>SSRI, MAOI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טרמדול</w:t>
            </w:r>
            <w:r>
              <w:rPr>
                <w:rtl w:val="true"/>
              </w:rPr>
              <w:t>)</w:t>
            </w:r>
          </w:p>
        </w:tc>
        <w:tc>
          <w:tcPr>
            <w:tcW w:w="2888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שעות מהחשיפה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שילוב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קלונוס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היפר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רפלקסיה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שלשול</w:t>
            </w:r>
          </w:p>
        </w:tc>
      </w:tr>
      <w:tr>
        <w:trPr/>
        <w:tc>
          <w:tcPr>
            <w:tcW w:w="2504" w:type="dxa"/>
            <w:tcBorders/>
            <w:vAlign w:val="center"/>
          </w:tcPr>
          <w:p>
            <w:pPr>
              <w:pStyle w:val="TableContents"/>
              <w:bidi w:val="0"/>
              <w:spacing w:before="150" w:after="150"/>
              <w:ind w:hanging="0" w:left="0" w:right="0"/>
              <w:rPr/>
            </w:pPr>
            <w:r>
              <w:rPr>
                <w:rtl w:val="true"/>
              </w:rPr>
              <w:t>סערת בלוטת התריס</w:t>
            </w:r>
            <w:r>
              <w:rPr/>
              <w:t xml:space="preserve"> </w:t>
            </w:r>
            <w:r>
              <w:rPr>
                <w:b/>
              </w:rPr>
              <w:t>(thyroid storm)</w:t>
            </w:r>
          </w:p>
        </w:tc>
        <w:tc>
          <w:tcPr>
            <w:tcW w:w="3162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סטרס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ניתוח על רקע יתר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פעילות תריס לא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מאוזנת</w:t>
            </w:r>
          </w:p>
        </w:tc>
        <w:tc>
          <w:tcPr>
            <w:tcW w:w="2888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שעות עד ימים לאחר הסטרס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טכיקרדיה קיצונית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היסטוריה תירואידית</w:t>
            </w:r>
          </w:p>
        </w:tc>
      </w:tr>
      <w:tr>
        <w:trPr/>
        <w:tc>
          <w:tcPr>
            <w:tcW w:w="2504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אלח דם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ספסיס</w:t>
            </w:r>
          </w:p>
        </w:tc>
        <w:tc>
          <w:tcPr>
            <w:tcW w:w="3162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זיהום פעיל</w:t>
            </w:r>
          </w:p>
        </w:tc>
        <w:tc>
          <w:tcPr>
            <w:tcW w:w="2888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לרוב לא תוך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ניתוחי פתאומי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מוקד זיהומי מזוהה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לקטט עולה בהדרגה</w:t>
            </w:r>
          </w:p>
        </w:tc>
      </w:tr>
    </w:tbl>
    <w:p>
      <w:pPr>
        <w:pStyle w:val="Heading2"/>
        <w:bidi w:val="1"/>
        <w:jc w:val="left"/>
        <w:rPr/>
      </w:pPr>
      <w:r>
        <w:rPr/>
        <w:t>6</w:t>
      </w:r>
      <w:r>
        <w:rPr>
          <w:rtl w:val="true"/>
        </w:rPr>
        <w:t xml:space="preserve"> </w:t>
      </w:r>
      <w:r>
        <w:rPr>
          <w:rtl w:val="true"/>
        </w:rPr>
        <w:t>טיפול</w:t>
      </w:r>
    </w:p>
    <w:p>
      <w:pPr>
        <w:pStyle w:val="Heading4"/>
        <w:bidi w:val="1"/>
        <w:spacing w:before="210" w:after="210"/>
        <w:ind w:hanging="0" w:left="420" w:right="420"/>
        <w:jc w:val="left"/>
        <w:rPr>
          <w:bdr w:val="single" w:sz="2" w:space="12" w:color="000000"/>
          <w:shd w:fill="F8FAFC" w:val="clear"/>
        </w:rPr>
      </w:pPr>
      <w:r>
        <w:rPr>
          <w:bdr w:val="single" w:sz="2" w:space="12" w:color="000000"/>
          <w:shd w:fill="F8FAFC" w:val="clear"/>
          <w:rtl w:val="true"/>
        </w:rPr>
        <w:t>היפרתרמיה ממאירה — פרוטוקול חירום</w:t>
      </w:r>
    </w:p>
    <w:p>
      <w:pPr>
        <w:pStyle w:val="BodyText"/>
        <w:bidi w:val="0"/>
        <w:spacing w:before="210" w:after="210"/>
        <w:ind w:hanging="0" w:left="210" w:right="210"/>
        <w:rPr>
          <w:bdr w:val="single" w:sz="2" w:space="12" w:color="000000"/>
          <w:shd w:fill="F8FAFC" w:val="clear"/>
        </w:rPr>
      </w:pPr>
      <w:r>
        <w:rPr>
          <w:bdr w:val="single" w:sz="2" w:space="12" w:color="000000"/>
          <w:shd w:fill="F8FAFC" w:val="clear"/>
        </w:rPr>
        <w:t xml:space="preserve">1) </w:t>
      </w:r>
      <w:r>
        <w:rPr>
          <w:bCs/>
          <w:bdr w:val="single" w:sz="2" w:space="12" w:color="000000"/>
          <w:shd w:fill="F8FAFC" w:val="clear"/>
          <w:rtl w:val="true"/>
        </w:rPr>
        <w:t>הפסקה מיידית</w:t>
      </w:r>
      <w:r>
        <w:rPr>
          <w:bdr w:val="single" w:sz="2" w:space="12" w:color="000000"/>
          <w:shd w:fill="F8FAFC" w:val="clear"/>
          <w:rtl w:val="true"/>
        </w:rPr>
        <w:t xml:space="preserve"> של כל גז נדיפי</w:t>
      </w:r>
      <w:r>
        <w:rPr>
          <w:bdr w:val="single" w:sz="2" w:space="12" w:color="000000"/>
          <w:shd w:fill="F8FAFC" w:val="clear"/>
          <w:rtl w:val="true"/>
        </w:rPr>
        <w:t xml:space="preserve">; </w:t>
      </w:r>
      <w:r>
        <w:rPr>
          <w:bdr w:val="single" w:sz="2" w:space="12" w:color="000000"/>
          <w:shd w:fill="F8FAFC" w:val="clear"/>
          <w:rtl w:val="true"/>
        </w:rPr>
        <w:t>החלפת מעגל ההרדמה והנשמה ב</w:t>
      </w:r>
      <w:r>
        <w:rPr>
          <w:bdr w:val="single" w:sz="2" w:space="12" w:color="000000"/>
          <w:shd w:fill="F8FAFC" w:val="clear"/>
          <w:rtl w:val="true"/>
        </w:rPr>
        <w:t>-</w:t>
      </w:r>
      <w:r>
        <w:rPr>
          <w:bdr w:val="single" w:sz="2" w:space="12" w:color="000000"/>
          <w:shd w:fill="F8FAFC" w:val="clear"/>
        </w:rPr>
        <w:t>100%</w:t>
      </w:r>
      <w:r>
        <w:rPr>
          <w:bdr w:val="single" w:sz="2" w:space="12" w:color="000000"/>
          <w:shd w:fill="F8FAFC" w:val="clear"/>
          <w:rtl w:val="true"/>
        </w:rPr>
        <w:t xml:space="preserve"> </w:t>
      </w:r>
      <w:r>
        <w:rPr>
          <w:bdr w:val="single" w:sz="2" w:space="12" w:color="000000"/>
          <w:shd w:fill="F8FAFC" w:val="clear"/>
          <w:rtl w:val="true"/>
        </w:rPr>
        <w:t>חמצן בקצב אוורור גבוה</w:t>
      </w:r>
      <w:r>
        <w:rPr>
          <w:bdr w:val="single" w:sz="2" w:space="12" w:color="000000"/>
          <w:shd w:fill="F8FAFC" w:val="clear"/>
        </w:rPr>
        <w:t xml:space="preserve"> </w:t>
      </w:r>
      <w:r>
        <w:rPr>
          <w:bdr w:val="single" w:sz="2" w:space="12" w:color="000000"/>
          <w:shd w:fill="F8FAFC" w:val="clear"/>
        </w:rPr>
        <w:t>(</w:t>
      </w:r>
      <w:r>
        <w:rPr>
          <w:bdr w:val="single" w:sz="2" w:space="12" w:color="000000"/>
          <w:shd w:fill="F8FAFC" w:val="clear"/>
          <w:rtl w:val="true"/>
        </w:rPr>
        <w:t>לפנות עודף</w:t>
      </w:r>
      <w:r>
        <w:rPr>
          <w:bdr w:val="single" w:sz="2" w:space="12" w:color="000000"/>
          <w:shd w:fill="F8FAFC" w:val="clear"/>
        </w:rPr>
        <w:t xml:space="preserve"> </w:t>
      </w:r>
      <w:r>
        <w:rPr>
          <w:bdr w:val="single" w:sz="2" w:space="12" w:color="000000"/>
          <w:shd w:fill="F8FAFC" w:val="clear"/>
        </w:rPr>
        <w:t xml:space="preserve">CO2 </w:t>
      </w:r>
      <w:r>
        <w:rPr>
          <w:bdr w:val="single" w:sz="2" w:space="12" w:color="000000"/>
          <w:shd w:fill="F8FAFC" w:val="clear"/>
          <w:rtl w:val="true"/>
        </w:rPr>
        <w:t>ולתמוך בדרישה המטבולית</w:t>
      </w:r>
      <w:r>
        <w:rPr>
          <w:bdr w:val="single" w:sz="2" w:space="12" w:color="000000"/>
          <w:shd w:fill="F8FAFC" w:val="clear"/>
        </w:rPr>
        <w:t xml:space="preserve">). </w:t>
      </w:r>
      <w:r>
        <w:rPr>
          <w:bdr w:val="single" w:sz="2" w:space="12" w:color="000000"/>
          <w:shd w:fill="F8FAFC" w:val="clear"/>
        </w:rPr>
        <w:t>2</w:t>
      </w:r>
      <w:r>
        <w:rPr>
          <w:bdr w:val="single" w:sz="2" w:space="12" w:color="000000"/>
          <w:shd w:fill="F8FAFC" w:val="clear"/>
          <w:rtl w:val="true"/>
        </w:rPr>
        <w:t xml:space="preserve">) </w:t>
      </w:r>
      <w:r>
        <w:rPr>
          <w:bCs/>
          <w:bdr w:val="single" w:sz="2" w:space="12" w:color="000000"/>
          <w:shd w:fill="F8FAFC" w:val="clear"/>
          <w:rtl w:val="true"/>
        </w:rPr>
        <w:t>דנטרולן</w:t>
      </w:r>
      <w:r>
        <w:rPr>
          <w:bdr w:val="single" w:sz="2" w:space="12" w:color="000000"/>
          <w:shd w:fill="F8FAFC" w:val="clear"/>
        </w:rPr>
        <w:t xml:space="preserve"> </w:t>
      </w:r>
      <w:r>
        <w:rPr>
          <w:b/>
          <w:bdr w:val="single" w:sz="2" w:space="12" w:color="000000"/>
          <w:shd w:fill="F8FAFC" w:val="clear"/>
        </w:rPr>
        <w:t>(Dantrolene)</w:t>
      </w:r>
      <w:r>
        <w:rPr>
          <w:bdr w:val="single" w:sz="2" w:space="12" w:color="000000"/>
          <w:shd w:fill="F8FAFC" w:val="clear"/>
        </w:rPr>
        <w:t xml:space="preserve"> </w:t>
      </w:r>
      <w:r>
        <w:rPr>
          <w:bdr w:val="single" w:sz="2" w:space="12" w:color="000000"/>
          <w:shd w:fill="F8FAFC" w:val="clear"/>
          <w:rtl w:val="true"/>
        </w:rPr>
        <w:t>תוך</w:t>
      </w:r>
      <w:r>
        <w:rPr>
          <w:bdr w:val="single" w:sz="2" w:space="12" w:color="000000"/>
          <w:shd w:fill="F8FAFC" w:val="clear"/>
          <w:rtl w:val="true"/>
        </w:rPr>
        <w:t>-</w:t>
      </w:r>
      <w:r>
        <w:rPr>
          <w:bdr w:val="single" w:sz="2" w:space="12" w:color="000000"/>
          <w:shd w:fill="F8FAFC" w:val="clear"/>
          <w:rtl w:val="true"/>
        </w:rPr>
        <w:t xml:space="preserve">ורידי </w:t>
      </w:r>
      <w:r>
        <w:rPr>
          <w:bdr w:val="single" w:sz="2" w:space="12" w:color="000000"/>
          <w:shd w:fill="F8FAFC" w:val="clear"/>
        </w:rPr>
        <w:t>2.5</w:t>
      </w:r>
      <w:r>
        <w:rPr>
          <w:bdr w:val="single" w:sz="2" w:space="12" w:color="000000"/>
          <w:shd w:fill="F8FAFC" w:val="clear"/>
          <w:rtl w:val="true"/>
        </w:rPr>
        <w:t xml:space="preserve"> </w:t>
      </w:r>
      <w:r>
        <w:rPr>
          <w:bdr w:val="single" w:sz="2" w:space="12" w:color="000000"/>
          <w:shd w:fill="F8FAFC" w:val="clear"/>
          <w:rtl w:val="true"/>
        </w:rPr>
        <w:t>מ</w:t>
      </w:r>
      <w:r>
        <w:rPr>
          <w:bdr w:val="single" w:sz="2" w:space="12" w:color="000000"/>
          <w:shd w:fill="F8FAFC" w:val="clear"/>
          <w:rtl w:val="true"/>
        </w:rPr>
        <w:t>"</w:t>
      </w:r>
      <w:r>
        <w:rPr>
          <w:bdr w:val="single" w:sz="2" w:space="12" w:color="000000"/>
          <w:shd w:fill="F8FAFC" w:val="clear"/>
          <w:rtl w:val="true"/>
        </w:rPr>
        <w:t>ג</w:t>
      </w:r>
      <w:r>
        <w:rPr>
          <w:bdr w:val="single" w:sz="2" w:space="12" w:color="000000"/>
          <w:shd w:fill="F8FAFC" w:val="clear"/>
          <w:rtl w:val="true"/>
        </w:rPr>
        <w:t>/</w:t>
      </w:r>
      <w:r>
        <w:rPr>
          <w:bdr w:val="single" w:sz="2" w:space="12" w:color="000000"/>
          <w:shd w:fill="F8FAFC" w:val="clear"/>
          <w:rtl w:val="true"/>
        </w:rPr>
        <w:t>ק</w:t>
      </w:r>
      <w:r>
        <w:rPr>
          <w:bdr w:val="single" w:sz="2" w:space="12" w:color="000000"/>
          <w:shd w:fill="F8FAFC" w:val="clear"/>
          <w:rtl w:val="true"/>
        </w:rPr>
        <w:t>"</w:t>
      </w:r>
      <w:r>
        <w:rPr>
          <w:bdr w:val="single" w:sz="2" w:space="12" w:color="000000"/>
          <w:shd w:fill="F8FAFC" w:val="clear"/>
          <w:rtl w:val="true"/>
        </w:rPr>
        <w:t>ג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 xml:space="preserve">וחוזרים כל </w:t>
      </w:r>
      <w:r>
        <w:rPr>
          <w:bdr w:val="single" w:sz="2" w:space="12" w:color="000000"/>
          <w:shd w:fill="F8FAFC" w:val="clear"/>
        </w:rPr>
        <w:t>10</w:t>
      </w:r>
      <w:r>
        <w:rPr>
          <w:bdr w:val="single" w:sz="2" w:space="12" w:color="000000"/>
          <w:shd w:fill="F8FAFC" w:val="clear"/>
          <w:rtl w:val="true"/>
        </w:rPr>
        <w:t>–</w:t>
      </w:r>
      <w:r>
        <w:rPr>
          <w:bdr w:val="single" w:sz="2" w:space="12" w:color="000000"/>
          <w:shd w:fill="F8FAFC" w:val="clear"/>
        </w:rPr>
        <w:t>15</w:t>
      </w:r>
      <w:r>
        <w:rPr>
          <w:bdr w:val="single" w:sz="2" w:space="12" w:color="000000"/>
          <w:shd w:fill="F8FAFC" w:val="clear"/>
          <w:rtl w:val="true"/>
        </w:rPr>
        <w:t xml:space="preserve"> </w:t>
      </w:r>
      <w:r>
        <w:rPr>
          <w:bdr w:val="single" w:sz="2" w:space="12" w:color="000000"/>
          <w:shd w:fill="F8FAFC" w:val="clear"/>
          <w:rtl w:val="true"/>
        </w:rPr>
        <w:t>דקות כל עוד יש חום</w:t>
      </w:r>
      <w:r>
        <w:rPr>
          <w:bdr w:val="single" w:sz="2" w:space="12" w:color="000000"/>
          <w:shd w:fill="F8FAFC" w:val="clear"/>
          <w:rtl w:val="true"/>
        </w:rPr>
        <w:t>/</w:t>
      </w:r>
      <w:r>
        <w:rPr>
          <w:bdr w:val="single" w:sz="2" w:space="12" w:color="000000"/>
          <w:shd w:fill="F8FAFC" w:val="clear"/>
          <w:rtl w:val="true"/>
        </w:rPr>
        <w:t>חמצת</w:t>
      </w:r>
      <w:r>
        <w:rPr>
          <w:bdr w:val="single" w:sz="2" w:space="12" w:color="000000"/>
          <w:shd w:fill="F8FAFC" w:val="clear"/>
          <w:rtl w:val="true"/>
        </w:rPr>
        <w:t>/</w:t>
      </w:r>
      <w:r>
        <w:rPr>
          <w:bdr w:val="single" w:sz="2" w:space="12" w:color="000000"/>
          <w:shd w:fill="F8FAFC" w:val="clear"/>
          <w:rtl w:val="true"/>
        </w:rPr>
        <w:t>נוקשות נמשכים</w:t>
      </w:r>
      <w:r>
        <w:rPr>
          <w:bdr w:val="single" w:sz="2" w:space="12" w:color="000000"/>
          <w:shd w:fill="F8FAFC" w:val="clear"/>
          <w:rtl w:val="true"/>
        </w:rPr>
        <w:t xml:space="preserve">. </w:t>
      </w:r>
      <w:r>
        <w:rPr>
          <w:bdr w:val="single" w:sz="2" w:space="12" w:color="000000"/>
          <w:shd w:fill="F8FAFC" w:val="clear"/>
        </w:rPr>
        <w:t>3</w:t>
      </w:r>
      <w:r>
        <w:rPr>
          <w:bdr w:val="single" w:sz="2" w:space="12" w:color="000000"/>
          <w:shd w:fill="F8FAFC" w:val="clear"/>
          <w:rtl w:val="true"/>
        </w:rPr>
        <w:t xml:space="preserve">) </w:t>
      </w:r>
      <w:r>
        <w:rPr>
          <w:bCs/>
          <w:bdr w:val="single" w:sz="2" w:space="12" w:color="000000"/>
          <w:shd w:fill="F8FAFC" w:val="clear"/>
          <w:rtl w:val="true"/>
        </w:rPr>
        <w:t>קירור פעיל</w:t>
      </w:r>
      <w:r>
        <w:rPr>
          <w:bdr w:val="single" w:sz="2" w:space="12" w:color="000000"/>
          <w:shd w:fill="F8FAFC" w:val="clear"/>
          <w:rtl w:val="true"/>
        </w:rPr>
        <w:t xml:space="preserve"> בכל דרך זמינה </w:t>
      </w:r>
      <w:r>
        <w:rPr>
          <w:bdr w:val="single" w:sz="2" w:space="12" w:color="000000"/>
          <w:shd w:fill="F8FAFC" w:val="clear"/>
          <w:rtl w:val="true"/>
        </w:rPr>
        <w:t>(</w:t>
      </w:r>
      <w:r>
        <w:rPr>
          <w:bdr w:val="single" w:sz="2" w:space="12" w:color="000000"/>
          <w:shd w:fill="F8FAFC" w:val="clear"/>
          <w:rtl w:val="true"/>
        </w:rPr>
        <w:t>עירויים קרים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>קרח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>שטיפות</w:t>
      </w:r>
      <w:r>
        <w:rPr>
          <w:bdr w:val="single" w:sz="2" w:space="12" w:color="000000"/>
          <w:shd w:fill="F8FAFC" w:val="clear"/>
          <w:rtl w:val="true"/>
        </w:rPr>
        <w:t xml:space="preserve">). </w:t>
      </w:r>
      <w:r>
        <w:rPr>
          <w:bdr w:val="single" w:sz="2" w:space="12" w:color="000000"/>
          <w:shd w:fill="F8FAFC" w:val="clear"/>
        </w:rPr>
        <w:t>4</w:t>
      </w:r>
      <w:r>
        <w:rPr>
          <w:bdr w:val="single" w:sz="2" w:space="12" w:color="000000"/>
          <w:shd w:fill="F8FAFC" w:val="clear"/>
          <w:rtl w:val="true"/>
        </w:rPr>
        <w:t xml:space="preserve">) </w:t>
      </w:r>
      <w:r>
        <w:rPr>
          <w:bdr w:val="single" w:sz="2" w:space="12" w:color="000000"/>
          <w:shd w:fill="F8FAFC" w:val="clear"/>
          <w:rtl w:val="true"/>
        </w:rPr>
        <w:t>טיפול תומך בהפרעות קצב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>היפרקלמיה וחמצת</w:t>
      </w:r>
      <w:r>
        <w:rPr>
          <w:bdr w:val="single" w:sz="2" w:space="12" w:color="000000"/>
          <w:shd w:fill="F8FAFC" w:val="clear"/>
          <w:rtl w:val="true"/>
        </w:rPr>
        <w:t xml:space="preserve">. </w:t>
      </w:r>
      <w:r>
        <w:rPr>
          <w:bdr w:val="single" w:sz="2" w:space="12" w:color="000000"/>
          <w:shd w:fill="F8FAFC" w:val="clear"/>
        </w:rPr>
        <w:t>5</w:t>
      </w:r>
      <w:r>
        <w:rPr>
          <w:bdr w:val="single" w:sz="2" w:space="12" w:color="000000"/>
          <w:shd w:fill="F8FAFC" w:val="clear"/>
          <w:rtl w:val="true"/>
        </w:rPr>
        <w:t xml:space="preserve">) </w:t>
      </w:r>
      <w:r>
        <w:rPr>
          <w:bdr w:val="single" w:sz="2" w:space="12" w:color="000000"/>
          <w:shd w:fill="F8FAFC" w:val="clear"/>
          <w:rtl w:val="true"/>
        </w:rPr>
        <w:t>מעקב</w:t>
      </w:r>
      <w:r>
        <w:rPr>
          <w:bdr w:val="single" w:sz="2" w:space="12" w:color="000000"/>
          <w:shd w:fill="F8FAFC" w:val="clear"/>
          <w:rtl w:val="true"/>
        </w:rPr>
        <w:t>/</w:t>
      </w:r>
      <w:r>
        <w:rPr>
          <w:bdr w:val="single" w:sz="2" w:space="12" w:color="000000"/>
          <w:shd w:fill="F8FAFC" w:val="clear"/>
          <w:rtl w:val="true"/>
        </w:rPr>
        <w:t>אשפוז ב</w:t>
      </w:r>
      <w:r>
        <w:rPr>
          <w:bdr w:val="single" w:sz="2" w:space="12" w:color="000000"/>
          <w:shd w:fill="F8FAFC" w:val="clear"/>
        </w:rPr>
        <w:t>-</w:t>
      </w:r>
      <w:r>
        <w:rPr>
          <w:b/>
          <w:bdr w:val="single" w:sz="2" w:space="12" w:color="000000"/>
          <w:shd w:fill="F8FAFC" w:val="clear"/>
        </w:rPr>
        <w:t>ICU</w:t>
      </w:r>
      <w:r>
        <w:rPr>
          <w:bdr w:val="single" w:sz="2" w:space="12" w:color="000000"/>
          <w:shd w:fill="F8FAFC" w:val="clear"/>
        </w:rPr>
        <w:t>.</w:t>
      </w:r>
    </w:p>
    <w:p>
      <w:pPr>
        <w:pStyle w:val="BodyText"/>
        <w:bidi w:val="1"/>
        <w:spacing w:before="210" w:after="210"/>
        <w:ind w:hanging="0" w:left="210" w:right="210"/>
        <w:jc w:val="left"/>
        <w:rPr>
          <w:bdr w:val="single" w:sz="2" w:space="12" w:color="000000"/>
          <w:shd w:fill="F8FAFC" w:val="clear"/>
        </w:rPr>
      </w:pPr>
      <w:r>
        <w:rPr>
          <w:bCs/>
          <w:bdr w:val="single" w:sz="2" w:space="12" w:color="000000"/>
          <w:shd w:fill="F8FAFC" w:val="clear"/>
          <w:rtl w:val="true"/>
        </w:rPr>
        <w:t>למה דווקא דנטרולן עובד</w:t>
      </w:r>
      <w:r>
        <w:rPr>
          <w:bdr w:val="single" w:sz="2" w:space="12" w:color="000000"/>
          <w:shd w:fill="F8FAFC" w:val="clear"/>
          <w:rtl w:val="true"/>
        </w:rPr>
        <w:t xml:space="preserve">: </w:t>
      </w:r>
      <w:r>
        <w:rPr>
          <w:bdr w:val="single" w:sz="2" w:space="12" w:color="000000"/>
          <w:shd w:fill="F8FAFC" w:val="clear"/>
          <w:rtl w:val="true"/>
        </w:rPr>
        <w:t>דנטרולן חוסם ישירות את תעלת ה</w:t>
      </w:r>
      <w:r>
        <w:rPr>
          <w:bdr w:val="single" w:sz="2" w:space="12" w:color="000000"/>
          <w:shd w:fill="F8FAFC" w:val="clear"/>
          <w:rtl w:val="true"/>
        </w:rPr>
        <w:t>-</w:t>
      </w:r>
      <w:r>
        <w:rPr>
          <w:bdr w:val="single" w:sz="2" w:space="12" w:color="000000"/>
          <w:shd w:fill="F8FAFC" w:val="clear"/>
        </w:rPr>
        <w:t>RYR1</w:t>
      </w:r>
      <w:r>
        <w:rPr>
          <w:bdr w:val="single" w:sz="2" w:space="12" w:color="000000"/>
          <w:shd w:fill="F8FAFC" w:val="clear"/>
          <w:rtl w:val="true"/>
        </w:rPr>
        <w:t xml:space="preserve"> </w:t>
      </w:r>
      <w:r>
        <w:rPr>
          <w:bdr w:val="single" w:sz="2" w:space="12" w:color="000000"/>
          <w:shd w:fill="F8FAFC" w:val="clear"/>
          <w:rtl w:val="true"/>
        </w:rPr>
        <w:t>עצמה ומונע ממנה לשחרר עוד סידן מה</w:t>
      </w:r>
      <w:r>
        <w:rPr>
          <w:bdr w:val="single" w:sz="2" w:space="12" w:color="000000"/>
          <w:shd w:fill="F8FAFC" w:val="clear"/>
          <w:rtl w:val="true"/>
        </w:rPr>
        <w:t>-</w:t>
      </w:r>
      <w:r>
        <w:rPr>
          <w:bdr w:val="single" w:sz="2" w:space="12" w:color="000000"/>
          <w:shd w:fill="F8FAFC" w:val="clear"/>
        </w:rPr>
        <w:t>SR</w:t>
      </w:r>
      <w:r>
        <w:rPr>
          <w:bdr w:val="single" w:sz="2" w:space="12" w:color="000000"/>
          <w:shd w:fill="F8FAFC" w:val="clear"/>
          <w:rtl w:val="true"/>
        </w:rPr>
        <w:t xml:space="preserve"> — </w:t>
      </w:r>
      <w:r>
        <w:rPr>
          <w:bdr w:val="single" w:sz="2" w:space="12" w:color="000000"/>
          <w:shd w:fill="F8FAFC" w:val="clear"/>
          <w:rtl w:val="true"/>
        </w:rPr>
        <w:t xml:space="preserve">כלומר הוא </w:t>
      </w:r>
      <w:r>
        <w:rPr>
          <w:bdr w:val="single" w:sz="2" w:space="12" w:color="000000"/>
          <w:shd w:fill="F8FAFC" w:val="clear"/>
          <w:rtl w:val="true"/>
        </w:rPr>
        <w:t>"</w:t>
      </w:r>
      <w:r>
        <w:rPr>
          <w:bdr w:val="single" w:sz="2" w:space="12" w:color="000000"/>
          <w:shd w:fill="F8FAFC" w:val="clear"/>
          <w:rtl w:val="true"/>
        </w:rPr>
        <w:t>מנתק</w:t>
      </w:r>
      <w:r>
        <w:rPr>
          <w:bdr w:val="single" w:sz="2" w:space="12" w:color="000000"/>
          <w:shd w:fill="F8FAFC" w:val="clear"/>
          <w:rtl w:val="true"/>
        </w:rPr>
        <w:t xml:space="preserve">" </w:t>
      </w:r>
      <w:r>
        <w:rPr>
          <w:bdr w:val="single" w:sz="2" w:space="12" w:color="000000"/>
          <w:shd w:fill="F8FAFC" w:val="clear"/>
          <w:rtl w:val="true"/>
        </w:rPr>
        <w:t xml:space="preserve">בדיוק את הצעד הראשון בשרשרת שתוארה בסעיף </w:t>
      </w:r>
      <w:r>
        <w:rPr>
          <w:bdr w:val="single" w:sz="2" w:space="12" w:color="000000"/>
          <w:shd w:fill="F8FAFC" w:val="clear"/>
        </w:rPr>
        <w:t>2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>ובכך עוצר את הכיווץ המתמשך ואת צריכת ה</w:t>
      </w:r>
      <w:r>
        <w:rPr>
          <w:bdr w:val="single" w:sz="2" w:space="12" w:color="000000"/>
          <w:shd w:fill="F8FAFC" w:val="clear"/>
          <w:rtl w:val="true"/>
        </w:rPr>
        <w:t>-</w:t>
      </w:r>
      <w:r>
        <w:rPr>
          <w:bdr w:val="single" w:sz="2" w:space="12" w:color="000000"/>
          <w:shd w:fill="F8FAFC" w:val="clear"/>
        </w:rPr>
        <w:t>ATP</w:t>
      </w:r>
      <w:r>
        <w:rPr>
          <w:bdr w:val="single" w:sz="2" w:space="12" w:color="000000"/>
          <w:shd w:fill="F8FAFC" w:val="clear"/>
          <w:rtl w:val="true"/>
        </w:rPr>
        <w:t xml:space="preserve"> </w:t>
      </w:r>
      <w:r>
        <w:rPr>
          <w:bdr w:val="single" w:sz="2" w:space="12" w:color="000000"/>
          <w:shd w:fill="F8FAFC" w:val="clear"/>
          <w:rtl w:val="true"/>
        </w:rPr>
        <w:t>הבלתי</w:t>
      </w:r>
      <w:r>
        <w:rPr>
          <w:bdr w:val="single" w:sz="2" w:space="12" w:color="000000"/>
          <w:shd w:fill="F8FAFC" w:val="clear"/>
          <w:rtl w:val="true"/>
        </w:rPr>
        <w:t>-</w:t>
      </w:r>
      <w:r>
        <w:rPr>
          <w:bdr w:val="single" w:sz="2" w:space="12" w:color="000000"/>
          <w:shd w:fill="F8FAFC" w:val="clear"/>
          <w:rtl w:val="true"/>
        </w:rPr>
        <w:t>נשלטת שמזינה את כל שאר התהליך</w:t>
      </w:r>
      <w:r>
        <w:rPr>
          <w:bdr w:val="single" w:sz="2" w:space="12" w:color="000000"/>
          <w:shd w:fill="F8FAFC" w:val="clear"/>
          <w:rtl w:val="true"/>
        </w:rPr>
        <w:t xml:space="preserve">. </w:t>
      </w:r>
      <w:r>
        <w:rPr>
          <w:bdr w:val="single" w:sz="2" w:space="12" w:color="000000"/>
          <w:shd w:fill="F8FAFC" w:val="clear"/>
          <w:rtl w:val="true"/>
        </w:rPr>
        <w:t>זו הסיבה שדנטרולן — ולא רק קירור או תמיכה כללית — הוא הכרחי לטיפול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>והורדת התמותה מ</w:t>
      </w:r>
      <w:r>
        <w:rPr>
          <w:bdr w:val="single" w:sz="2" w:space="12" w:color="000000"/>
          <w:shd w:fill="F8FAFC" w:val="clear"/>
          <w:rtl w:val="true"/>
        </w:rPr>
        <w:t>-</w:t>
      </w:r>
      <w:r>
        <w:rPr>
          <w:bdr w:val="single" w:sz="2" w:space="12" w:color="000000"/>
          <w:shd w:fill="F8FAFC" w:val="clear"/>
        </w:rPr>
        <w:t>60%</w:t>
      </w:r>
      <w:r>
        <w:rPr>
          <w:bdr w:val="single" w:sz="2" w:space="12" w:color="000000"/>
          <w:shd w:fill="F8FAFC" w:val="clear"/>
          <w:rtl w:val="true"/>
        </w:rPr>
        <w:t>–</w:t>
      </w:r>
      <w:r>
        <w:rPr>
          <w:bdr w:val="single" w:sz="2" w:space="12" w:color="000000"/>
          <w:shd w:fill="F8FAFC" w:val="clear"/>
        </w:rPr>
        <w:t>80%</w:t>
      </w:r>
      <w:r>
        <w:rPr>
          <w:bdr w:val="single" w:sz="2" w:space="12" w:color="000000"/>
          <w:shd w:fill="F8FAFC" w:val="clear"/>
          <w:rtl w:val="true"/>
        </w:rPr>
        <w:t xml:space="preserve"> </w:t>
      </w:r>
      <w:r>
        <w:rPr>
          <w:bdr w:val="single" w:sz="2" w:space="12" w:color="000000"/>
          <w:shd w:fill="F8FAFC" w:val="clear"/>
          <w:rtl w:val="true"/>
        </w:rPr>
        <w:t>ל</w:t>
      </w:r>
      <w:r>
        <w:rPr>
          <w:bdr w:val="single" w:sz="2" w:space="12" w:color="000000"/>
          <w:shd w:fill="F8FAFC" w:val="clear"/>
          <w:rtl w:val="true"/>
        </w:rPr>
        <w:t>-&lt;</w:t>
      </w:r>
      <w:r>
        <w:rPr>
          <w:bdr w:val="single" w:sz="2" w:space="12" w:color="000000"/>
          <w:shd w:fill="F8FAFC" w:val="clear"/>
        </w:rPr>
        <w:t>5%</w:t>
      </w:r>
      <w:r>
        <w:rPr>
          <w:bdr w:val="single" w:sz="2" w:space="12" w:color="000000"/>
          <w:shd w:fill="F8FAFC" w:val="clear"/>
          <w:rtl w:val="true"/>
        </w:rPr>
        <w:t xml:space="preserve"> </w:t>
      </w:r>
      <w:r>
        <w:rPr>
          <w:bdr w:val="single" w:sz="2" w:space="12" w:color="000000"/>
          <w:shd w:fill="F8FAFC" w:val="clear"/>
          <w:rtl w:val="true"/>
        </w:rPr>
        <w:t>נובעת ישירות מזמינותו</w:t>
      </w:r>
      <w:r>
        <w:rPr>
          <w:bdr w:val="single" w:sz="2" w:space="12" w:color="000000"/>
          <w:shd w:fill="F8FAFC" w:val="clear"/>
          <w:rtl w:val="true"/>
        </w:rPr>
        <w:t>.</w:t>
      </w:r>
    </w:p>
    <w:p>
      <w:pPr>
        <w:pStyle w:val="BodyText"/>
        <w:bidi w:val="1"/>
        <w:spacing w:before="150" w:after="0"/>
        <w:ind w:hanging="0" w:left="210" w:right="210"/>
        <w:jc w:val="left"/>
        <w:rPr/>
      </w:pPr>
      <w:r>
        <w:rPr>
          <w:rtl w:val="true"/>
        </w:rPr>
        <w:drawing>
          <wp:inline distT="0" distB="0" distL="0" distR="0">
            <wp:extent cx="7200265" cy="3599815"/>
            <wp:effectExtent l="0" t="0" r="0" b="0"/>
            <wp:docPr id="3" name="Image2" descr="אמפולת דנטרול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אמפולת דנטרולן"/>
                    <pic:cNvPicPr>
                      <a:picLocks noChangeAspect="1" noChangeArrowheads="1"/>
                    </pic:cNvPicPr>
                  </pic:nvPicPr>
                  <pic:blipFill>
                    <a:blip r:link="rId5"/>
                    <a:srcRect l="-2147483648" t="-2147483648" r="-2147483648" b="-2147483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265" cy="359981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E5E7EB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tl w:val="true"/>
        </w:rPr>
        <w:t xml:space="preserve"> </w:t>
      </w:r>
      <w:r>
        <w:rPr>
          <w:rtl w:val="true"/>
        </w:rPr>
        <w:t xml:space="preserve">אמפולת דנטרולן </w:t>
      </w:r>
      <w:r>
        <w:rPr>
          <w:rtl w:val="true"/>
        </w:rPr>
        <w:t>(</w:t>
      </w:r>
      <w:r>
        <w:rPr/>
        <w:t>Dantrolene</w:t>
      </w:r>
      <w:r>
        <w:rPr>
          <w:rtl w:val="true"/>
        </w:rPr>
        <w:t xml:space="preserve">) — </w:t>
      </w:r>
      <w:r>
        <w:rPr>
          <w:rtl w:val="true"/>
        </w:rPr>
        <w:t>התרופה המצילה</w:t>
      </w:r>
      <w:r>
        <w:rPr>
          <w:rtl w:val="true"/>
        </w:rPr>
        <w:t>-</w:t>
      </w:r>
      <w:r>
        <w:rPr>
          <w:rtl w:val="true"/>
        </w:rPr>
        <w:t>חיים היחידה הפועלת ישירות על מנגנון ה</w:t>
      </w:r>
      <w:r>
        <w:rPr>
          <w:rtl w:val="true"/>
        </w:rPr>
        <w:t>-</w:t>
      </w:r>
      <w:r>
        <w:rPr/>
        <w:t>MH</w:t>
      </w:r>
      <w:r>
        <w:rPr>
          <w:rtl w:val="true"/>
        </w:rPr>
        <w:t xml:space="preserve">. </w:t>
      </w:r>
      <w:r>
        <w:rPr>
          <w:rtl w:val="true"/>
        </w:rPr>
        <w:t>מקור</w:t>
      </w:r>
      <w:r>
        <w:rPr>
          <w:rtl w:val="true"/>
        </w:rPr>
        <w:t xml:space="preserve">: </w:t>
      </w:r>
      <w:hyperlink r:id="rId6" w:tgtFrame="_blank">
        <w:r>
          <w:rPr>
            <w:rStyle w:val="Hyperlink"/>
          </w:rPr>
          <w:t>Wikimedia Commons</w:t>
        </w:r>
      </w:hyperlink>
      <w:r>
        <w:rPr>
          <w:rtl w:val="true"/>
        </w:rPr>
        <w:t xml:space="preserve"> </w:t>
      </w:r>
    </w:p>
    <w:p>
      <w:pPr>
        <w:pStyle w:val="BodyText"/>
        <w:bidi w:val="1"/>
        <w:spacing w:before="210" w:after="210"/>
        <w:ind w:hanging="0" w:left="210" w:right="210"/>
        <w:jc w:val="left"/>
        <w:rPr>
          <w:bdr w:val="single" w:sz="2" w:space="1" w:color="E5E7EB"/>
        </w:rPr>
      </w:pPr>
      <w:r>
        <w:rPr>
          <w:bdr w:val="single" w:sz="2" w:space="1" w:color="E5E7EB"/>
          <w:rtl w:val="true"/>
        </w:rPr>
        <w:drawing>
          <wp:inline distT="0" distB="0" distL="0" distR="0">
            <wp:extent cx="450215" cy="450215"/>
            <wp:effectExtent l="0" t="0" r="0" b="0"/>
            <wp:docPr id="4" name="Object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ject2"/>
                    <pic:cNvPicPr>
                      <a:picLocks noChangeAspect="1" noChangeArrowheads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15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video-cap"/>
        <w:bidi w:val="1"/>
        <w:rPr/>
      </w:pPr>
      <w:r>
        <w:rPr>
          <w:rtl w:val="true"/>
        </w:rPr>
        <w:t xml:space="preserve">סקירה קלינית של היפרתרמיה ממאירה </w:t>
      </w:r>
      <w:r>
        <w:rPr>
          <w:rtl w:val="true"/>
        </w:rPr>
        <w:t>(</w:t>
      </w:r>
      <w:r>
        <w:rPr>
          <w:rtl w:val="true"/>
        </w:rPr>
        <w:t>ד</w:t>
      </w:r>
      <w:r>
        <w:rPr>
          <w:rtl w:val="true"/>
        </w:rPr>
        <w:t>"</w:t>
      </w:r>
      <w:r>
        <w:rPr>
          <w:rtl w:val="true"/>
        </w:rPr>
        <w:t xml:space="preserve">ר </w:t>
      </w:r>
      <w:r>
        <w:rPr/>
        <w:t>Nabil Ebraheim</w:t>
      </w:r>
      <w:r>
        <w:rPr>
          <w:rtl w:val="true"/>
        </w:rPr>
        <w:t xml:space="preserve">) — </w:t>
      </w:r>
      <w:r>
        <w:rPr>
          <w:rtl w:val="true"/>
        </w:rPr>
        <w:t>מנגנון</w:t>
      </w:r>
      <w:r>
        <w:rPr>
          <w:rtl w:val="true"/>
        </w:rPr>
        <w:t xml:space="preserve">, </w:t>
      </w:r>
      <w:r>
        <w:rPr>
          <w:rtl w:val="true"/>
        </w:rPr>
        <w:t>טריגרים</w:t>
      </w:r>
      <w:r>
        <w:rPr>
          <w:rtl w:val="true"/>
        </w:rPr>
        <w:t xml:space="preserve">, </w:t>
      </w:r>
      <w:r>
        <w:rPr>
          <w:rtl w:val="true"/>
        </w:rPr>
        <w:t>סימנים וטיפול</w:t>
      </w:r>
      <w:r>
        <w:rPr>
          <w:rtl w:val="true"/>
        </w:rPr>
        <w:t xml:space="preserve">. </w:t>
      </w:r>
      <w:r>
        <w:rPr>
          <w:rtl w:val="true"/>
        </w:rPr>
        <w:t>מקור</w:t>
      </w:r>
      <w:r>
        <w:rPr>
          <w:rtl w:val="true"/>
        </w:rPr>
        <w:t xml:space="preserve">: </w:t>
      </w:r>
      <w:hyperlink r:id="rId7" w:tgtFrame="_blank">
        <w:r>
          <w:rPr>
            <w:rStyle w:val="Hyperlink"/>
          </w:rPr>
          <w:t>YouTube</w:t>
        </w:r>
      </w:hyperlink>
    </w:p>
    <w:p>
      <w:pPr>
        <w:pStyle w:val="Heading3"/>
        <w:bidi w:val="1"/>
        <w:jc w:val="left"/>
        <w:rPr/>
      </w:pPr>
      <w:r>
        <w:rPr>
          <w:rtl w:val="true"/>
        </w:rPr>
        <w:t>מניעת זיהום אתר ניתוח — אנטיביוטיקה פרופילקטית</w:t>
      </w:r>
    </w:p>
    <w:p>
      <w:pPr>
        <w:pStyle w:val="BodyText"/>
        <w:bidi w:val="0"/>
        <w:ind w:hanging="0" w:left="0" w:right="0"/>
        <w:rPr/>
      </w:pPr>
      <w:r>
        <w:rPr>
          <w:rtl w:val="true"/>
        </w:rPr>
        <w:t>זיהומי אתר ניתוח</w:t>
      </w:r>
      <w:r>
        <w:rPr/>
        <w:t xml:space="preserve"> </w:t>
      </w:r>
      <w:r>
        <w:rPr>
          <w:b/>
        </w:rPr>
        <w:t>(SSI)</w:t>
      </w:r>
      <w:r>
        <w:rPr/>
        <w:t xml:space="preserve"> </w:t>
      </w:r>
      <w:r>
        <w:rPr>
          <w:rtl w:val="true"/>
        </w:rPr>
        <w:t>הם גורם שכיח לתחלואה ואשפוז מוארך</w:t>
      </w:r>
      <w:r>
        <w:rPr>
          <w:rtl w:val="true"/>
        </w:rPr>
        <w:t xml:space="preserve">. </w:t>
      </w:r>
      <w:r>
        <w:rPr>
          <w:rtl w:val="true"/>
        </w:rPr>
        <w:t>הגורם היחיד שהכי ניתן לשליטה מיידית</w:t>
      </w:r>
      <w:r>
        <w:rPr>
          <w:rtl w:val="true"/>
        </w:rPr>
        <w:t xml:space="preserve">: </w:t>
      </w:r>
      <w:r>
        <w:rPr>
          <w:bCs/>
          <w:rtl w:val="true"/>
        </w:rPr>
        <w:t>בחירת האנטיביוטיקה הנכונה ומתן תוך שעה מהחתך</w:t>
      </w:r>
      <w:r>
        <w:rPr/>
        <w:t>.</w:t>
      </w:r>
    </w:p>
    <w:tbl>
      <w:tblPr>
        <w:bidiVisual w:val="true"/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30"/>
        <w:gridCol w:w="1850"/>
        <w:gridCol w:w="2601"/>
        <w:gridCol w:w="2172"/>
        <w:gridCol w:w="2786"/>
      </w:tblGrid>
      <w:tr>
        <w:trPr>
          <w:tblHeader w:val="true"/>
        </w:trPr>
        <w:tc>
          <w:tcPr>
            <w:tcW w:w="1930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תרופה</w:t>
            </w:r>
          </w:p>
        </w:tc>
        <w:tc>
          <w:tcPr>
            <w:tcW w:w="1850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מנגנון פעולה</w:t>
            </w:r>
          </w:p>
        </w:tc>
        <w:tc>
          <w:tcPr>
            <w:tcW w:w="2601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כיסוי חיידקי</w:t>
            </w:r>
          </w:p>
        </w:tc>
        <w:tc>
          <w:tcPr>
            <w:tcW w:w="2172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מתי בוחרים בה</w:t>
            </w:r>
          </w:p>
        </w:tc>
        <w:tc>
          <w:tcPr>
            <w:tcW w:w="2786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קונטרא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אינדיקציה</w:t>
            </w:r>
          </w:p>
        </w:tc>
      </w:tr>
      <w:tr>
        <w:trPr/>
        <w:tc>
          <w:tcPr>
            <w:tcW w:w="1930" w:type="dxa"/>
            <w:tcBorders/>
            <w:vAlign w:val="center"/>
          </w:tcPr>
          <w:p>
            <w:pPr>
              <w:pStyle w:val="TableContents"/>
              <w:bidi w:val="0"/>
              <w:spacing w:before="150" w:after="150"/>
              <w:ind w:hanging="0" w:left="0" w:right="0"/>
              <w:rPr/>
            </w:pPr>
            <w:r>
              <w:rPr>
                <w:b/>
              </w:rPr>
              <w:t>Cefazolin</w:t>
            </w:r>
            <w:r>
              <w:rPr/>
              <w:t xml:space="preserve"> (Ancef) — </w:t>
            </w:r>
            <w:r>
              <w:rPr>
                <w:rtl w:val="true"/>
              </w:rPr>
              <w:t>קו ראשון</w:t>
            </w:r>
          </w:p>
        </w:tc>
        <w:tc>
          <w:tcPr>
            <w:tcW w:w="1850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צפלוספורין דור </w:t>
            </w:r>
            <w:r>
              <w:rPr/>
              <w:t>1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 xml:space="preserve">חוסם סינתזת דופן התא </w:t>
            </w:r>
            <w:r>
              <w:rPr>
                <w:rtl w:val="true"/>
              </w:rPr>
              <w:t>(</w:t>
            </w:r>
            <w:r>
              <w:rPr/>
              <w:t>PBP</w:t>
            </w:r>
            <w:r>
              <w:rPr>
                <w:rtl w:val="true"/>
              </w:rPr>
              <w:t>)</w:t>
            </w:r>
          </w:p>
        </w:tc>
        <w:tc>
          <w:tcPr>
            <w:tcW w:w="2601" w:type="dxa"/>
            <w:tcBorders/>
            <w:vAlign w:val="center"/>
          </w:tcPr>
          <w:p>
            <w:pPr>
              <w:pStyle w:val="TableContents"/>
              <w:bidi w:val="0"/>
              <w:spacing w:before="150" w:after="150"/>
              <w:ind w:hanging="0" w:left="0" w:right="0"/>
              <w:rPr/>
            </w:pPr>
            <w:r>
              <w:rPr>
                <w:rtl w:val="true"/>
              </w:rPr>
              <w:t>עיקר</w:t>
            </w:r>
            <w:r>
              <w:rPr>
                <w:rtl w:val="true"/>
              </w:rPr>
              <w:t xml:space="preserve">: </w:t>
            </w:r>
            <w:r>
              <w:rPr>
                <w:rtl w:val="true"/>
              </w:rPr>
              <w:t>פלורת עור</w:t>
            </w:r>
            <w:r>
              <w:rPr/>
              <w:t xml:space="preserve"> — </w:t>
            </w:r>
            <w:r>
              <w:rPr>
                <w:b/>
              </w:rPr>
              <w:t>Staphylococcus aureus</w:t>
            </w:r>
            <w:r>
              <w:rPr/>
              <w:t xml:space="preserve">, </w:t>
            </w:r>
            <w:r>
              <w:rPr>
                <w:rtl w:val="true"/>
              </w:rPr>
              <w:t>סטפילוקוק קואגולאז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שלילי</w:t>
            </w:r>
          </w:p>
        </w:tc>
        <w:tc>
          <w:tcPr>
            <w:tcW w:w="2172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רוב הניתוחים ה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נקיים</w:t>
            </w:r>
            <w:r>
              <w:rPr>
                <w:rtl w:val="true"/>
              </w:rPr>
              <w:t xml:space="preserve">" </w:t>
            </w:r>
            <w:r>
              <w:rPr>
                <w:rtl w:val="true"/>
              </w:rPr>
              <w:t>וה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נקיים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מזוהמים</w:t>
            </w:r>
            <w:r>
              <w:rPr>
                <w:rtl w:val="true"/>
              </w:rPr>
              <w:t>" (</w:t>
            </w:r>
            <w:r>
              <w:rPr>
                <w:rtl w:val="true"/>
              </w:rPr>
              <w:t>למשל בטן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לב</w:t>
            </w:r>
            <w:r>
              <w:rPr>
                <w:rtl w:val="true"/>
              </w:rPr>
              <w:t xml:space="preserve">) — </w:t>
            </w:r>
            <w:r>
              <w:rPr>
                <w:rtl w:val="true"/>
              </w:rPr>
              <w:t>עלות נמוכה וטווח מתאים</w:t>
            </w:r>
          </w:p>
        </w:tc>
        <w:tc>
          <w:tcPr>
            <w:tcW w:w="2786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אלרגיה מוכחת לצפלוספורינים</w:t>
            </w:r>
          </w:p>
        </w:tc>
      </w:tr>
      <w:tr>
        <w:trPr/>
        <w:tc>
          <w:tcPr>
            <w:tcW w:w="1930" w:type="dxa"/>
            <w:tcBorders/>
            <w:vAlign w:val="center"/>
          </w:tcPr>
          <w:p>
            <w:pPr>
              <w:pStyle w:val="TableContents"/>
              <w:bidi w:val="0"/>
              <w:spacing w:before="150" w:after="150"/>
              <w:ind w:hanging="0" w:left="0" w:right="0"/>
              <w:rPr>
                <w:b/>
              </w:rPr>
            </w:pPr>
            <w:r>
              <w:rPr>
                <w:b/>
              </w:rPr>
              <w:t>Vancomycin</w:t>
            </w:r>
          </w:p>
        </w:tc>
        <w:tc>
          <w:tcPr>
            <w:tcW w:w="1850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גליקופפטיד — חוסם סינתזת דופן התא במנגנון שונה מצפלוספורין</w:t>
            </w:r>
          </w:p>
        </w:tc>
        <w:tc>
          <w:tcPr>
            <w:tcW w:w="2601" w:type="dxa"/>
            <w:tcBorders/>
            <w:vAlign w:val="center"/>
          </w:tcPr>
          <w:p>
            <w:pPr>
              <w:pStyle w:val="TableContents"/>
              <w:bidi w:val="0"/>
              <w:spacing w:before="150" w:after="150"/>
              <w:ind w:hanging="0" w:left="0" w:right="0"/>
              <w:rPr/>
            </w:pPr>
            <w:r>
              <w:rPr>
                <w:rtl w:val="true"/>
              </w:rPr>
              <w:t>גראם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חיובי כולל</w:t>
            </w:r>
            <w:r>
              <w:rPr/>
              <w:t xml:space="preserve"> </w:t>
            </w:r>
            <w:r>
              <w:rPr>
                <w:b/>
              </w:rPr>
              <w:t>MRSA</w:t>
            </w:r>
          </w:p>
        </w:tc>
        <w:tc>
          <w:tcPr>
            <w:tcW w:w="2172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מטופלים ידועים כנשאי </w:t>
            </w:r>
            <w:r>
              <w:rPr/>
              <w:t>MRSA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או אלרגיה לצפלוספורינים</w:t>
            </w:r>
          </w:p>
        </w:tc>
        <w:tc>
          <w:tcPr>
            <w:tcW w:w="2786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דורש עירוי איטי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 xml:space="preserve">עד </w:t>
            </w:r>
            <w:r>
              <w:rPr/>
              <w:t>120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דק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לפני חתך</w:t>
            </w:r>
            <w:r>
              <w:rPr>
                <w:rtl w:val="true"/>
              </w:rPr>
              <w:t xml:space="preserve">) — </w:t>
            </w:r>
            <w:r>
              <w:rPr>
                <w:rtl w:val="true"/>
              </w:rPr>
              <w:t xml:space="preserve">מתן מהיר גורם לתסמונת </w:t>
            </w:r>
            <w:r>
              <w:rPr>
                <w:rtl w:val="true"/>
              </w:rPr>
              <w:t>"</w:t>
            </w:r>
            <w:r>
              <w:rPr/>
              <w:t>red man</w:t>
            </w:r>
            <w:r>
              <w:rPr>
                <w:rtl w:val="true"/>
              </w:rPr>
              <w:t>"</w:t>
            </w:r>
          </w:p>
        </w:tc>
      </w:tr>
    </w:tbl>
    <w:p>
      <w:pPr>
        <w:pStyle w:val="BodyText"/>
        <w:bidi w:val="1"/>
        <w:jc w:val="left"/>
        <w:rPr/>
      </w:pPr>
      <w:r>
        <w:rPr>
          <w:bCs/>
          <w:rtl w:val="true"/>
        </w:rPr>
        <w:t>עקרונות תזמון</w:t>
      </w:r>
      <w:r>
        <w:rPr>
          <w:rtl w:val="true"/>
        </w:rPr>
        <w:t xml:space="preserve">: </w:t>
      </w:r>
      <w:r>
        <w:rPr>
          <w:rtl w:val="true"/>
        </w:rPr>
        <w:t xml:space="preserve">מנה ראשונה </w:t>
      </w:r>
      <w:r>
        <w:rPr>
          <w:bCs/>
          <w:rtl w:val="true"/>
        </w:rPr>
        <w:t xml:space="preserve">תוך </w:t>
      </w:r>
      <w:r>
        <w:rPr>
          <w:b/>
        </w:rPr>
        <w:t>60</w:t>
      </w:r>
      <w:r>
        <w:rPr>
          <w:b/>
          <w:rtl w:val="true"/>
        </w:rPr>
        <w:t xml:space="preserve"> </w:t>
      </w:r>
      <w:r>
        <w:rPr>
          <w:bCs/>
          <w:rtl w:val="true"/>
        </w:rPr>
        <w:t>דקות</w:t>
      </w:r>
      <w:r>
        <w:rPr>
          <w:rtl w:val="true"/>
        </w:rPr>
        <w:t xml:space="preserve"> לפני החתך </w:t>
      </w:r>
      <w:r>
        <w:rPr>
          <w:rtl w:val="true"/>
        </w:rPr>
        <w:t>(</w:t>
      </w:r>
      <w:r>
        <w:rPr>
          <w:rtl w:val="true"/>
        </w:rPr>
        <w:t xml:space="preserve">עדיף </w:t>
      </w:r>
      <w:r>
        <w:rPr/>
        <w:t>30</w:t>
      </w:r>
      <w:r>
        <w:rPr>
          <w:rtl w:val="true"/>
        </w:rPr>
        <w:t>–</w:t>
      </w:r>
      <w:r>
        <w:rPr/>
        <w:t>60</w:t>
      </w:r>
      <w:r>
        <w:rPr>
          <w:rtl w:val="true"/>
        </w:rPr>
        <w:t xml:space="preserve"> </w:t>
      </w:r>
      <w:r>
        <w:rPr>
          <w:rtl w:val="true"/>
        </w:rPr>
        <w:t>דק</w:t>
      </w:r>
      <w:r>
        <w:rPr>
          <w:rtl w:val="true"/>
        </w:rPr>
        <w:t xml:space="preserve">'); </w:t>
      </w:r>
      <w:r>
        <w:rPr>
          <w:rtl w:val="true"/>
        </w:rPr>
        <w:t xml:space="preserve">לתרופות עם זמן עירוי ארוך </w:t>
      </w:r>
      <w:r>
        <w:rPr>
          <w:rtl w:val="true"/>
        </w:rPr>
        <w:t>(</w:t>
      </w:r>
      <w:r>
        <w:rPr>
          <w:rtl w:val="true"/>
        </w:rPr>
        <w:t>ונקומיצין</w:t>
      </w:r>
      <w:r>
        <w:rPr>
          <w:rtl w:val="true"/>
        </w:rPr>
        <w:t xml:space="preserve">, </w:t>
      </w:r>
      <w:r>
        <w:rPr>
          <w:rtl w:val="true"/>
        </w:rPr>
        <w:t>פלואורוקינולונים</w:t>
      </w:r>
      <w:r>
        <w:rPr>
          <w:rtl w:val="true"/>
        </w:rPr>
        <w:t xml:space="preserve">) — </w:t>
      </w:r>
      <w:r>
        <w:rPr>
          <w:rtl w:val="true"/>
        </w:rPr>
        <w:t xml:space="preserve">עד </w:t>
      </w:r>
      <w:r>
        <w:rPr/>
        <w:t>120</w:t>
      </w:r>
      <w:r>
        <w:rPr>
          <w:rtl w:val="true"/>
        </w:rPr>
        <w:t xml:space="preserve"> </w:t>
      </w:r>
      <w:r>
        <w:rPr>
          <w:rtl w:val="true"/>
        </w:rPr>
        <w:t>דקות לפני</w:t>
      </w:r>
      <w:r>
        <w:rPr>
          <w:rtl w:val="true"/>
        </w:rPr>
        <w:t xml:space="preserve">. </w:t>
      </w:r>
      <w:r>
        <w:rPr>
          <w:bCs/>
          <w:rtl w:val="true"/>
        </w:rPr>
        <w:t>חוזרים על מנה</w:t>
      </w:r>
      <w:r>
        <w:rPr>
          <w:rtl w:val="true"/>
        </w:rPr>
        <w:t xml:space="preserve"> כל שני זמני מחצית</w:t>
      </w:r>
      <w:r>
        <w:rPr>
          <w:rtl w:val="true"/>
        </w:rPr>
        <w:t>-</w:t>
      </w:r>
      <w:r>
        <w:rPr>
          <w:rtl w:val="true"/>
        </w:rPr>
        <w:t>חיים</w:t>
      </w:r>
      <w:r>
        <w:rPr>
          <w:rtl w:val="true"/>
        </w:rPr>
        <w:t xml:space="preserve">, </w:t>
      </w:r>
      <w:r>
        <w:rPr>
          <w:rtl w:val="true"/>
        </w:rPr>
        <w:t xml:space="preserve">או אם איבוד דם עולה על </w:t>
      </w:r>
      <w:r>
        <w:rPr/>
        <w:t>1500</w:t>
      </w:r>
      <w:r>
        <w:rPr>
          <w:rtl w:val="true"/>
        </w:rPr>
        <w:t xml:space="preserve">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. </w:t>
      </w:r>
      <w:r>
        <w:rPr>
          <w:rtl w:val="true"/>
        </w:rPr>
        <w:t>במרבית הניתוחים ה</w:t>
      </w:r>
      <w:r>
        <w:rPr>
          <w:rtl w:val="true"/>
        </w:rPr>
        <w:t>"</w:t>
      </w:r>
      <w:r>
        <w:rPr>
          <w:rtl w:val="true"/>
        </w:rPr>
        <w:t>נקיים</w:t>
      </w:r>
      <w:r>
        <w:rPr>
          <w:rtl w:val="true"/>
        </w:rPr>
        <w:t>"/"</w:t>
      </w:r>
      <w:r>
        <w:rPr>
          <w:rtl w:val="true"/>
        </w:rPr>
        <w:t>נקיים</w:t>
      </w:r>
      <w:r>
        <w:rPr>
          <w:rtl w:val="true"/>
        </w:rPr>
        <w:t>-</w:t>
      </w:r>
      <w:r>
        <w:rPr>
          <w:rtl w:val="true"/>
        </w:rPr>
        <w:t>מזוהמים</w:t>
      </w:r>
      <w:r>
        <w:rPr>
          <w:rtl w:val="true"/>
        </w:rPr>
        <w:t xml:space="preserve">" </w:t>
      </w:r>
      <w:r>
        <w:rPr>
          <w:bCs/>
          <w:rtl w:val="true"/>
        </w:rPr>
        <w:t>אין צורך בהמשך אנטיביוטיקה מעבר ל</w:t>
      </w:r>
      <w:r>
        <w:rPr>
          <w:b/>
          <w:rtl w:val="true"/>
        </w:rPr>
        <w:t>-</w:t>
      </w:r>
      <w:r>
        <w:rPr>
          <w:b/>
        </w:rPr>
        <w:t>24</w:t>
      </w:r>
      <w:r>
        <w:rPr>
          <w:b/>
          <w:rtl w:val="true"/>
        </w:rPr>
        <w:t xml:space="preserve"> </w:t>
      </w:r>
      <w:r>
        <w:rPr>
          <w:bCs/>
          <w:rtl w:val="true"/>
        </w:rPr>
        <w:t>שעות</w:t>
      </w:r>
      <w:r>
        <w:rPr>
          <w:rtl w:val="true"/>
        </w:rPr>
        <w:t xml:space="preserve"> לאחר הניתוח — למעט ניתוחי לב</w:t>
      </w:r>
      <w:r>
        <w:rPr>
          <w:rtl w:val="true"/>
        </w:rPr>
        <w:t>-</w:t>
      </w:r>
      <w:r>
        <w:rPr>
          <w:rtl w:val="true"/>
        </w:rPr>
        <w:t>חזה</w:t>
      </w:r>
      <w:r>
        <w:rPr>
          <w:rtl w:val="true"/>
        </w:rPr>
        <w:t xml:space="preserve">, </w:t>
      </w:r>
      <w:r>
        <w:rPr>
          <w:rtl w:val="true"/>
        </w:rPr>
        <w:t xml:space="preserve">בהם שוקלים המשך עד </w:t>
      </w:r>
      <w:r>
        <w:rPr/>
        <w:t>48</w:t>
      </w:r>
      <w:r>
        <w:rPr>
          <w:rtl w:val="true"/>
        </w:rPr>
        <w:t xml:space="preserve"> </w:t>
      </w:r>
      <w:r>
        <w:rPr>
          <w:rtl w:val="true"/>
        </w:rPr>
        <w:t>שעות</w:t>
      </w:r>
      <w:r>
        <w:rPr>
          <w:rtl w:val="true"/>
        </w:rPr>
        <w:t>.</w:t>
      </w:r>
    </w:p>
    <w:p>
      <w:pPr>
        <w:pStyle w:val="Heading3"/>
        <w:bidi w:val="1"/>
        <w:jc w:val="left"/>
        <w:rPr/>
      </w:pPr>
      <w:r>
        <w:rPr>
          <w:rtl w:val="true"/>
        </w:rPr>
        <w:t>צום טרום</w:t>
      </w:r>
      <w:r>
        <w:rPr>
          <w:rtl w:val="true"/>
        </w:rPr>
        <w:t>-</w:t>
      </w:r>
      <w:r>
        <w:rPr>
          <w:rtl w:val="true"/>
        </w:rPr>
        <w:t>ניתוחי — כלל ה</w:t>
      </w:r>
      <w:r>
        <w:rPr>
          <w:rtl w:val="true"/>
        </w:rPr>
        <w:t>-</w:t>
      </w:r>
      <w:r>
        <w:rPr/>
        <w:t>2-4-6</w:t>
      </w:r>
    </w:p>
    <w:p>
      <w:pPr>
        <w:pStyle w:val="BodyText"/>
        <w:bidi w:val="0"/>
        <w:ind w:hanging="0" w:left="0" w:right="0"/>
        <w:rPr/>
      </w:pPr>
      <w:r>
        <w:rPr>
          <w:rtl w:val="true"/>
        </w:rPr>
        <w:t>המטרה</w:t>
      </w:r>
      <w:r>
        <w:rPr>
          <w:rtl w:val="true"/>
        </w:rPr>
        <w:t xml:space="preserve">: </w:t>
      </w:r>
      <w:r>
        <w:rPr>
          <w:rtl w:val="true"/>
        </w:rPr>
        <w:t>להקטין נפח קיבה בזמן האינדוקציה ולהפחית סיכון לשאיפת תוכן קיבה</w:t>
      </w:r>
      <w:r>
        <w:rPr/>
        <w:t xml:space="preserve"> </w:t>
      </w:r>
      <w:r>
        <w:rPr>
          <w:b/>
        </w:rPr>
        <w:t>(aspiration)</w:t>
      </w:r>
      <w:r>
        <w:rPr/>
        <w:t xml:space="preserve">. </w:t>
      </w:r>
      <w:r>
        <w:rPr>
          <w:rtl w:val="true"/>
        </w:rPr>
        <w:t>הנחיות ה</w:t>
      </w:r>
      <w:r>
        <w:rPr/>
        <w:t xml:space="preserve">-ASA </w:t>
      </w:r>
      <w:r>
        <w:rPr>
          <w:rtl w:val="true"/>
        </w:rPr>
        <w:t xml:space="preserve">המעודכנות </w:t>
      </w:r>
      <w:r>
        <w:rPr>
          <w:rtl w:val="true"/>
        </w:rPr>
        <w:t>(</w:t>
      </w:r>
      <w:r>
        <w:rPr/>
        <w:t>2017</w:t>
      </w:r>
      <w:r>
        <w:rPr>
          <w:rtl w:val="true"/>
        </w:rPr>
        <w:t xml:space="preserve">) </w:t>
      </w:r>
      <w:r>
        <w:rPr>
          <w:rtl w:val="true"/>
        </w:rPr>
        <w:t xml:space="preserve">הן </w:t>
      </w:r>
      <w:r>
        <w:rPr>
          <w:bCs/>
          <w:rtl w:val="true"/>
        </w:rPr>
        <w:t>הרבה יותר מקלות</w:t>
      </w:r>
      <w:r>
        <w:rPr>
          <w:rtl w:val="true"/>
        </w:rPr>
        <w:t xml:space="preserve"> מהתפיסה הישנה של </w:t>
      </w:r>
      <w:r>
        <w:rPr>
          <w:rtl w:val="true"/>
        </w:rPr>
        <w:t>"</w:t>
      </w:r>
      <w:r>
        <w:rPr>
          <w:rtl w:val="true"/>
        </w:rPr>
        <w:t>צום מוחלט מחצות</w:t>
      </w:r>
      <w:r>
        <w:rPr/>
        <w:t>":</w:t>
      </w:r>
    </w:p>
    <w:tbl>
      <w:tblPr>
        <w:bidiVisual w:val="true"/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991"/>
        <w:gridCol w:w="7348"/>
      </w:tblGrid>
      <w:tr>
        <w:trPr>
          <w:tblHeader w:val="true"/>
        </w:trPr>
        <w:tc>
          <w:tcPr>
            <w:tcW w:w="3991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סוג מזון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נוזל</w:t>
            </w:r>
          </w:p>
        </w:tc>
        <w:tc>
          <w:tcPr>
            <w:tcW w:w="7348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זמן צום מינימלי לפני ניתוח אלקטיבי</w:t>
            </w:r>
          </w:p>
        </w:tc>
      </w:tr>
      <w:tr>
        <w:trPr/>
        <w:tc>
          <w:tcPr>
            <w:tcW w:w="3991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נוזלים צלולים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>עם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בלי תוספת פחמימות</w:t>
            </w:r>
            <w:r>
              <w:rPr>
                <w:rtl w:val="true"/>
              </w:rPr>
              <w:t>)</w:t>
            </w:r>
          </w:p>
        </w:tc>
        <w:tc>
          <w:tcPr>
            <w:tcW w:w="7348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b/>
              </w:rPr>
              <w:t>2</w:t>
            </w:r>
            <w:r>
              <w:rPr>
                <w:b/>
                <w:rtl w:val="true"/>
              </w:rPr>
              <w:t xml:space="preserve"> </w:t>
            </w:r>
            <w:r>
              <w:rPr>
                <w:bCs/>
                <w:rtl w:val="true"/>
              </w:rPr>
              <w:t>שעות</w:t>
            </w:r>
          </w:p>
        </w:tc>
      </w:tr>
      <w:tr>
        <w:trPr/>
        <w:tc>
          <w:tcPr>
            <w:tcW w:w="3991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חלב אם</w:t>
            </w:r>
          </w:p>
        </w:tc>
        <w:tc>
          <w:tcPr>
            <w:tcW w:w="7348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b/>
              </w:rPr>
              <w:t>4</w:t>
            </w:r>
            <w:r>
              <w:rPr>
                <w:b/>
                <w:rtl w:val="true"/>
              </w:rPr>
              <w:t xml:space="preserve"> </w:t>
            </w:r>
            <w:r>
              <w:rPr>
                <w:bCs/>
                <w:rtl w:val="true"/>
              </w:rPr>
              <w:t>שעות</w:t>
            </w:r>
          </w:p>
        </w:tc>
      </w:tr>
      <w:tr>
        <w:trPr/>
        <w:tc>
          <w:tcPr>
            <w:tcW w:w="3991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ארוחה קלה</w:t>
            </w:r>
          </w:p>
        </w:tc>
        <w:tc>
          <w:tcPr>
            <w:tcW w:w="7348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b/>
              </w:rPr>
              <w:t>6</w:t>
            </w:r>
            <w:r>
              <w:rPr>
                <w:b/>
                <w:rtl w:val="true"/>
              </w:rPr>
              <w:t xml:space="preserve"> </w:t>
            </w:r>
            <w:r>
              <w:rPr>
                <w:bCs/>
                <w:rtl w:val="true"/>
              </w:rPr>
              <w:t>שעות</w:t>
            </w:r>
          </w:p>
        </w:tc>
      </w:tr>
      <w:tr>
        <w:trPr/>
        <w:tc>
          <w:tcPr>
            <w:tcW w:w="3991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ארוחה שומנית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כבדה</w:t>
            </w:r>
          </w:p>
        </w:tc>
        <w:tc>
          <w:tcPr>
            <w:tcW w:w="7348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יותר מ</w:t>
            </w:r>
            <w:r>
              <w:rPr>
                <w:rtl w:val="true"/>
              </w:rPr>
              <w:t>-</w:t>
            </w:r>
            <w:r>
              <w:rPr/>
              <w:t>6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 xml:space="preserve">שעות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>הזמן המדויק לא מוגדר — מתארך ככל שהארוחה כבדה יותר</w:t>
            </w:r>
            <w:r>
              <w:rPr>
                <w:rtl w:val="true"/>
              </w:rPr>
              <w:t>)</w:t>
            </w:r>
          </w:p>
        </w:tc>
      </w:tr>
    </w:tbl>
    <w:p>
      <w:pPr>
        <w:pStyle w:val="BodyText"/>
        <w:bidi w:val="1"/>
        <w:jc w:val="left"/>
        <w:rPr/>
      </w:pPr>
      <w:r>
        <w:rPr>
          <w:rtl w:val="true"/>
        </w:rPr>
        <w:t>ה</w:t>
      </w:r>
      <w:r>
        <w:rPr>
          <w:rtl w:val="true"/>
        </w:rPr>
        <w:t>-</w:t>
      </w:r>
      <w:r>
        <w:rPr/>
        <w:t>ASA</w:t>
      </w:r>
      <w:r>
        <w:rPr>
          <w:rtl w:val="true"/>
        </w:rPr>
        <w:t xml:space="preserve"> </w:t>
      </w:r>
      <w:r>
        <w:rPr>
          <w:bCs/>
          <w:rtl w:val="true"/>
        </w:rPr>
        <w:t>אינו</w:t>
      </w:r>
      <w:r>
        <w:rPr>
          <w:rtl w:val="true"/>
        </w:rPr>
        <w:t xml:space="preserve"> ממליץ באופן שגרתי על תרופות לזירוז קיבה</w:t>
      </w:r>
      <w:r>
        <w:rPr>
          <w:rtl w:val="true"/>
        </w:rPr>
        <w:t xml:space="preserve">, </w:t>
      </w:r>
      <w:r>
        <w:rPr>
          <w:rtl w:val="true"/>
        </w:rPr>
        <w:t>אנטה</w:t>
      </w:r>
      <w:r>
        <w:rPr>
          <w:rtl w:val="true"/>
        </w:rPr>
        <w:t>-</w:t>
      </w:r>
      <w:r>
        <w:rPr>
          <w:rtl w:val="true"/>
        </w:rPr>
        <w:t>חומצה</w:t>
      </w:r>
      <w:r>
        <w:rPr>
          <w:rtl w:val="true"/>
        </w:rPr>
        <w:t xml:space="preserve">, </w:t>
      </w:r>
      <w:r>
        <w:rPr>
          <w:rtl w:val="true"/>
        </w:rPr>
        <w:t>נוגדי הקאה או אנטיכולינרגיים למטרת הפחתת סיכון שאיפה או קיצור הצום</w:t>
      </w:r>
      <w:r>
        <w:rPr>
          <w:rtl w:val="true"/>
        </w:rPr>
        <w:t>.</w:t>
      </w:r>
    </w:p>
    <w:p>
      <w:pPr>
        <w:pStyle w:val="Heading3"/>
        <w:bidi w:val="1"/>
        <w:jc w:val="left"/>
        <w:rPr/>
      </w:pPr>
      <w:r>
        <w:rPr>
          <w:rtl w:val="true"/>
        </w:rPr>
        <w:t>עקרונות בטיחות תוך</w:t>
      </w:r>
      <w:r>
        <w:rPr>
          <w:rtl w:val="true"/>
        </w:rPr>
        <w:t>-</w:t>
      </w:r>
      <w:r>
        <w:rPr>
          <w:rtl w:val="true"/>
        </w:rPr>
        <w:t xml:space="preserve">ניתוחיים נוספים </w:t>
      </w:r>
      <w:r>
        <w:rPr>
          <w:rtl w:val="true"/>
        </w:rPr>
        <w:t>(</w:t>
      </w:r>
      <w:r>
        <w:rPr>
          <w:rtl w:val="true"/>
        </w:rPr>
        <w:t>בקצרה</w:t>
      </w:r>
      <w:r>
        <w:rPr>
          <w:rtl w:val="true"/>
        </w:rPr>
        <w:t>)</w:t>
      </w:r>
    </w:p>
    <w:p>
      <w:pPr>
        <w:pStyle w:val="BodyText"/>
        <w:bidi w:val="1"/>
        <w:jc w:val="left"/>
        <w:rPr/>
      </w:pPr>
      <w:r>
        <w:rPr>
          <w:bCs/>
          <w:rtl w:val="true"/>
        </w:rPr>
        <w:t>אלקטרוכירורגיה מונופולרית</w:t>
      </w:r>
      <w:r>
        <w:rPr>
          <w:rtl w:val="true"/>
        </w:rPr>
        <w:t xml:space="preserve"> — הזרם עובר מהאלקטרודה הפעילה בקצה המכשיר</w:t>
      </w:r>
      <w:r>
        <w:rPr>
          <w:rtl w:val="true"/>
        </w:rPr>
        <w:t xml:space="preserve">, </w:t>
      </w:r>
      <w:r>
        <w:rPr>
          <w:rtl w:val="true"/>
        </w:rPr>
        <w:t>דרך גוף המטופל</w:t>
      </w:r>
      <w:r>
        <w:rPr>
          <w:rtl w:val="true"/>
        </w:rPr>
        <w:t xml:space="preserve">, </w:t>
      </w:r>
      <w:r>
        <w:rPr>
          <w:rtl w:val="true"/>
        </w:rPr>
        <w:t xml:space="preserve">ועד אלקטרודת החזרה </w:t>
      </w:r>
      <w:r>
        <w:rPr>
          <w:rtl w:val="true"/>
        </w:rPr>
        <w:t>(</w:t>
      </w:r>
      <w:r>
        <w:rPr>
          <w:rtl w:val="true"/>
        </w:rPr>
        <w:t>משטח דבק גדול על הגוף</w:t>
      </w:r>
      <w:r>
        <w:rPr>
          <w:rtl w:val="true"/>
        </w:rPr>
        <w:t xml:space="preserve">) — </w:t>
      </w:r>
      <w:r>
        <w:rPr>
          <w:rtl w:val="true"/>
        </w:rPr>
        <w:t>מאפשרת חיתוך וקרישה יעילים אך דורשת אלקטרודת חזרה תקינה כדי למנוע כוויה במקום לא</w:t>
      </w:r>
      <w:r>
        <w:rPr>
          <w:rtl w:val="true"/>
        </w:rPr>
        <w:t>-</w:t>
      </w:r>
      <w:r>
        <w:rPr>
          <w:rtl w:val="true"/>
        </w:rPr>
        <w:t>מכוון</w:t>
      </w:r>
      <w:r>
        <w:rPr>
          <w:rtl w:val="true"/>
        </w:rPr>
        <w:t xml:space="preserve">. </w:t>
      </w:r>
      <w:r>
        <w:rPr>
          <w:bCs/>
          <w:rtl w:val="true"/>
        </w:rPr>
        <w:t>אלקטרוכירורגיה ביפולרית</w:t>
      </w:r>
      <w:r>
        <w:rPr>
          <w:rtl w:val="true"/>
        </w:rPr>
        <w:t xml:space="preserve"> — שני הקטבים נמצאים בתוך אותו מכשיר </w:t>
      </w:r>
      <w:r>
        <w:rPr>
          <w:rtl w:val="true"/>
        </w:rPr>
        <w:t>(</w:t>
      </w:r>
      <w:r>
        <w:rPr>
          <w:rtl w:val="true"/>
        </w:rPr>
        <w:t>למשל מלקחיים</w:t>
      </w:r>
      <w:r>
        <w:rPr>
          <w:rtl w:val="true"/>
        </w:rPr>
        <w:t xml:space="preserve">), </w:t>
      </w:r>
      <w:r>
        <w:rPr>
          <w:rtl w:val="true"/>
        </w:rPr>
        <w:t>כך שהזרם עובר רק ברקמה שביניהם ולא דרך כל גוף המטופל — בטוחה יותר ליד מבנים עדינים</w:t>
      </w:r>
      <w:r>
        <w:rPr>
          <w:rtl w:val="true"/>
        </w:rPr>
        <w:t xml:space="preserve">. </w:t>
      </w:r>
      <w:r>
        <w:rPr>
          <w:rtl w:val="true"/>
        </w:rPr>
        <w:t xml:space="preserve">בדימום מסיבי מפציעת כלי דם — השלב הראשון תמיד </w:t>
      </w:r>
      <w:r>
        <w:rPr>
          <w:bCs/>
          <w:rtl w:val="true"/>
        </w:rPr>
        <w:t>לחץ ישיר</w:t>
      </w:r>
      <w:r>
        <w:rPr>
          <w:rtl w:val="true"/>
        </w:rPr>
        <w:t xml:space="preserve"> ואז </w:t>
      </w:r>
      <w:r>
        <w:rPr>
          <w:bCs/>
          <w:rtl w:val="true"/>
        </w:rPr>
        <w:t>שליטה פרוקסימלית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הידוק</w:t>
      </w:r>
      <w:r>
        <w:rPr>
          <w:rtl w:val="true"/>
        </w:rPr>
        <w:t>/</w:t>
      </w:r>
      <w:r>
        <w:rPr>
          <w:rtl w:val="true"/>
        </w:rPr>
        <w:t>דחיסה של כלי הדם לפני אתר הפציעה</w:t>
      </w:r>
      <w:r>
        <w:rPr>
          <w:rtl w:val="true"/>
        </w:rPr>
        <w:t xml:space="preserve">) </w:t>
      </w:r>
      <w:r>
        <w:rPr>
          <w:rtl w:val="true"/>
        </w:rPr>
        <w:t>לפני כל ניסיון תיקון</w:t>
      </w:r>
      <w:r>
        <w:rPr>
          <w:rtl w:val="true"/>
        </w:rPr>
        <w:t>.</w:t>
      </w:r>
    </w:p>
    <w:p>
      <w:pPr>
        <w:pStyle w:val="Heading2"/>
        <w:bidi w:val="1"/>
        <w:jc w:val="left"/>
        <w:rPr/>
      </w:pPr>
      <w:r>
        <w:rPr/>
        <w:t>7</w:t>
      </w:r>
      <w:r>
        <w:rPr>
          <w:rtl w:val="true"/>
        </w:rPr>
        <w:t xml:space="preserve"> </w:t>
      </w:r>
      <w:r>
        <w:rPr>
          <w:rtl w:val="true"/>
        </w:rPr>
        <w:t>טכניקות זכירה</w:t>
      </w:r>
    </w:p>
    <w:p>
      <w:pPr>
        <w:pStyle w:val="Heading3"/>
        <w:bidi w:val="1"/>
        <w:spacing w:before="210" w:after="210"/>
        <w:ind w:hanging="0" w:left="510" w:right="510"/>
        <w:jc w:val="left"/>
        <w:rPr/>
      </w:pPr>
      <w:r>
        <w:rPr>
          <w:rtl w:val="true"/>
        </w:rPr>
        <w:t xml:space="preserve">ראשי תיבות מקוריים — </w:t>
      </w:r>
      <w:r>
        <w:rPr/>
        <w:t>STOP FIRE</w:t>
      </w:r>
      <w:r>
        <w:rPr>
          <w:rtl w:val="true"/>
        </w:rPr>
        <w:t xml:space="preserve"> (</w:t>
      </w:r>
      <w:r>
        <w:rPr>
          <w:rtl w:val="true"/>
        </w:rPr>
        <w:t>טיפול חירום ב</w:t>
      </w:r>
      <w:r>
        <w:rPr>
          <w:rtl w:val="true"/>
        </w:rPr>
        <w:t>-</w:t>
      </w:r>
      <w:r>
        <w:rPr/>
        <w:t>MH</w:t>
      </w:r>
      <w:r>
        <w:rPr>
          <w:rtl w:val="true"/>
        </w:rPr>
        <w:t>)</w:t>
      </w:r>
    </w:p>
    <w:p>
      <w:pPr>
        <w:pStyle w:val="BodyText"/>
        <w:bidi w:val="1"/>
        <w:spacing w:before="210" w:after="210"/>
        <w:ind w:hanging="0" w:left="210" w:right="210"/>
        <w:jc w:val="left"/>
        <w:rPr/>
      </w:pPr>
      <w:r>
        <w:rPr>
          <w:b/>
        </w:rPr>
        <w:t>S</w:t>
      </w:r>
      <w:r>
        <w:rPr/>
        <w:t>top the triggering agent</w:t>
      </w:r>
      <w:r>
        <w:rPr>
          <w:rtl w:val="true"/>
        </w:rPr>
        <w:t xml:space="preserve"> (</w:t>
      </w:r>
      <w:r>
        <w:rPr>
          <w:rtl w:val="true"/>
        </w:rPr>
        <w:t>עצור את הגז</w:t>
      </w:r>
      <w:r>
        <w:rPr>
          <w:rtl w:val="true"/>
        </w:rPr>
        <w:t>/</w:t>
      </w:r>
      <w:r>
        <w:rPr>
          <w:rtl w:val="true"/>
        </w:rPr>
        <w:t>סוקסיניל</w:t>
      </w:r>
      <w:r>
        <w:rPr>
          <w:rtl w:val="true"/>
        </w:rPr>
        <w:t>-</w:t>
      </w:r>
      <w:r>
        <w:rPr>
          <w:rtl w:val="true"/>
        </w:rPr>
        <w:t>כולין</w:t>
      </w:r>
      <w:r>
        <w:rPr>
          <w:rtl w:val="true"/>
        </w:rPr>
        <w:t xml:space="preserve">) </w:t>
        <w:br/>
      </w:r>
      <w:r>
        <w:rPr>
          <w:b/>
        </w:rPr>
        <w:t>T</w:t>
      </w:r>
      <w:r>
        <w:rPr/>
        <w:t>erminate/finish surgery quickly if possible</w:t>
      </w:r>
      <w:r>
        <w:rPr>
          <w:rtl w:val="true"/>
        </w:rPr>
        <w:t xml:space="preserve"> (</w:t>
      </w:r>
      <w:r>
        <w:rPr>
          <w:rtl w:val="true"/>
        </w:rPr>
        <w:t>סיים ניתוח מהר אם ניתן</w:t>
      </w:r>
      <w:r>
        <w:rPr>
          <w:rtl w:val="true"/>
        </w:rPr>
        <w:t xml:space="preserve">) </w:t>
        <w:br/>
      </w:r>
      <w:r>
        <w:rPr>
          <w:b/>
        </w:rPr>
        <w:t>O</w:t>
      </w:r>
      <w:r>
        <w:rPr/>
        <w:t>xygen 100% + hyperventilate</w:t>
      </w:r>
      <w:r>
        <w:rPr>
          <w:rtl w:val="true"/>
        </w:rPr>
        <w:t xml:space="preserve"> (</w:t>
      </w:r>
      <w:r>
        <w:rPr>
          <w:rtl w:val="true"/>
        </w:rPr>
        <w:t xml:space="preserve">חמצן מלא </w:t>
      </w:r>
      <w:r>
        <w:rPr>
          <w:rtl w:val="true"/>
        </w:rPr>
        <w:t xml:space="preserve">+ </w:t>
      </w:r>
      <w:r>
        <w:rPr>
          <w:rtl w:val="true"/>
        </w:rPr>
        <w:t>היפר</w:t>
      </w:r>
      <w:r>
        <w:rPr>
          <w:rtl w:val="true"/>
        </w:rPr>
        <w:t>-</w:t>
      </w:r>
      <w:r>
        <w:rPr>
          <w:rtl w:val="true"/>
        </w:rPr>
        <w:t>ונטילציה</w:t>
      </w:r>
      <w:r>
        <w:rPr>
          <w:rtl w:val="true"/>
        </w:rPr>
        <w:t xml:space="preserve">) </w:t>
        <w:br/>
      </w:r>
      <w:r>
        <w:rPr>
          <w:b/>
        </w:rPr>
        <w:t>P</w:t>
      </w:r>
      <w:r>
        <w:rPr/>
        <w:t>ush dantrolene 2.5mg/kg</w:t>
      </w:r>
      <w:r>
        <w:rPr>
          <w:rtl w:val="true"/>
        </w:rPr>
        <w:t xml:space="preserve"> (</w:t>
      </w:r>
      <w:r>
        <w:rPr>
          <w:rtl w:val="true"/>
        </w:rPr>
        <w:t>תן דנטרולן</w:t>
      </w:r>
      <w:r>
        <w:rPr>
          <w:rtl w:val="true"/>
        </w:rPr>
        <w:t xml:space="preserve">, </w:t>
      </w:r>
      <w:r>
        <w:rPr>
          <w:rtl w:val="true"/>
        </w:rPr>
        <w:t xml:space="preserve">וחזור כל </w:t>
      </w:r>
      <w:r>
        <w:rPr/>
        <w:t>10</w:t>
      </w:r>
      <w:r>
        <w:rPr>
          <w:rtl w:val="true"/>
        </w:rPr>
        <w:t>–</w:t>
      </w:r>
      <w:r>
        <w:rPr/>
        <w:t>15</w:t>
      </w:r>
      <w:r>
        <w:rPr>
          <w:rtl w:val="true"/>
        </w:rPr>
        <w:t xml:space="preserve"> </w:t>
      </w:r>
      <w:r>
        <w:rPr>
          <w:rtl w:val="true"/>
        </w:rPr>
        <w:t>דק</w:t>
      </w:r>
      <w:r>
        <w:rPr>
          <w:rtl w:val="true"/>
        </w:rPr>
        <w:t xml:space="preserve">') </w:t>
        <w:br/>
      </w:r>
      <w:r>
        <w:rPr>
          <w:b/>
        </w:rPr>
        <w:t>F</w:t>
      </w:r>
      <w:r>
        <w:rPr/>
        <w:t>luids cold IV + active cooling</w:t>
      </w:r>
      <w:r>
        <w:rPr>
          <w:rtl w:val="true"/>
        </w:rPr>
        <w:t xml:space="preserve"> (</w:t>
      </w:r>
      <w:r>
        <w:rPr>
          <w:rtl w:val="true"/>
        </w:rPr>
        <w:t xml:space="preserve">נוזלים קרים </w:t>
      </w:r>
      <w:r>
        <w:rPr>
          <w:rtl w:val="true"/>
        </w:rPr>
        <w:t xml:space="preserve">+ </w:t>
      </w:r>
      <w:r>
        <w:rPr>
          <w:rtl w:val="true"/>
        </w:rPr>
        <w:t>קירור פעיל</w:t>
      </w:r>
      <w:r>
        <w:rPr>
          <w:rtl w:val="true"/>
        </w:rPr>
        <w:t xml:space="preserve">) </w:t>
        <w:br/>
      </w:r>
      <w:r>
        <w:rPr>
          <w:b/>
        </w:rPr>
        <w:t>I</w:t>
      </w:r>
      <w:r>
        <w:rPr/>
        <w:t>ce packs</w:t>
      </w:r>
      <w:r>
        <w:rPr>
          <w:rtl w:val="true"/>
        </w:rPr>
        <w:t xml:space="preserve"> (</w:t>
      </w:r>
      <w:r>
        <w:rPr>
          <w:rtl w:val="true"/>
        </w:rPr>
        <w:t>שקיות קרח</w:t>
      </w:r>
      <w:r>
        <w:rPr>
          <w:rtl w:val="true"/>
        </w:rPr>
        <w:t xml:space="preserve">) </w:t>
        <w:br/>
      </w:r>
      <w:r>
        <w:rPr>
          <w:b/>
        </w:rPr>
        <w:t>R</w:t>
      </w:r>
      <w:r>
        <w:rPr/>
        <w:t>enal protection</w:t>
      </w:r>
      <w:r>
        <w:rPr>
          <w:rtl w:val="true"/>
        </w:rPr>
        <w:t xml:space="preserve"> — </w:t>
      </w:r>
      <w:r>
        <w:rPr>
          <w:rtl w:val="true"/>
        </w:rPr>
        <w:t xml:space="preserve">מעקב תפוקת שתן </w:t>
      </w:r>
      <w:r>
        <w:rPr>
          <w:rtl w:val="true"/>
        </w:rPr>
        <w:t>(</w:t>
      </w:r>
      <w:r>
        <w:rPr>
          <w:rtl w:val="true"/>
        </w:rPr>
        <w:t>מיוגלובין</w:t>
      </w:r>
      <w:r>
        <w:rPr>
          <w:rtl w:val="true"/>
        </w:rPr>
        <w:t xml:space="preserve">!) </w:t>
        <w:br/>
      </w:r>
      <w:r>
        <w:rPr>
          <w:b/>
        </w:rPr>
        <w:t>E</w:t>
      </w:r>
      <w:r>
        <w:rPr/>
        <w:t>lectrolytes + ECG monitor</w:t>
      </w:r>
      <w:r>
        <w:rPr>
          <w:rtl w:val="true"/>
        </w:rPr>
        <w:t xml:space="preserve"> (</w:t>
      </w:r>
      <w:r>
        <w:rPr>
          <w:rtl w:val="true"/>
        </w:rPr>
        <w:t>מעקב אשלגן והפרעות קצב</w:t>
      </w:r>
      <w:r>
        <w:rPr>
          <w:rtl w:val="true"/>
        </w:rPr>
        <w:t xml:space="preserve">) </w:t>
      </w:r>
    </w:p>
    <w:p>
      <w:pPr>
        <w:pStyle w:val="Heading3"/>
        <w:bidi w:val="1"/>
        <w:spacing w:before="210" w:after="210"/>
        <w:ind w:hanging="0" w:left="510" w:right="510"/>
        <w:jc w:val="left"/>
        <w:rPr/>
      </w:pPr>
      <w:r>
        <w:rPr>
          <w:rtl w:val="true"/>
        </w:rPr>
        <w:t xml:space="preserve">סיפור דמיוני — </w:t>
      </w:r>
      <w:r>
        <w:rPr>
          <w:rtl w:val="true"/>
        </w:rPr>
        <w:t>"</w:t>
      </w:r>
      <w:r>
        <w:rPr>
          <w:rtl w:val="true"/>
        </w:rPr>
        <w:t>המנוע שלא נכבה</w:t>
      </w:r>
      <w:r>
        <w:rPr>
          <w:rtl w:val="true"/>
        </w:rPr>
        <w:t>"</w:t>
      </w:r>
    </w:p>
    <w:p>
      <w:pPr>
        <w:pStyle w:val="BodyText"/>
        <w:bidi w:val="1"/>
        <w:spacing w:before="210" w:after="210"/>
        <w:ind w:hanging="0" w:left="210" w:right="210"/>
        <w:jc w:val="left"/>
        <w:rPr/>
      </w:pPr>
      <w:r>
        <w:rPr>
          <w:rtl w:val="true"/>
        </w:rPr>
        <w:t xml:space="preserve">דמיינו מנוע מכונית שהמפתח שלו </w:t>
      </w:r>
      <w:r>
        <w:rPr>
          <w:bCs/>
          <w:rtl w:val="true"/>
        </w:rPr>
        <w:t>נתקע</w:t>
      </w:r>
      <w:r>
        <w:rPr>
          <w:rtl w:val="true"/>
        </w:rPr>
        <w:t xml:space="preserve"> — הוא ממשיך לפעול בסיבובים גבוהים גם כשמנסים לכבות אותו</w:t>
      </w:r>
      <w:r>
        <w:rPr>
          <w:rtl w:val="true"/>
        </w:rPr>
        <w:t xml:space="preserve">. </w:t>
      </w:r>
      <w:r>
        <w:rPr>
          <w:rtl w:val="true"/>
        </w:rPr>
        <w:t>ככל שהוא ממשיך לרוץ</w:t>
      </w:r>
      <w:r>
        <w:rPr>
          <w:rtl w:val="true"/>
        </w:rPr>
        <w:t xml:space="preserve">, </w:t>
      </w:r>
      <w:r>
        <w:rPr>
          <w:rtl w:val="true"/>
        </w:rPr>
        <w:t xml:space="preserve">הוא </w:t>
      </w:r>
      <w:r>
        <w:rPr>
          <w:bCs/>
          <w:rtl w:val="true"/>
        </w:rPr>
        <w:t>מתחמם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חום</w:t>
      </w:r>
      <w:r>
        <w:rPr>
          <w:rtl w:val="true"/>
        </w:rPr>
        <w:t xml:space="preserve">), </w:t>
      </w:r>
      <w:r>
        <w:rPr>
          <w:rtl w:val="true"/>
        </w:rPr>
        <w:t xml:space="preserve">פולט </w:t>
      </w:r>
      <w:r>
        <w:rPr>
          <w:bCs/>
          <w:rtl w:val="true"/>
        </w:rPr>
        <w:t>יותר ויותר עשן</w:t>
      </w:r>
      <w:r>
        <w:rPr>
          <w:rtl w:val="true"/>
        </w:rPr>
        <w:t xml:space="preserve"> מהאגזוז </w:t>
      </w:r>
      <w:r>
        <w:rPr>
          <w:rtl w:val="true"/>
        </w:rPr>
        <w:t>(</w:t>
      </w:r>
      <w:r>
        <w:rPr/>
        <w:t>CO2</w:t>
      </w:r>
      <w:r>
        <w:rPr>
          <w:rtl w:val="true"/>
        </w:rPr>
        <w:t xml:space="preserve">), </w:t>
      </w:r>
      <w:r>
        <w:rPr>
          <w:rtl w:val="true"/>
        </w:rPr>
        <w:t xml:space="preserve">ושורף דלק בקצב שגורם לחלקים הפנימיים </w:t>
      </w:r>
      <w:r>
        <w:rPr>
          <w:bCs/>
          <w:rtl w:val="true"/>
        </w:rPr>
        <w:t>להישרף ולהתפרק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רבדומיוליזה</w:t>
      </w:r>
      <w:r>
        <w:rPr>
          <w:rtl w:val="true"/>
        </w:rPr>
        <w:t xml:space="preserve">). </w:t>
      </w:r>
      <w:r>
        <w:rPr>
          <w:rtl w:val="true"/>
        </w:rPr>
        <w:t xml:space="preserve">הדרך היחידה לעצור אותו היא לא רק לרוקן את מיכל הדלק </w:t>
      </w:r>
      <w:r>
        <w:rPr>
          <w:rtl w:val="true"/>
        </w:rPr>
        <w:t>(</w:t>
      </w:r>
      <w:r>
        <w:rPr>
          <w:rtl w:val="true"/>
        </w:rPr>
        <w:t>זה מה שהגזים הנדיפים</w:t>
      </w:r>
      <w:r>
        <w:rPr>
          <w:rtl w:val="true"/>
        </w:rPr>
        <w:t>/</w:t>
      </w:r>
      <w:r>
        <w:rPr>
          <w:rtl w:val="true"/>
        </w:rPr>
        <w:t>הפסקת ההרדמה עושים</w:t>
      </w:r>
      <w:r>
        <w:rPr>
          <w:rtl w:val="true"/>
        </w:rPr>
        <w:t xml:space="preserve">) — </w:t>
      </w:r>
      <w:r>
        <w:rPr>
          <w:rtl w:val="true"/>
        </w:rPr>
        <w:t xml:space="preserve">צריך </w:t>
      </w:r>
      <w:r>
        <w:rPr>
          <w:bCs/>
          <w:rtl w:val="true"/>
        </w:rPr>
        <w:t>מפתח מיוחד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דנטרולן</w:t>
      </w:r>
      <w:r>
        <w:rPr>
          <w:rtl w:val="true"/>
        </w:rPr>
        <w:t xml:space="preserve">) </w:t>
      </w:r>
      <w:r>
        <w:rPr>
          <w:rtl w:val="true"/>
        </w:rPr>
        <w:t xml:space="preserve">שסוגר בכוח את שסתום הדלק התקוע </w:t>
      </w:r>
      <w:r>
        <w:rPr>
          <w:rtl w:val="true"/>
        </w:rPr>
        <w:t>(</w:t>
      </w:r>
      <w:r>
        <w:rPr/>
        <w:t>RYR1</w:t>
      </w:r>
      <w:r>
        <w:rPr>
          <w:rtl w:val="true"/>
        </w:rPr>
        <w:t xml:space="preserve">) </w:t>
      </w:r>
      <w:r>
        <w:rPr>
          <w:rtl w:val="true"/>
        </w:rPr>
        <w:t>ומכבה את המנוע ברמה המכנית עצמה</w:t>
      </w:r>
      <w:r>
        <w:rPr>
          <w:rtl w:val="true"/>
        </w:rPr>
        <w:t>.</w:t>
      </w:r>
    </w:p>
    <w:p>
      <w:pPr>
        <w:pStyle w:val="BodyText"/>
        <w:bidi w:val="1"/>
        <w:spacing w:before="210" w:after="210"/>
        <w:ind w:hanging="0" w:left="210" w:right="210"/>
        <w:jc w:val="left"/>
        <w:rPr/>
      </w:pPr>
      <w:r>
        <w:rPr>
          <w:rtl w:val="true"/>
        </w:rPr>
        <w:t xml:space="preserve">מנוע שלא נכבה </w:t>
      </w:r>
      <w:r>
        <w:rPr>
          <w:rtl w:val="true"/>
        </w:rPr>
        <w:t xml:space="preserve">= </w:t>
      </w:r>
      <w:r>
        <w:rPr>
          <w:rtl w:val="true"/>
        </w:rPr>
        <w:t>שריר בהיפר</w:t>
      </w:r>
      <w:r>
        <w:rPr>
          <w:rtl w:val="true"/>
        </w:rPr>
        <w:t>-</w:t>
      </w:r>
      <w:r>
        <w:rPr>
          <w:rtl w:val="true"/>
        </w:rPr>
        <w:t xml:space="preserve">מטבוליזם 🔥 💨💨 🔑 דנטרולן </w:t>
      </w:r>
      <w:r>
        <w:rPr>
          <w:rtl w:val="true"/>
        </w:rPr>
        <w:t xml:space="preserve">= </w:t>
      </w:r>
      <w:r>
        <w:rPr>
          <w:rtl w:val="true"/>
        </w:rPr>
        <w:t xml:space="preserve">המפתח שסוגר את השסתום התקוע </w:t>
      </w:r>
      <w:r>
        <w:rPr>
          <w:rtl w:val="true"/>
        </w:rPr>
        <w:t>(</w:t>
      </w:r>
      <w:r>
        <w:rPr/>
        <w:t>RYR1</w:t>
      </w:r>
      <w:r>
        <w:rPr>
          <w:rtl w:val="true"/>
        </w:rPr>
        <w:t xml:space="preserve">) </w:t>
      </w:r>
    </w:p>
    <w:p>
      <w:pPr>
        <w:pStyle w:val="BodyText"/>
        <w:bidi w:val="1"/>
        <w:jc w:val="left"/>
        <w:rPr/>
      </w:pPr>
      <w:r>
        <w:rPr>
          <w:rtl w:val="true"/>
        </w:rPr>
        <w:t xml:space="preserve">כלל </w:t>
      </w:r>
      <w:r>
        <w:rPr>
          <w:b/>
        </w:rPr>
        <w:t>2-4-6</w:t>
      </w:r>
      <w:r>
        <w:rPr>
          <w:rtl w:val="true"/>
        </w:rPr>
        <w:t xml:space="preserve"> </w:t>
      </w:r>
      <w:r>
        <w:rPr>
          <w:rtl w:val="true"/>
        </w:rPr>
        <w:t xml:space="preserve">לצום </w:t>
      </w:r>
      <w:r>
        <w:rPr>
          <w:rtl w:val="true"/>
        </w:rPr>
        <w:t>(</w:t>
      </w:r>
      <w:r>
        <w:rPr>
          <w:rtl w:val="true"/>
        </w:rPr>
        <w:t xml:space="preserve">נוזלים צלולים </w:t>
      </w:r>
      <w:r>
        <w:rPr>
          <w:rtl w:val="true"/>
        </w:rPr>
        <w:t xml:space="preserve">/ </w:t>
      </w:r>
      <w:r>
        <w:rPr>
          <w:rtl w:val="true"/>
        </w:rPr>
        <w:t xml:space="preserve">חלב אם </w:t>
      </w:r>
      <w:r>
        <w:rPr>
          <w:rtl w:val="true"/>
        </w:rPr>
        <w:t xml:space="preserve">/ </w:t>
      </w:r>
      <w:r>
        <w:rPr>
          <w:rtl w:val="true"/>
        </w:rPr>
        <w:t>ארוחה קלה</w:t>
      </w:r>
      <w:r>
        <w:rPr>
          <w:rtl w:val="true"/>
        </w:rPr>
        <w:t xml:space="preserve">) </w:t>
      </w:r>
      <w:r>
        <w:rPr>
          <w:rtl w:val="true"/>
        </w:rPr>
        <w:t>הוא מנגנון</w:t>
      </w:r>
      <w:r>
        <w:rPr>
          <w:rtl w:val="true"/>
        </w:rPr>
        <w:t>-</w:t>
      </w:r>
      <w:r>
        <w:rPr>
          <w:rtl w:val="true"/>
        </w:rPr>
        <w:t xml:space="preserve">זכירה טבעי בפני עצמו — קל לזכור לפי סדר עולה של </w:t>
      </w:r>
      <w:r>
        <w:rPr>
          <w:rtl w:val="true"/>
        </w:rPr>
        <w:t>"</w:t>
      </w:r>
      <w:r>
        <w:rPr>
          <w:rtl w:val="true"/>
        </w:rPr>
        <w:t>כמה קשה לעכל</w:t>
      </w:r>
      <w:r>
        <w:rPr>
          <w:rtl w:val="true"/>
        </w:rPr>
        <w:t>".</w:t>
      </w:r>
    </w:p>
    <w:p>
      <w:pPr>
        <w:pStyle w:val="Heading2"/>
        <w:bidi w:val="1"/>
        <w:jc w:val="left"/>
        <w:rPr/>
      </w:pPr>
      <w:r>
        <w:rPr/>
        <w:t>8</w:t>
      </w:r>
      <w:r>
        <w:rPr>
          <w:rtl w:val="true"/>
        </w:rPr>
        <w:t xml:space="preserve"> </w:t>
      </w:r>
      <w:r>
        <w:rPr>
          <w:rtl w:val="true"/>
        </w:rPr>
        <w:t>תמונות וסרטונים נוספים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1"/>
        <w:spacing w:before="150" w:after="0"/>
        <w:ind w:firstLine="992" w:left="709" w:right="0"/>
        <w:jc w:val="left"/>
        <w:rPr/>
      </w:pPr>
      <w:hyperlink r:id="rId8" w:tgtFrame="_blank">
        <w:r>
          <w:rPr>
            <w:rStyle w:val="Hyperlink"/>
          </w:rPr>
          <w:t>ASA Physical Status Classification System — StatPearls (NCBI)</w:t>
        </w:r>
      </w:hyperlink>
      <w:r>
        <w:rPr>
          <w:rtl w:val="true"/>
        </w:rPr>
        <w:t xml:space="preserve"> </w:t>
      </w:r>
    </w:p>
    <w:p>
      <w:pPr>
        <w:pStyle w:val="BodyText"/>
        <w:numPr>
          <w:ilvl w:val="0"/>
          <w:numId w:val="0"/>
        </w:numPr>
        <w:bidi w:val="1"/>
        <w:spacing w:before="150" w:after="0"/>
        <w:ind w:hanging="0" w:left="150"/>
        <w:jc w:val="left"/>
        <w:rPr/>
      </w:pPr>
      <w:r>
        <w:rPr>
          <w:rtl w:val="true"/>
        </w:rPr>
        <w:t xml:space="preserve">פרק ייחוס מפורט על סיווג </w:t>
      </w:r>
      <w:r>
        <w:rPr/>
        <w:t>ASA</w:t>
      </w:r>
      <w:r>
        <w:rPr>
          <w:rtl w:val="true"/>
        </w:rPr>
        <w:t xml:space="preserve">, </w:t>
      </w:r>
      <w:r>
        <w:rPr>
          <w:rtl w:val="true"/>
        </w:rPr>
        <w:t>כולל דיוני מהימנות ותוקף חיזוי</w:t>
      </w:r>
      <w:r>
        <w:rPr>
          <w:rtl w:val="true"/>
        </w:rPr>
        <w:t>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59" w:leader="none"/>
        </w:tabs>
        <w:bidi w:val="1"/>
        <w:spacing w:before="150" w:after="0"/>
        <w:ind w:firstLine="992" w:left="859"/>
        <w:jc w:val="left"/>
        <w:rPr/>
      </w:pPr>
      <w:hyperlink r:id="rId9" w:tgtFrame="_blank">
        <w:r>
          <w:rPr>
            <w:rStyle w:val="Hyperlink"/>
          </w:rPr>
          <w:t>Preoperative Care — Osmosis</w:t>
        </w:r>
      </w:hyperlink>
      <w:r>
        <w:rPr>
          <w:rtl w:val="true"/>
        </w:rPr>
        <w:t xml:space="preserve"> </w:t>
      </w:r>
    </w:p>
    <w:p>
      <w:pPr>
        <w:pStyle w:val="BodyText"/>
        <w:numPr>
          <w:ilvl w:val="0"/>
          <w:numId w:val="0"/>
        </w:numPr>
        <w:bidi w:val="1"/>
        <w:spacing w:before="150" w:after="0"/>
        <w:ind w:hanging="0" w:left="150"/>
        <w:jc w:val="left"/>
        <w:rPr/>
      </w:pPr>
      <w:r>
        <w:rPr>
          <w:rtl w:val="true"/>
        </w:rPr>
        <w:t>סיכום קצר של הערכה טרום</w:t>
      </w:r>
      <w:r>
        <w:rPr>
          <w:rtl w:val="true"/>
        </w:rPr>
        <w:t>-</w:t>
      </w:r>
      <w:r>
        <w:rPr>
          <w:rtl w:val="true"/>
        </w:rPr>
        <w:t>ניתוחית</w:t>
      </w:r>
      <w:r>
        <w:rPr>
          <w:rtl w:val="true"/>
        </w:rPr>
        <w:t xml:space="preserve">: </w:t>
      </w:r>
      <w:r>
        <w:rPr>
          <w:rtl w:val="true"/>
        </w:rPr>
        <w:t>הסכמה מדעת</w:t>
      </w:r>
      <w:r>
        <w:rPr>
          <w:rtl w:val="true"/>
        </w:rPr>
        <w:t xml:space="preserve">, </w:t>
      </w:r>
      <w:r>
        <w:rPr>
          <w:rtl w:val="true"/>
        </w:rPr>
        <w:t>בדיקת היסטוריה רפואית וגורמי סיכון</w:t>
      </w:r>
      <w:r>
        <w:rPr>
          <w:rtl w:val="true"/>
        </w:rPr>
        <w:t>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59" w:leader="none"/>
        </w:tabs>
        <w:bidi w:val="1"/>
        <w:spacing w:before="150" w:after="0"/>
        <w:ind w:firstLine="992" w:left="859"/>
        <w:jc w:val="left"/>
        <w:rPr/>
      </w:pPr>
      <w:hyperlink r:id="rId10" w:tgtFrame="_blank">
        <w:r>
          <w:rPr>
            <w:rStyle w:val="Hyperlink"/>
          </w:rPr>
          <w:t>Global Guidelines for the Prevention of Surgical Site Infection — NCBI Bookshelf (WHO)</w:t>
        </w:r>
      </w:hyperlink>
      <w:r>
        <w:rPr>
          <w:rtl w:val="true"/>
        </w:rPr>
        <w:t xml:space="preserve"> </w:t>
      </w:r>
    </w:p>
    <w:p>
      <w:pPr>
        <w:pStyle w:val="BodyText"/>
        <w:numPr>
          <w:ilvl w:val="0"/>
          <w:numId w:val="0"/>
        </w:numPr>
        <w:bidi w:val="1"/>
        <w:ind w:hanging="0" w:left="150"/>
        <w:jc w:val="left"/>
        <w:rPr/>
      </w:pPr>
      <w:r>
        <w:rPr>
          <w:rtl w:val="true"/>
        </w:rPr>
        <w:t>סקירה שיטתית על תזמון אופטימלי לאנטיביוטיקה פרופילקטית לפני ניתוח</w:t>
      </w:r>
      <w:r>
        <w:rPr>
          <w:rtl w:val="true"/>
        </w:rPr>
        <w:t>.</w:t>
      </w:r>
    </w:p>
    <w:p>
      <w:pPr>
        <w:pStyle w:val="Heading2"/>
        <w:bidi w:val="1"/>
        <w:jc w:val="left"/>
        <w:rPr/>
      </w:pPr>
      <w:r>
        <w:rPr/>
        <w:t>9</w:t>
      </w:r>
      <w:r>
        <w:rPr>
          <w:rtl w:val="true"/>
        </w:rPr>
        <w:t xml:space="preserve"> </w:t>
      </w:r>
      <w:r>
        <w:rPr>
          <w:rtl w:val="true"/>
        </w:rPr>
        <w:t>מקרה קליני ותרגול</w:t>
      </w:r>
    </w:p>
    <w:p>
      <w:pPr>
        <w:pStyle w:val="Heading3"/>
        <w:bidi w:val="1"/>
        <w:spacing w:before="210" w:after="210"/>
        <w:ind w:hanging="0" w:left="510" w:right="510"/>
        <w:jc w:val="left"/>
        <w:rPr/>
      </w:pPr>
      <w:r>
        <w:rPr>
          <w:rtl w:val="true"/>
        </w:rPr>
        <w:t>וינייטה</w:t>
      </w:r>
    </w:p>
    <w:p>
      <w:pPr>
        <w:pStyle w:val="BodyText"/>
        <w:bidi w:val="1"/>
        <w:spacing w:before="210" w:after="210"/>
        <w:ind w:hanging="0" w:left="210" w:right="210"/>
        <w:jc w:val="left"/>
        <w:rPr/>
      </w:pPr>
      <w:r>
        <w:rPr>
          <w:rtl w:val="true"/>
        </w:rPr>
        <w:t xml:space="preserve">גבר בן </w:t>
      </w:r>
      <w:r>
        <w:rPr/>
        <w:t>34</w:t>
      </w:r>
      <w:r>
        <w:rPr>
          <w:rtl w:val="true"/>
        </w:rPr>
        <w:t xml:space="preserve">, </w:t>
      </w:r>
      <w:r>
        <w:rPr>
          <w:b/>
        </w:rPr>
        <w:t>ASA II</w:t>
      </w:r>
      <w:r>
        <w:rPr>
          <w:rtl w:val="true"/>
        </w:rPr>
        <w:t xml:space="preserve"> (</w:t>
      </w:r>
      <w:r>
        <w:rPr>
          <w:rtl w:val="true"/>
        </w:rPr>
        <w:t>יתר לחץ דם מאוזן בתרופה יחידה</w:t>
      </w:r>
      <w:r>
        <w:rPr>
          <w:rtl w:val="true"/>
        </w:rPr>
        <w:t xml:space="preserve">), </w:t>
      </w:r>
      <w:r>
        <w:rPr>
          <w:rtl w:val="true"/>
        </w:rPr>
        <w:t>עובר כריתת כיס מרה לפרוסקופית אלקטיבית</w:t>
      </w:r>
      <w:r>
        <w:rPr>
          <w:rtl w:val="true"/>
        </w:rPr>
        <w:t xml:space="preserve">. </w:t>
      </w:r>
      <w:r>
        <w:rPr>
          <w:rtl w:val="true"/>
        </w:rPr>
        <w:t>לצורך אינטובציה ניתן סוקסיניל</w:t>
      </w:r>
      <w:r>
        <w:rPr>
          <w:rtl w:val="true"/>
        </w:rPr>
        <w:t>-</w:t>
      </w:r>
      <w:r>
        <w:rPr>
          <w:rtl w:val="true"/>
        </w:rPr>
        <w:t>כולין</w:t>
      </w:r>
      <w:r>
        <w:rPr>
          <w:rtl w:val="true"/>
        </w:rPr>
        <w:t xml:space="preserve">, </w:t>
      </w:r>
      <w:r>
        <w:rPr>
          <w:rtl w:val="true"/>
        </w:rPr>
        <w:t xml:space="preserve">ובמהלך ההנשמה מציין המרדים </w:t>
      </w:r>
      <w:r>
        <w:rPr>
          <w:bCs/>
          <w:rtl w:val="true"/>
        </w:rPr>
        <w:t>נוקשות בלתי</w:t>
      </w:r>
      <w:r>
        <w:rPr>
          <w:b/>
          <w:rtl w:val="true"/>
        </w:rPr>
        <w:t>-</w:t>
      </w:r>
      <w:r>
        <w:rPr>
          <w:bCs/>
          <w:rtl w:val="true"/>
        </w:rPr>
        <w:t>רגילה של שריר המסטר</w:t>
      </w:r>
      <w:r>
        <w:rPr>
          <w:rtl w:val="true"/>
        </w:rPr>
        <w:t xml:space="preserve">. </w:t>
      </w:r>
      <w:r>
        <w:rPr>
          <w:rtl w:val="true"/>
        </w:rPr>
        <w:t xml:space="preserve">הניתוח ממשיך תחת הרדמה עם </w:t>
      </w:r>
      <w:r>
        <w:rPr/>
        <w:t>sevoflurane</w:t>
      </w:r>
      <w:r>
        <w:rPr>
          <w:rtl w:val="true"/>
        </w:rPr>
        <w:t xml:space="preserve">. </w:t>
      </w:r>
      <w:r>
        <w:rPr>
          <w:rtl w:val="true"/>
        </w:rPr>
        <w:t>כ</w:t>
      </w:r>
      <w:r>
        <w:rPr>
          <w:rtl w:val="true"/>
        </w:rPr>
        <w:t>-</w:t>
      </w:r>
      <w:r>
        <w:rPr/>
        <w:t>35</w:t>
      </w:r>
      <w:r>
        <w:rPr>
          <w:rtl w:val="true"/>
        </w:rPr>
        <w:t xml:space="preserve"> </w:t>
      </w:r>
      <w:r>
        <w:rPr>
          <w:rtl w:val="true"/>
        </w:rPr>
        <w:t>דקות לאחר תחילת ההרדמה</w:t>
      </w:r>
      <w:r>
        <w:rPr>
          <w:rtl w:val="true"/>
        </w:rPr>
        <w:t xml:space="preserve">, </w:t>
      </w:r>
      <w:r>
        <w:rPr>
          <w:rtl w:val="true"/>
        </w:rPr>
        <w:t>מוניטור ה</w:t>
      </w:r>
      <w:r>
        <w:rPr>
          <w:rtl w:val="true"/>
        </w:rPr>
        <w:t>-</w:t>
      </w:r>
      <w:r>
        <w:rPr/>
        <w:t>end-tidal CO2</w:t>
      </w:r>
      <w:r>
        <w:rPr>
          <w:rtl w:val="true"/>
        </w:rPr>
        <w:t xml:space="preserve"> </w:t>
      </w:r>
      <w:r>
        <w:rPr>
          <w:rtl w:val="true"/>
        </w:rPr>
        <w:t>מראה עלייה חדה מ</w:t>
      </w:r>
      <w:r>
        <w:rPr>
          <w:rtl w:val="true"/>
        </w:rPr>
        <w:t>-</w:t>
      </w:r>
      <w:r>
        <w:rPr/>
        <w:t>38</w:t>
      </w:r>
      <w:r>
        <w:rPr>
          <w:rtl w:val="true"/>
        </w:rPr>
        <w:t xml:space="preserve"> </w:t>
      </w:r>
      <w:r>
        <w:rPr>
          <w:rtl w:val="true"/>
        </w:rPr>
        <w:t>ל</w:t>
      </w:r>
      <w:r>
        <w:rPr>
          <w:rtl w:val="true"/>
        </w:rPr>
        <w:t>-</w:t>
      </w:r>
      <w:r>
        <w:rPr/>
        <w:t>62</w:t>
      </w:r>
      <w:r>
        <w:rPr>
          <w:rtl w:val="true"/>
        </w:rPr>
        <w:t xml:space="preserve">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 xml:space="preserve">מ כספית </w:t>
      </w:r>
      <w:r>
        <w:rPr>
          <w:bCs/>
          <w:rtl w:val="true"/>
        </w:rPr>
        <w:t>למרות</w:t>
      </w:r>
      <w:r>
        <w:rPr>
          <w:rtl w:val="true"/>
        </w:rPr>
        <w:t xml:space="preserve"> שקצב האוורור לא שונה</w:t>
      </w:r>
      <w:r>
        <w:rPr>
          <w:rtl w:val="true"/>
        </w:rPr>
        <w:t xml:space="preserve">, </w:t>
      </w:r>
      <w:r>
        <w:rPr>
          <w:rtl w:val="true"/>
        </w:rPr>
        <w:t>הדופק עולה ל</w:t>
      </w:r>
      <w:r>
        <w:rPr>
          <w:rtl w:val="true"/>
        </w:rPr>
        <w:t>-</w:t>
      </w:r>
      <w:r>
        <w:rPr/>
        <w:t>134</w:t>
      </w:r>
      <w:r>
        <w:rPr>
          <w:rtl w:val="true"/>
        </w:rPr>
        <w:t xml:space="preserve">, </w:t>
      </w:r>
      <w:r>
        <w:rPr>
          <w:rtl w:val="true"/>
        </w:rPr>
        <w:t>וטמפרטורת הליבה עולה מ</w:t>
      </w:r>
      <w:r>
        <w:rPr>
          <w:rtl w:val="true"/>
        </w:rPr>
        <w:t>-</w:t>
      </w:r>
      <w:r>
        <w:rPr/>
        <w:t>36.8°C</w:t>
      </w:r>
      <w:r>
        <w:rPr>
          <w:rtl w:val="true"/>
        </w:rPr>
        <w:t xml:space="preserve"> </w:t>
      </w:r>
      <w:r>
        <w:rPr>
          <w:rtl w:val="true"/>
        </w:rPr>
        <w:t>ל</w:t>
      </w:r>
      <w:r>
        <w:rPr>
          <w:rtl w:val="true"/>
        </w:rPr>
        <w:t>-</w:t>
      </w:r>
      <w:r>
        <w:rPr/>
        <w:t>38.9°C</w:t>
      </w:r>
      <w:r>
        <w:rPr>
          <w:rtl w:val="true"/>
        </w:rPr>
        <w:t xml:space="preserve"> </w:t>
      </w:r>
      <w:r>
        <w:rPr>
          <w:rtl w:val="true"/>
        </w:rPr>
        <w:t xml:space="preserve">תוך </w:t>
      </w:r>
      <w:r>
        <w:rPr/>
        <w:t>15</w:t>
      </w:r>
      <w:r>
        <w:rPr>
          <w:rtl w:val="true"/>
        </w:rPr>
        <w:t xml:space="preserve"> </w:t>
      </w:r>
      <w:r>
        <w:rPr>
          <w:rtl w:val="true"/>
        </w:rPr>
        <w:t>דקות בלבד</w:t>
      </w:r>
      <w:r>
        <w:rPr>
          <w:rtl w:val="true"/>
        </w:rPr>
        <w:t>.</w:t>
      </w:r>
    </w:p>
    <w:p>
      <w:pPr>
        <w:pStyle w:val="BodyText"/>
        <w:bidi w:val="1"/>
        <w:spacing w:before="180" w:after="180"/>
        <w:ind w:hanging="0"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</w:rPr>
        <w:t>1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מה הטריגר הסביר ביותר לתמונה הקלינית שמתוארת בווינייטה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ומהו האיבר התוך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>תאי המעורב</w:t>
      </w:r>
      <w:r>
        <w:rPr>
          <w:bdr w:val="single" w:sz="2" w:space="11" w:color="000000"/>
          <w:rtl w:val="true"/>
        </w:rPr>
        <w:t>?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זיהום חיידקי אקוטי של פצע הניתוח דרך תעלת ה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</w:rPr>
        <w:t>DHP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גז נדיפי</w:t>
      </w:r>
      <w:r>
        <w:rPr>
          <w:bdr w:val="single" w:sz="2" w:space="11" w:color="000000"/>
          <w:rtl w:val="true"/>
        </w:rPr>
        <w:t>/</w:t>
      </w:r>
      <w:r>
        <w:rPr>
          <w:bdr w:val="single" w:sz="2" w:space="11" w:color="000000"/>
          <w:rtl w:val="true"/>
        </w:rPr>
        <w:t>סוקסיניל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>כולין הגורמים לפתיחה בלתי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 xml:space="preserve">נשלטת של תעלת </w:t>
      </w:r>
      <w:r>
        <w:rPr>
          <w:bdr w:val="single" w:sz="2" w:space="11" w:color="000000"/>
        </w:rPr>
        <w:t>RYR1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על ה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</w:rPr>
        <w:t>sarcoplasmic reticulum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תגובה אלרגית לחומר החיטוי בעור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 xml:space="preserve">ללא קשר לתעלות סידן ירידה בזרימת הדם הכלילית עקב לחץ הפנאומופריטונאום 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נכון</w:t>
      </w:r>
      <w:r>
        <w:rPr>
          <w:bdr w:val="single" w:sz="2" w:space="11" w:color="000000"/>
          <w:rtl w:val="true"/>
        </w:rPr>
        <w:t xml:space="preserve">: </w:t>
      </w:r>
      <w:r>
        <w:rPr>
          <w:bdr w:val="single" w:sz="2" w:space="11" w:color="000000"/>
          <w:rtl w:val="true"/>
        </w:rPr>
        <w:t xml:space="preserve">התמונה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נוקשות מסטר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 xml:space="preserve">עליית </w:t>
      </w:r>
      <w:r>
        <w:rPr>
          <w:bdr w:val="single" w:sz="2" w:space="11" w:color="000000"/>
        </w:rPr>
        <w:t>ETCO2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חדה למרות אוורור קבוע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טכיקרדיה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חום עולה מהר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קלאסית להיפרתרמיה ממאירה — המנגנון הוא פתיחה בלתי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 xml:space="preserve">נשלטת של </w:t>
      </w:r>
      <w:r>
        <w:rPr>
          <w:bdr w:val="single" w:sz="2" w:space="11" w:color="000000"/>
        </w:rPr>
        <w:t>RYR1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על ה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</w:rPr>
        <w:t>SR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בעקבות חשיפה ל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</w:rPr>
        <w:t>sevoflurane</w:t>
      </w:r>
      <w:r>
        <w:rPr>
          <w:bdr w:val="single" w:sz="2" w:space="11" w:color="000000"/>
          <w:rtl w:val="true"/>
        </w:rPr>
        <w:t>/</w:t>
      </w:r>
      <w:r>
        <w:rPr>
          <w:bdr w:val="single" w:sz="2" w:space="11" w:color="000000"/>
          <w:rtl w:val="true"/>
        </w:rPr>
        <w:t>סוקסיניל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>כולין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זיהום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1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לא יכול להתפתח כה מהר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אלרגיה לחיטוי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2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אינה גורמת לתמונה המטבולית הזו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לחץ פנאומופריטונאום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4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עלול להשפיע על החזר ורידי אך לא מסביר את שרשרת הסימנים המלאה</w:t>
      </w:r>
      <w:r>
        <w:rPr>
          <w:bdr w:val="single" w:sz="2" w:space="11" w:color="000000"/>
          <w:rtl w:val="true"/>
        </w:rPr>
        <w:t>.</w:t>
      </w:r>
    </w:p>
    <w:p>
      <w:pPr>
        <w:pStyle w:val="BodyText"/>
        <w:bidi w:val="1"/>
        <w:spacing w:before="180" w:after="180"/>
        <w:ind w:hanging="0"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</w:rPr>
        <w:t>2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מדוע דווקא עליית ה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</w:rPr>
        <w:t>end-tidal CO2</w:t>
      </w:r>
      <w:r>
        <w:rPr>
          <w:bdr w:val="single" w:sz="2" w:space="11" w:color="000000"/>
          <w:rtl w:val="true"/>
        </w:rPr>
        <w:t xml:space="preserve"> (</w:t>
      </w:r>
      <w:r>
        <w:rPr>
          <w:bdr w:val="single" w:sz="2" w:space="11" w:color="000000"/>
          <w:rtl w:val="true"/>
        </w:rPr>
        <w:t>ולא החום עצמו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נחשבת לסימן התוך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>ניתוחי המוקדם ביותר ל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</w:rPr>
        <w:t>MH</w:t>
      </w:r>
      <w:r>
        <w:rPr>
          <w:bdr w:val="single" w:sz="2" w:space="11" w:color="000000"/>
          <w:rtl w:val="true"/>
        </w:rPr>
        <w:t>?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כי מד החום בחדר הניתוח פחות מדויק ממד ה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</w:rPr>
        <w:t>CO2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כי חום גוף נמדד רק בסוף הניתוח כי המטבוליזם ההיפר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 xml:space="preserve">פעיל מייצר עודף </w:t>
      </w:r>
      <w:r>
        <w:rPr>
          <w:bdr w:val="single" w:sz="2" w:space="11" w:color="000000"/>
        </w:rPr>
        <w:t>CO2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מיידית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 xml:space="preserve">בעוד שהחום מצטבר בהדרגה עד שהוא נמדד כחריגה כי </w:t>
      </w:r>
      <w:r>
        <w:rPr>
          <w:bdr w:val="single" w:sz="2" w:space="11" w:color="000000"/>
        </w:rPr>
        <w:t>CO2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עולה רק לאחר שהחום כבר עלה 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נכון</w:t>
      </w:r>
      <w:r>
        <w:rPr>
          <w:bdr w:val="single" w:sz="2" w:space="11" w:color="000000"/>
          <w:rtl w:val="true"/>
        </w:rPr>
        <w:t xml:space="preserve">: </w:t>
      </w:r>
      <w:r>
        <w:rPr>
          <w:bdr w:val="single" w:sz="2" w:space="11" w:color="000000"/>
          <w:rtl w:val="true"/>
        </w:rPr>
        <w:t xml:space="preserve">הפירוק המטבולי המואץ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הנדרש כדי לספק את ה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</w:rPr>
        <w:t>ATP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העצום שהתהליך צורך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 xml:space="preserve">מייצר </w:t>
      </w:r>
      <w:r>
        <w:rPr>
          <w:bdr w:val="single" w:sz="2" w:space="11" w:color="000000"/>
        </w:rPr>
        <w:t>CO2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באופן מיידי וישיר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ולכן עלייתו נראית ראשונה במוניטור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החום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4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הוא תוצר מצטבר של אותו תהליך אך לוקח יותר זמן להיות משמעותי קלינית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תשובות </w:t>
      </w:r>
      <w:r>
        <w:rPr>
          <w:bdr w:val="single" w:sz="2" w:space="11" w:color="000000"/>
        </w:rPr>
        <w:t>1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ו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</w:rPr>
        <w:t>2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אינן נכונות עובדתית</w:t>
      </w:r>
      <w:r>
        <w:rPr>
          <w:bdr w:val="single" w:sz="2" w:space="11" w:color="000000"/>
          <w:rtl w:val="true"/>
        </w:rPr>
        <w:t>.</w:t>
      </w:r>
    </w:p>
    <w:p>
      <w:pPr>
        <w:pStyle w:val="BodyText"/>
        <w:bidi w:val="1"/>
        <w:spacing w:before="180" w:after="180"/>
        <w:ind w:hanging="0"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</w:rPr>
        <w:t>3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מהי הפעולה התרופתית הראשונה שחייבת להינתן ברגע שמאובחנת היפרתרמיה ממאירה</w:t>
      </w:r>
      <w:r>
        <w:rPr>
          <w:bdr w:val="single" w:sz="2" w:space="11" w:color="000000"/>
          <w:rtl w:val="true"/>
        </w:rPr>
        <w:t>?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 xml:space="preserve">פרצטמול </w:t>
      </w:r>
      <w:r>
        <w:rPr>
          <w:bdr w:val="single" w:sz="2" w:space="11" w:color="000000"/>
        </w:rPr>
        <w:t>IV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להורדת חום הידרוקורטיזון </w:t>
      </w:r>
      <w:r>
        <w:rPr>
          <w:bdr w:val="single" w:sz="2" w:space="11" w:color="000000"/>
        </w:rPr>
        <w:t>IV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לדיכוי התגובה הדלקתית בטא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 xml:space="preserve">בלוקר להאטת הדופק דנטרולן </w:t>
      </w:r>
      <w:r>
        <w:rPr>
          <w:bdr w:val="single" w:sz="2" w:space="11" w:color="000000"/>
        </w:rPr>
        <w:t>2.5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מ</w:t>
      </w:r>
      <w:r>
        <w:rPr>
          <w:bdr w:val="single" w:sz="2" w:space="11" w:color="000000"/>
          <w:rtl w:val="true"/>
        </w:rPr>
        <w:t>"</w:t>
      </w:r>
      <w:r>
        <w:rPr>
          <w:bdr w:val="single" w:sz="2" w:space="11" w:color="000000"/>
          <w:rtl w:val="true"/>
        </w:rPr>
        <w:t>ג</w:t>
      </w:r>
      <w:r>
        <w:rPr>
          <w:bdr w:val="single" w:sz="2" w:space="11" w:color="000000"/>
          <w:rtl w:val="true"/>
        </w:rPr>
        <w:t>/</w:t>
      </w:r>
      <w:r>
        <w:rPr>
          <w:bdr w:val="single" w:sz="2" w:space="11" w:color="000000"/>
          <w:rtl w:val="true"/>
        </w:rPr>
        <w:t>ק</w:t>
      </w:r>
      <w:r>
        <w:rPr>
          <w:bdr w:val="single" w:sz="2" w:space="11" w:color="000000"/>
          <w:rtl w:val="true"/>
        </w:rPr>
        <w:t>"</w:t>
      </w:r>
      <w:r>
        <w:rPr>
          <w:bdr w:val="single" w:sz="2" w:space="11" w:color="000000"/>
          <w:rtl w:val="true"/>
        </w:rPr>
        <w:t xml:space="preserve">ג </w:t>
      </w:r>
      <w:r>
        <w:rPr>
          <w:bdr w:val="single" w:sz="2" w:space="11" w:color="000000"/>
        </w:rPr>
        <w:t>IV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 xml:space="preserve">לצד הפסקת הגז הנדיפי ומתן חמצן </w:t>
      </w:r>
      <w:r>
        <w:rPr>
          <w:bdr w:val="single" w:sz="2" w:space="11" w:color="000000"/>
        </w:rPr>
        <w:t>100%</w:t>
      </w:r>
      <w:r>
        <w:rPr>
          <w:bdr w:val="single" w:sz="2" w:space="11" w:color="000000"/>
          <w:rtl w:val="true"/>
        </w:rPr>
        <w:t xml:space="preserve"> 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נכון</w:t>
      </w:r>
      <w:r>
        <w:rPr>
          <w:bdr w:val="single" w:sz="2" w:space="11" w:color="000000"/>
          <w:rtl w:val="true"/>
        </w:rPr>
        <w:t xml:space="preserve">: </w:t>
      </w:r>
      <w:r>
        <w:rPr>
          <w:bdr w:val="single" w:sz="2" w:space="11" w:color="000000"/>
          <w:rtl w:val="true"/>
        </w:rPr>
        <w:t xml:space="preserve">דנטרולן חוסם ישירות את </w:t>
      </w:r>
      <w:r>
        <w:rPr>
          <w:bdr w:val="single" w:sz="2" w:space="11" w:color="000000"/>
        </w:rPr>
        <w:t>RYR1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ועוצר את שחרור הסידן במקור — זו הפעולה היחידה שמטפלת במנגנון עצמו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ולא רק בתסמינים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פרצטמול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1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לא משפיע על מנגנון היפר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>תרמי ממקור שרירי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הידרוקורטיזון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2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לא רלוונטי — זה לא תהליך אימוני</w:t>
      </w:r>
      <w:r>
        <w:rPr>
          <w:bdr w:val="single" w:sz="2" w:space="11" w:color="000000"/>
          <w:rtl w:val="true"/>
        </w:rPr>
        <w:t>/</w:t>
      </w:r>
      <w:r>
        <w:rPr>
          <w:bdr w:val="single" w:sz="2" w:space="11" w:color="000000"/>
          <w:rtl w:val="true"/>
        </w:rPr>
        <w:t>דלקתי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בטא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 xml:space="preserve">בלוקר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3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אינו קו ראשון ועלול להסתיר את תגובת הפיצוי הקרדיאלית</w:t>
      </w:r>
      <w:r>
        <w:rPr>
          <w:bdr w:val="single" w:sz="2" w:space="11" w:color="000000"/>
          <w:rtl w:val="true"/>
        </w:rPr>
        <w:t>.</w:t>
      </w:r>
    </w:p>
    <w:p>
      <w:pPr>
        <w:pStyle w:val="BodyText"/>
        <w:bidi w:val="1"/>
        <w:spacing w:before="180" w:after="180"/>
        <w:ind w:hanging="0"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</w:rPr>
        <w:t>4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מטופל בן </w:t>
      </w:r>
      <w:r>
        <w:rPr>
          <w:bdr w:val="single" w:sz="2" w:space="11" w:color="000000"/>
        </w:rPr>
        <w:t>55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ידוע כנשא </w:t>
      </w:r>
      <w:r>
        <w:rPr>
          <w:bdr w:val="single" w:sz="2" w:space="11" w:color="000000"/>
        </w:rPr>
        <w:t>MRSA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אמור לעבור ניתוח בטן אלקטיבי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איזו אנטיביוטיקה פרופילקטית ומתי הכי מתאימות</w:t>
      </w:r>
      <w:r>
        <w:rPr>
          <w:bdr w:val="single" w:sz="2" w:space="11" w:color="000000"/>
          <w:rtl w:val="true"/>
        </w:rPr>
        <w:t>?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</w:rPr>
        <w:t>Vancomycin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 xml:space="preserve">החל תוך </w:t>
      </w:r>
      <w:r>
        <w:rPr>
          <w:bdr w:val="single" w:sz="2" w:space="11" w:color="000000"/>
        </w:rPr>
        <w:t>120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דקות לפני החתך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זמן עירוי ארוך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</w:rPr>
        <w:t>Cefazolin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 xml:space="preserve">מיד לאחר סגירת הפצע </w:t>
      </w:r>
      <w:r>
        <w:rPr>
          <w:bdr w:val="single" w:sz="2" w:space="11" w:color="000000"/>
        </w:rPr>
        <w:t>Vancomycin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 xml:space="preserve">ניתן כבולוס מהיר דקה לפני החתך אין צורך באנטיביוטיקה פרופילקטית בניתוח בטן אלקטיבי 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נכון</w:t>
      </w:r>
      <w:r>
        <w:rPr>
          <w:bdr w:val="single" w:sz="2" w:space="11" w:color="000000"/>
          <w:rtl w:val="true"/>
        </w:rPr>
        <w:t xml:space="preserve">: </w:t>
      </w:r>
      <w:r>
        <w:rPr>
          <w:bdr w:val="single" w:sz="2" w:space="11" w:color="000000"/>
          <w:rtl w:val="true"/>
        </w:rPr>
        <w:t xml:space="preserve">נשא </w:t>
      </w:r>
      <w:r>
        <w:rPr>
          <w:bdr w:val="single" w:sz="2" w:space="11" w:color="000000"/>
        </w:rPr>
        <w:t>MRSA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מחייב כיסוי גראם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 xml:space="preserve">חיובי כולל </w:t>
      </w:r>
      <w:r>
        <w:rPr>
          <w:bdr w:val="single" w:sz="2" w:space="11" w:color="000000"/>
        </w:rPr>
        <w:t>MRSA</w:t>
      </w:r>
      <w:r>
        <w:rPr>
          <w:bdr w:val="single" w:sz="2" w:space="11" w:color="000000"/>
          <w:rtl w:val="true"/>
        </w:rPr>
        <w:t xml:space="preserve"> — </w:t>
      </w:r>
      <w:r>
        <w:rPr>
          <w:bdr w:val="single" w:sz="2" w:space="11" w:color="000000"/>
          <w:rtl w:val="true"/>
        </w:rPr>
        <w:t>ונקומיצין הוא הבחירה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 xml:space="preserve">אך בגלל זמן העירוי הארוך שלו יש להתחיל אותו עד </w:t>
      </w:r>
      <w:r>
        <w:rPr>
          <w:bdr w:val="single" w:sz="2" w:space="11" w:color="000000"/>
        </w:rPr>
        <w:t>120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דקות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 xml:space="preserve">לא </w:t>
      </w:r>
      <w:r>
        <w:rPr>
          <w:bdr w:val="single" w:sz="2" w:space="11" w:color="000000"/>
        </w:rPr>
        <w:t>60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לפני החתך כדי להשיג ריכוז מספק בזמן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</w:rPr>
        <w:t>Cefazolin (1)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אינו מכסה </w:t>
      </w:r>
      <w:r>
        <w:rPr>
          <w:bdr w:val="single" w:sz="2" w:space="11" w:color="000000"/>
        </w:rPr>
        <w:t>MRSA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וממילא אנטיביוטיקה פרופילקטית צריכה להינתן </w:t>
      </w:r>
      <w:r>
        <w:rPr>
          <w:bCs/>
          <w:bdr w:val="single" w:sz="2" w:space="11" w:color="000000"/>
          <w:rtl w:val="true"/>
        </w:rPr>
        <w:t>לפני</w:t>
      </w:r>
      <w:r>
        <w:rPr>
          <w:bdr w:val="single" w:sz="2" w:space="11" w:color="000000"/>
          <w:rtl w:val="true"/>
        </w:rPr>
        <w:t xml:space="preserve"> החתך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לא אחרי סגירה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בולוס מהיר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2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 xml:space="preserve">מסוכן — גורם לתסמונת </w:t>
      </w:r>
      <w:r>
        <w:rPr>
          <w:bdr w:val="single" w:sz="2" w:space="11" w:color="000000"/>
          <w:rtl w:val="true"/>
        </w:rPr>
        <w:t>"</w:t>
      </w:r>
      <w:r>
        <w:rPr>
          <w:bdr w:val="single" w:sz="2" w:space="11" w:color="000000"/>
        </w:rPr>
        <w:t>red man</w:t>
      </w:r>
      <w:r>
        <w:rPr>
          <w:bdr w:val="single" w:sz="2" w:space="11" w:color="000000"/>
          <w:rtl w:val="true"/>
        </w:rPr>
        <w:t xml:space="preserve">". </w:t>
      </w:r>
      <w:r>
        <w:rPr>
          <w:bdr w:val="single" w:sz="2" w:space="11" w:color="000000"/>
          <w:rtl w:val="true"/>
        </w:rPr>
        <w:t xml:space="preserve">ניתוח בטן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4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 xml:space="preserve">הוא לרוב </w:t>
      </w:r>
      <w:r>
        <w:rPr>
          <w:bdr w:val="single" w:sz="2" w:space="11" w:color="000000"/>
          <w:rtl w:val="true"/>
        </w:rPr>
        <w:t>"</w:t>
      </w:r>
      <w:r>
        <w:rPr>
          <w:bdr w:val="single" w:sz="2" w:space="11" w:color="000000"/>
          <w:rtl w:val="true"/>
        </w:rPr>
        <w:t>נקי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>מזוהם</w:t>
      </w:r>
      <w:r>
        <w:rPr>
          <w:bdr w:val="single" w:sz="2" w:space="11" w:color="000000"/>
          <w:rtl w:val="true"/>
        </w:rPr>
        <w:t xml:space="preserve">" </w:t>
      </w:r>
      <w:r>
        <w:rPr>
          <w:bdr w:val="single" w:sz="2" w:space="11" w:color="000000"/>
          <w:rtl w:val="true"/>
        </w:rPr>
        <w:t>ומצריך פרופילקסיה</w:t>
      </w:r>
      <w:r>
        <w:rPr>
          <w:bdr w:val="single" w:sz="2" w:space="11" w:color="000000"/>
          <w:rtl w:val="true"/>
        </w:rPr>
        <w:t>.</w:t>
      </w:r>
    </w:p>
    <w:p>
      <w:pPr>
        <w:pStyle w:val="BodyText"/>
        <w:bidi w:val="1"/>
        <w:spacing w:before="180" w:after="180"/>
        <w:ind w:hanging="0"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</w:rPr>
        <w:t>5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ילדה בת </w:t>
      </w:r>
      <w:r>
        <w:rPr>
          <w:bdr w:val="single" w:sz="2" w:space="11" w:color="000000"/>
        </w:rPr>
        <w:t>6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מתוכננת לניתוח אלקטיבי בשעה </w:t>
      </w:r>
      <w:r>
        <w:rPr>
          <w:bdr w:val="single" w:sz="2" w:space="11" w:color="000000"/>
        </w:rPr>
        <w:t>08:00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לפי הנחיות ה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</w:rPr>
        <w:t>ASA 2017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 xml:space="preserve">עד מתי מותר לה לשתות נוזלים צלולים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מים</w:t>
      </w:r>
      <w:r>
        <w:rPr>
          <w:bdr w:val="single" w:sz="2" w:space="11" w:color="000000"/>
          <w:rtl w:val="true"/>
        </w:rPr>
        <w:t>)?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 xml:space="preserve">עד חצות בלבד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הכלל הישן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 xml:space="preserve">עד שעתיים לפני הניתוח אסור לשתות כלל מהערב הקודם עד </w:t>
      </w:r>
      <w:r>
        <w:rPr>
          <w:bdr w:val="single" w:sz="2" w:space="11" w:color="000000"/>
        </w:rPr>
        <w:t>6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שעות לפני הניתוח בלבד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 xml:space="preserve">זהה לארוחה קלה 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נכון</w:t>
      </w:r>
      <w:r>
        <w:rPr>
          <w:bdr w:val="single" w:sz="2" w:space="11" w:color="000000"/>
          <w:rtl w:val="true"/>
        </w:rPr>
        <w:t xml:space="preserve">: </w:t>
      </w:r>
      <w:r>
        <w:rPr>
          <w:bdr w:val="single" w:sz="2" w:space="11" w:color="000000"/>
          <w:rtl w:val="true"/>
        </w:rPr>
        <w:t xml:space="preserve">הנחיות </w:t>
      </w:r>
      <w:r>
        <w:rPr>
          <w:bdr w:val="single" w:sz="2" w:space="11" w:color="000000"/>
        </w:rPr>
        <w:t>ASA 2017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מתירות נוזלים צלולים עד </w:t>
      </w:r>
      <w:r>
        <w:rPr>
          <w:bCs/>
          <w:bdr w:val="single" w:sz="2" w:space="11" w:color="000000"/>
          <w:rtl w:val="true"/>
        </w:rPr>
        <w:t>שעתיים</w:t>
      </w:r>
      <w:r>
        <w:rPr>
          <w:bdr w:val="single" w:sz="2" w:space="11" w:color="000000"/>
          <w:rtl w:val="true"/>
        </w:rPr>
        <w:t xml:space="preserve"> לפני פרוצדורה אלקטיבית תחת הרדמה כללית</w:t>
      </w:r>
      <w:r>
        <w:rPr>
          <w:bdr w:val="single" w:sz="2" w:space="11" w:color="000000"/>
          <w:rtl w:val="true"/>
        </w:rPr>
        <w:t>/</w:t>
      </w:r>
      <w:r>
        <w:rPr>
          <w:bdr w:val="single" w:sz="2" w:space="11" w:color="000000"/>
          <w:rtl w:val="true"/>
        </w:rPr>
        <w:t>הרגעה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מבלי שזה מעלה סיכון שאיפה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הכלל הישן </w:t>
      </w:r>
      <w:r>
        <w:rPr>
          <w:bdr w:val="single" w:sz="2" w:space="11" w:color="000000"/>
          <w:rtl w:val="true"/>
        </w:rPr>
        <w:t>"</w:t>
      </w:r>
      <w:r>
        <w:rPr>
          <w:bdr w:val="single" w:sz="2" w:space="11" w:color="000000"/>
          <w:rtl w:val="true"/>
        </w:rPr>
        <w:t>מחצות</w:t>
      </w:r>
      <w:r>
        <w:rPr>
          <w:bdr w:val="single" w:sz="2" w:space="11" w:color="000000"/>
          <w:rtl w:val="true"/>
        </w:rPr>
        <w:t>" (</w:t>
      </w:r>
      <w:r>
        <w:rPr>
          <w:bdr w:val="single" w:sz="2" w:space="11" w:color="000000"/>
        </w:rPr>
        <w:t>1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הוחלף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איסור מוחלט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3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אינו מבוסס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>ראיות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השוואה לארוחה קלה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4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שגויה — נוזלים צלולים מתפנים הרבה יותר מהר מארוחה</w:t>
      </w:r>
      <w:r>
        <w:rPr>
          <w:bdr w:val="single" w:sz="2" w:space="11" w:color="000000"/>
          <w:rtl w:val="true"/>
        </w:rPr>
        <w:t>.</w:t>
      </w:r>
    </w:p>
    <w:p>
      <w:pPr>
        <w:pStyle w:val="BodyText"/>
        <w:bidi w:val="1"/>
        <w:spacing w:before="180" w:after="180"/>
        <w:ind w:hanging="0"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</w:rPr>
        <w:t>6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מטופלת בת </w:t>
      </w:r>
      <w:r>
        <w:rPr>
          <w:bdr w:val="single" w:sz="2" w:space="11" w:color="000000"/>
        </w:rPr>
        <w:t>78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עם מחלת לב איסכמית חמורה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המהווה איום מתמיד על חייה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 xml:space="preserve">מגיעה לניתוח דחוף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לא אלקטיבי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לתיקון בקע כלוא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מהו סיווג ה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</w:rPr>
        <w:t>ASA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הנכון שלה</w:t>
      </w:r>
      <w:r>
        <w:rPr>
          <w:bdr w:val="single" w:sz="2" w:space="11" w:color="000000"/>
          <w:rtl w:val="true"/>
        </w:rPr>
        <w:t>?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</w:rPr>
        <w:t>ASA II ASA III ASA 4E ASA I</w:t>
      </w:r>
      <w:r>
        <w:rPr>
          <w:bdr w:val="single" w:sz="2" w:space="11" w:color="000000"/>
          <w:rtl w:val="true"/>
        </w:rPr>
        <w:t xml:space="preserve"> 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נכון</w:t>
      </w:r>
      <w:r>
        <w:rPr>
          <w:bdr w:val="single" w:sz="2" w:space="11" w:color="000000"/>
          <w:rtl w:val="true"/>
        </w:rPr>
        <w:t>: "</w:t>
      </w:r>
      <w:r>
        <w:rPr>
          <w:bdr w:val="single" w:sz="2" w:space="11" w:color="000000"/>
          <w:rtl w:val="true"/>
        </w:rPr>
        <w:t>מחלה מערכתית חמורה שמהווה איום מתמיד על החיים</w:t>
      </w:r>
      <w:r>
        <w:rPr>
          <w:bdr w:val="single" w:sz="2" w:space="11" w:color="000000"/>
          <w:rtl w:val="true"/>
        </w:rPr>
        <w:t xml:space="preserve">" </w:t>
      </w:r>
      <w:r>
        <w:rPr>
          <w:bdr w:val="single" w:sz="2" w:space="11" w:color="000000"/>
          <w:rtl w:val="true"/>
        </w:rPr>
        <w:t xml:space="preserve">היא ההגדרה המדויקת של </w:t>
      </w:r>
      <w:r>
        <w:rPr>
          <w:bdr w:val="single" w:sz="2" w:space="11" w:color="000000"/>
        </w:rPr>
        <w:t>ASA IV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ותוספת ה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</w:rPr>
        <w:t>E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מציינת שמדובר בניתוח דחוף</w:t>
      </w:r>
      <w:r>
        <w:rPr>
          <w:bdr w:val="single" w:sz="2" w:space="11" w:color="000000"/>
          <w:rtl w:val="true"/>
        </w:rPr>
        <w:t>/</w:t>
      </w:r>
      <w:r>
        <w:rPr>
          <w:bdr w:val="single" w:sz="2" w:space="11" w:color="000000"/>
          <w:rtl w:val="true"/>
        </w:rPr>
        <w:t xml:space="preserve">חירום — לכן </w:t>
      </w:r>
      <w:r>
        <w:rPr>
          <w:bdr w:val="single" w:sz="2" w:space="11" w:color="000000"/>
        </w:rPr>
        <w:t>4E. ASA II/III (1,2)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מתארים מחלה קלה</w:t>
      </w:r>
      <w:r>
        <w:rPr>
          <w:bdr w:val="single" w:sz="2" w:space="11" w:color="000000"/>
          <w:rtl w:val="true"/>
        </w:rPr>
        <w:t>/</w:t>
      </w:r>
      <w:r>
        <w:rPr>
          <w:bdr w:val="single" w:sz="2" w:space="11" w:color="000000"/>
          <w:rtl w:val="true"/>
        </w:rPr>
        <w:t xml:space="preserve">חמורה אך לא </w:t>
      </w:r>
      <w:r>
        <w:rPr>
          <w:bdr w:val="single" w:sz="2" w:space="11" w:color="000000"/>
          <w:rtl w:val="true"/>
        </w:rPr>
        <w:t>"</w:t>
      </w:r>
      <w:r>
        <w:rPr>
          <w:bdr w:val="single" w:sz="2" w:space="11" w:color="000000"/>
          <w:rtl w:val="true"/>
        </w:rPr>
        <w:t>איום מתמיד על החיים</w:t>
      </w:r>
      <w:r>
        <w:rPr>
          <w:bdr w:val="single" w:sz="2" w:space="11" w:color="000000"/>
          <w:rtl w:val="true"/>
        </w:rPr>
        <w:t xml:space="preserve">". </w:t>
      </w:r>
      <w:r>
        <w:rPr>
          <w:bdr w:val="single" w:sz="2" w:space="11" w:color="000000"/>
        </w:rPr>
        <w:t>ASA I (4)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מתאר מטופל בריא לגמרי — לא רלוונטי כלל</w:t>
      </w:r>
      <w:r>
        <w:rPr>
          <w:bdr w:val="single" w:sz="2" w:space="11" w:color="000000"/>
          <w:rtl w:val="true"/>
        </w:rPr>
        <w:t>.</w:t>
      </w:r>
    </w:p>
    <w:p>
      <w:pPr>
        <w:pStyle w:val="Heading2"/>
        <w:bidi w:val="1"/>
        <w:spacing w:before="660" w:after="150"/>
        <w:ind w:hanging="0" w:left="0" w:right="0"/>
        <w:jc w:val="left"/>
        <w:rPr>
          <w:color w:val="F9FAFB"/>
          <w:shd w:fill="111827" w:val="clear"/>
        </w:rPr>
      </w:pPr>
      <w:r>
        <w:rPr>
          <w:color w:val="F9FAFB"/>
          <w:shd w:fill="111827" w:val="clear"/>
        </w:rPr>
        <w:t>10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>סיכום של הסיכום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59" w:leader="none"/>
        </w:tabs>
        <w:bidi w:val="1"/>
        <w:spacing w:before="660" w:after="150"/>
        <w:ind w:firstLine="992" w:left="859"/>
        <w:jc w:val="left"/>
        <w:rPr>
          <w:color w:val="F9FAFB"/>
          <w:shd w:fill="111827" w:val="clear"/>
        </w:rPr>
      </w:pPr>
      <w:r>
        <w:rPr>
          <w:bCs/>
          <w:color w:val="F9FAFB"/>
          <w:shd w:fill="111827" w:val="clear"/>
          <w:rtl w:val="true"/>
        </w:rPr>
        <w:t>הערכת סיכון</w:t>
      </w:r>
      <w:r>
        <w:rPr>
          <w:color w:val="F9FAFB"/>
          <w:shd w:fill="111827" w:val="clear"/>
          <w:rtl w:val="true"/>
        </w:rPr>
        <w:t xml:space="preserve">: </w:t>
      </w:r>
      <w:r>
        <w:rPr>
          <w:color w:val="F9FAFB"/>
          <w:shd w:fill="111827" w:val="clear"/>
          <w:rtl w:val="true"/>
        </w:rPr>
        <w:t xml:space="preserve">סיווג </w:t>
      </w:r>
      <w:r>
        <w:rPr>
          <w:color w:val="F9FAFB"/>
          <w:shd w:fill="111827" w:val="clear"/>
        </w:rPr>
        <w:t>ASA I–V</w:t>
      </w:r>
      <w:r>
        <w:rPr>
          <w:color w:val="F9FAFB"/>
          <w:shd w:fill="111827" w:val="clear"/>
          <w:rtl w:val="true"/>
        </w:rPr>
        <w:t xml:space="preserve"> (+</w:t>
      </w:r>
      <w:r>
        <w:rPr>
          <w:color w:val="F9FAFB"/>
          <w:shd w:fill="111827" w:val="clear"/>
        </w:rPr>
        <w:t>E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>לחירום</w:t>
      </w:r>
      <w:r>
        <w:rPr>
          <w:color w:val="F9FAFB"/>
          <w:shd w:fill="111827" w:val="clear"/>
          <w:rtl w:val="true"/>
        </w:rPr>
        <w:t xml:space="preserve">) </w:t>
      </w:r>
      <w:r>
        <w:rPr>
          <w:color w:val="F9FAFB"/>
          <w:shd w:fill="111827" w:val="clear"/>
          <w:rtl w:val="true"/>
        </w:rPr>
        <w:t>הוא הכלי הבסיסי</w:t>
      </w:r>
      <w:r>
        <w:rPr>
          <w:color w:val="F9FAFB"/>
          <w:shd w:fill="111827" w:val="clear"/>
          <w:rtl w:val="true"/>
        </w:rPr>
        <w:t xml:space="preserve">; </w:t>
      </w:r>
      <w:r>
        <w:rPr>
          <w:color w:val="F9FAFB"/>
          <w:shd w:fill="111827" w:val="clear"/>
        </w:rPr>
        <w:t>ACS NSQIP SRC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>מוסיף חיזוי מדויק יותר</w:t>
      </w:r>
      <w:r>
        <w:rPr>
          <w:color w:val="F9FAFB"/>
          <w:shd w:fill="111827" w:val="clear"/>
          <w:rtl w:val="true"/>
        </w:rPr>
        <w:t xml:space="preserve">. </w:t>
      </w:r>
      <w:r>
        <w:rPr>
          <w:color w:val="F9FAFB"/>
          <w:shd w:fill="111827" w:val="clear"/>
          <w:rtl w:val="true"/>
        </w:rPr>
        <w:t xml:space="preserve">הסכמה מדעת </w:t>
      </w:r>
      <w:r>
        <w:rPr>
          <w:color w:val="F9FAFB"/>
          <w:shd w:fill="111827" w:val="clear"/>
          <w:rtl w:val="true"/>
        </w:rPr>
        <w:t xml:space="preserve">= </w:t>
      </w:r>
      <w:r>
        <w:rPr>
          <w:color w:val="F9FAFB"/>
          <w:shd w:fill="111827" w:val="clear"/>
        </w:rPr>
        <w:t>6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 xml:space="preserve">מרכיבים </w:t>
      </w:r>
      <w:r>
        <w:rPr>
          <w:color w:val="F9FAFB"/>
          <w:shd w:fill="111827" w:val="clear"/>
          <w:rtl w:val="true"/>
        </w:rPr>
        <w:t>(</w:t>
      </w:r>
      <w:r>
        <w:rPr>
          <w:color w:val="F9FAFB"/>
          <w:shd w:fill="111827" w:val="clear"/>
          <w:rtl w:val="true"/>
        </w:rPr>
        <w:t>אבחנה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  <w:rtl w:val="true"/>
        </w:rPr>
        <w:t>פרוצדורה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  <w:rtl w:val="true"/>
        </w:rPr>
        <w:t>סיכונים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  <w:rtl w:val="true"/>
        </w:rPr>
        <w:t>סיכויי הצלחה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  <w:rtl w:val="true"/>
        </w:rPr>
        <w:t>כשירות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  <w:rtl w:val="true"/>
        </w:rPr>
        <w:t>חלופות</w:t>
      </w:r>
      <w:r>
        <w:rPr>
          <w:color w:val="F9FAFB"/>
          <w:shd w:fill="111827" w:val="clear"/>
          <w:rtl w:val="true"/>
        </w:rPr>
        <w:t xml:space="preserve">).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59" w:leader="none"/>
        </w:tabs>
        <w:bidi w:val="1"/>
        <w:spacing w:before="660" w:after="150"/>
        <w:ind w:firstLine="992" w:left="859"/>
        <w:jc w:val="left"/>
        <w:rPr>
          <w:color w:val="F9FAFB"/>
          <w:shd w:fill="111827" w:val="clear"/>
        </w:rPr>
      </w:pPr>
      <w:r>
        <w:rPr>
          <w:bCs/>
          <w:color w:val="F9FAFB"/>
          <w:shd w:fill="111827" w:val="clear"/>
          <w:rtl w:val="true"/>
        </w:rPr>
        <w:t xml:space="preserve">מניעת </w:t>
      </w:r>
      <w:r>
        <w:rPr>
          <w:b/>
          <w:color w:val="F9FAFB"/>
          <w:shd w:fill="111827" w:val="clear"/>
        </w:rPr>
        <w:t>SSI</w:t>
      </w:r>
      <w:r>
        <w:rPr>
          <w:color w:val="F9FAFB"/>
          <w:shd w:fill="111827" w:val="clear"/>
        </w:rPr>
        <w:t>: Cefazolin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 xml:space="preserve">קו ראשון </w:t>
      </w:r>
      <w:r>
        <w:rPr>
          <w:color w:val="F9FAFB"/>
          <w:shd w:fill="111827" w:val="clear"/>
          <w:rtl w:val="true"/>
        </w:rPr>
        <w:t>(</w:t>
      </w:r>
      <w:r>
        <w:rPr>
          <w:color w:val="F9FAFB"/>
          <w:shd w:fill="111827" w:val="clear"/>
        </w:rPr>
        <w:t>Vancomycin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>ל</w:t>
      </w:r>
      <w:r>
        <w:rPr>
          <w:color w:val="F9FAFB"/>
          <w:shd w:fill="111827" w:val="clear"/>
          <w:rtl w:val="true"/>
        </w:rPr>
        <w:t>-</w:t>
      </w:r>
      <w:r>
        <w:rPr>
          <w:color w:val="F9FAFB"/>
          <w:shd w:fill="111827" w:val="clear"/>
        </w:rPr>
        <w:t>MRSA</w:t>
      </w:r>
      <w:r>
        <w:rPr>
          <w:color w:val="F9FAFB"/>
          <w:shd w:fill="111827" w:val="clear"/>
          <w:rtl w:val="true"/>
        </w:rPr>
        <w:t>/</w:t>
      </w:r>
      <w:r>
        <w:rPr>
          <w:color w:val="F9FAFB"/>
          <w:shd w:fill="111827" w:val="clear"/>
          <w:rtl w:val="true"/>
        </w:rPr>
        <w:t>אלרגיה</w:t>
      </w:r>
      <w:r>
        <w:rPr>
          <w:color w:val="F9FAFB"/>
          <w:shd w:fill="111827" w:val="clear"/>
          <w:rtl w:val="true"/>
        </w:rPr>
        <w:t xml:space="preserve">) — </w:t>
      </w:r>
      <w:r>
        <w:rPr>
          <w:color w:val="F9FAFB"/>
          <w:shd w:fill="111827" w:val="clear"/>
          <w:rtl w:val="true"/>
        </w:rPr>
        <w:t xml:space="preserve">מתן תוך </w:t>
      </w:r>
      <w:r>
        <w:rPr>
          <w:color w:val="F9FAFB"/>
          <w:shd w:fill="111827" w:val="clear"/>
        </w:rPr>
        <w:t>60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 xml:space="preserve">דקות </w:t>
      </w:r>
      <w:r>
        <w:rPr>
          <w:color w:val="F9FAFB"/>
          <w:shd w:fill="111827" w:val="clear"/>
          <w:rtl w:val="true"/>
        </w:rPr>
        <w:t>(</w:t>
      </w:r>
      <w:r>
        <w:rPr>
          <w:color w:val="F9FAFB"/>
          <w:shd w:fill="111827" w:val="clear"/>
        </w:rPr>
        <w:t>120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>לונקומיצין</w:t>
      </w:r>
      <w:r>
        <w:rPr>
          <w:color w:val="F9FAFB"/>
          <w:shd w:fill="111827" w:val="clear"/>
          <w:rtl w:val="true"/>
        </w:rPr>
        <w:t xml:space="preserve">) </w:t>
      </w:r>
      <w:r>
        <w:rPr>
          <w:color w:val="F9FAFB"/>
          <w:shd w:fill="111827" w:val="clear"/>
          <w:rtl w:val="true"/>
        </w:rPr>
        <w:t>לפני החתך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  <w:rtl w:val="true"/>
        </w:rPr>
        <w:t>לא יותר מ</w:t>
      </w:r>
      <w:r>
        <w:rPr>
          <w:color w:val="F9FAFB"/>
          <w:shd w:fill="111827" w:val="clear"/>
          <w:rtl w:val="true"/>
        </w:rPr>
        <w:t>-</w:t>
      </w:r>
      <w:r>
        <w:rPr>
          <w:color w:val="F9FAFB"/>
          <w:shd w:fill="111827" w:val="clear"/>
        </w:rPr>
        <w:t>24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 xml:space="preserve">שעות אחרי </w:t>
      </w:r>
      <w:r>
        <w:rPr>
          <w:color w:val="F9FAFB"/>
          <w:shd w:fill="111827" w:val="clear"/>
          <w:rtl w:val="true"/>
        </w:rPr>
        <w:t>(</w:t>
      </w:r>
      <w:r>
        <w:rPr>
          <w:color w:val="F9FAFB"/>
          <w:shd w:fill="111827" w:val="clear"/>
          <w:rtl w:val="true"/>
        </w:rPr>
        <w:t xml:space="preserve">עד </w:t>
      </w:r>
      <w:r>
        <w:rPr>
          <w:color w:val="F9FAFB"/>
          <w:shd w:fill="111827" w:val="clear"/>
        </w:rPr>
        <w:t>48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>בלב</w:t>
      </w:r>
      <w:r>
        <w:rPr>
          <w:color w:val="F9FAFB"/>
          <w:shd w:fill="111827" w:val="clear"/>
          <w:rtl w:val="true"/>
        </w:rPr>
        <w:t>-</w:t>
      </w:r>
      <w:r>
        <w:rPr>
          <w:color w:val="F9FAFB"/>
          <w:shd w:fill="111827" w:val="clear"/>
          <w:rtl w:val="true"/>
        </w:rPr>
        <w:t>חזה</w:t>
      </w:r>
      <w:r>
        <w:rPr>
          <w:color w:val="F9FAFB"/>
          <w:shd w:fill="111827" w:val="clear"/>
          <w:rtl w:val="true"/>
        </w:rPr>
        <w:t xml:space="preserve">).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59" w:leader="none"/>
        </w:tabs>
        <w:bidi w:val="1"/>
        <w:spacing w:before="660" w:after="150"/>
        <w:ind w:firstLine="992" w:left="859"/>
        <w:jc w:val="left"/>
        <w:rPr>
          <w:color w:val="F9FAFB"/>
          <w:shd w:fill="111827" w:val="clear"/>
        </w:rPr>
      </w:pPr>
      <w:r>
        <w:rPr>
          <w:bCs/>
          <w:color w:val="F9FAFB"/>
          <w:shd w:fill="111827" w:val="clear"/>
          <w:rtl w:val="true"/>
        </w:rPr>
        <w:t>צום</w:t>
      </w:r>
      <w:r>
        <w:rPr>
          <w:color w:val="F9FAFB"/>
          <w:shd w:fill="111827" w:val="clear"/>
          <w:rtl w:val="true"/>
        </w:rPr>
        <w:t xml:space="preserve">: </w:t>
      </w:r>
      <w:r>
        <w:rPr>
          <w:color w:val="F9FAFB"/>
          <w:shd w:fill="111827" w:val="clear"/>
          <w:rtl w:val="true"/>
        </w:rPr>
        <w:t xml:space="preserve">כלל </w:t>
      </w:r>
      <w:r>
        <w:rPr>
          <w:color w:val="F9FAFB"/>
          <w:shd w:fill="111827" w:val="clear"/>
        </w:rPr>
        <w:t>2-4-6</w:t>
      </w:r>
      <w:r>
        <w:rPr>
          <w:color w:val="F9FAFB"/>
          <w:shd w:fill="111827" w:val="clear"/>
          <w:rtl w:val="true"/>
        </w:rPr>
        <w:t xml:space="preserve"> — </w:t>
      </w:r>
      <w:r>
        <w:rPr>
          <w:color w:val="F9FAFB"/>
          <w:shd w:fill="111827" w:val="clear"/>
          <w:rtl w:val="true"/>
        </w:rPr>
        <w:t xml:space="preserve">נוזלים צלולים </w:t>
      </w:r>
      <w:r>
        <w:rPr>
          <w:color w:val="F9FAFB"/>
          <w:shd w:fill="111827" w:val="clear"/>
        </w:rPr>
        <w:t>2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>שעות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  <w:rtl w:val="true"/>
        </w:rPr>
        <w:t xml:space="preserve">חלב אם </w:t>
      </w:r>
      <w:r>
        <w:rPr>
          <w:color w:val="F9FAFB"/>
          <w:shd w:fill="111827" w:val="clear"/>
        </w:rPr>
        <w:t>4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>שעות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  <w:rtl w:val="true"/>
        </w:rPr>
        <w:t xml:space="preserve">ארוחה קלה </w:t>
      </w:r>
      <w:r>
        <w:rPr>
          <w:color w:val="F9FAFB"/>
          <w:shd w:fill="111827" w:val="clear"/>
        </w:rPr>
        <w:t>6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>שעות</w:t>
      </w:r>
      <w:r>
        <w:rPr>
          <w:color w:val="F9FAFB"/>
          <w:shd w:fill="111827" w:val="clear"/>
          <w:rtl w:val="true"/>
        </w:rPr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59" w:leader="none"/>
        </w:tabs>
        <w:bidi w:val="1"/>
        <w:spacing w:before="660" w:after="150"/>
        <w:ind w:firstLine="992" w:left="859"/>
        <w:jc w:val="left"/>
        <w:rPr>
          <w:color w:val="F9FAFB"/>
          <w:shd w:fill="111827" w:val="clear"/>
        </w:rPr>
      </w:pPr>
      <w:r>
        <w:rPr>
          <w:b/>
          <w:color w:val="F9FAFB"/>
          <w:shd w:fill="111827" w:val="clear"/>
        </w:rPr>
        <w:t>MH</w:t>
      </w:r>
      <w:r>
        <w:rPr>
          <w:b/>
          <w:color w:val="F9FAFB"/>
          <w:shd w:fill="111827" w:val="clear"/>
          <w:rtl w:val="true"/>
        </w:rPr>
        <w:t xml:space="preserve"> — </w:t>
      </w:r>
      <w:r>
        <w:rPr>
          <w:bCs/>
          <w:color w:val="F9FAFB"/>
          <w:shd w:fill="111827" w:val="clear"/>
          <w:rtl w:val="true"/>
        </w:rPr>
        <w:t>מנגנון</w:t>
      </w:r>
      <w:r>
        <w:rPr>
          <w:color w:val="F9FAFB"/>
          <w:shd w:fill="111827" w:val="clear"/>
          <w:rtl w:val="true"/>
        </w:rPr>
        <w:t xml:space="preserve">: </w:t>
      </w:r>
      <w:r>
        <w:rPr>
          <w:color w:val="F9FAFB"/>
          <w:shd w:fill="111827" w:val="clear"/>
          <w:rtl w:val="true"/>
        </w:rPr>
        <w:t xml:space="preserve">מוטציית </w:t>
      </w:r>
      <w:r>
        <w:rPr>
          <w:color w:val="F9FAFB"/>
          <w:shd w:fill="111827" w:val="clear"/>
        </w:rPr>
        <w:t>RYR1</w:t>
      </w:r>
      <w:r>
        <w:rPr>
          <w:color w:val="F9FAFB"/>
          <w:shd w:fill="111827" w:val="clear"/>
          <w:rtl w:val="true"/>
        </w:rPr>
        <w:t xml:space="preserve"> → </w:t>
      </w:r>
      <w:r>
        <w:rPr>
          <w:color w:val="F9FAFB"/>
          <w:shd w:fill="111827" w:val="clear"/>
          <w:rtl w:val="true"/>
        </w:rPr>
        <w:t>שחרור סידן בלתי</w:t>
      </w:r>
      <w:r>
        <w:rPr>
          <w:color w:val="F9FAFB"/>
          <w:shd w:fill="111827" w:val="clear"/>
          <w:rtl w:val="true"/>
        </w:rPr>
        <w:t>-</w:t>
      </w:r>
      <w:r>
        <w:rPr>
          <w:color w:val="F9FAFB"/>
          <w:shd w:fill="111827" w:val="clear"/>
          <w:rtl w:val="true"/>
        </w:rPr>
        <w:t xml:space="preserve">נשלט → כיווץ מתמשך וצריכת </w:t>
      </w:r>
      <w:r>
        <w:rPr>
          <w:color w:val="F9FAFB"/>
          <w:shd w:fill="111827" w:val="clear"/>
        </w:rPr>
        <w:t>ATP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>עצומה → חום</w:t>
      </w:r>
      <w:r>
        <w:rPr>
          <w:color w:val="F9FAFB"/>
          <w:shd w:fill="111827" w:val="clear"/>
          <w:rtl w:val="true"/>
        </w:rPr>
        <w:t>/</w:t>
      </w:r>
      <w:r>
        <w:rPr>
          <w:color w:val="F9FAFB"/>
          <w:shd w:fill="111827" w:val="clear"/>
        </w:rPr>
        <w:t>CO2</w:t>
      </w:r>
      <w:r>
        <w:rPr>
          <w:color w:val="F9FAFB"/>
          <w:shd w:fill="111827" w:val="clear"/>
          <w:rtl w:val="true"/>
        </w:rPr>
        <w:t>/</w:t>
      </w:r>
      <w:r>
        <w:rPr>
          <w:color w:val="F9FAFB"/>
          <w:shd w:fill="111827" w:val="clear"/>
          <w:rtl w:val="true"/>
        </w:rPr>
        <w:t>לקטט</w:t>
      </w:r>
      <w:r>
        <w:rPr>
          <w:color w:val="F9FAFB"/>
          <w:shd w:fill="111827" w:val="clear"/>
          <w:rtl w:val="true"/>
        </w:rPr>
        <w:t>/</w:t>
      </w:r>
      <w:r>
        <w:rPr>
          <w:color w:val="F9FAFB"/>
          <w:shd w:fill="111827" w:val="clear"/>
          <w:rtl w:val="true"/>
        </w:rPr>
        <w:t>רבדומיוליזה</w:t>
      </w:r>
      <w:r>
        <w:rPr>
          <w:color w:val="F9FAFB"/>
          <w:shd w:fill="111827" w:val="clear"/>
          <w:rtl w:val="true"/>
        </w:rPr>
        <w:t xml:space="preserve">. </w:t>
      </w:r>
      <w:r>
        <w:rPr>
          <w:color w:val="F9FAFB"/>
          <w:shd w:fill="111827" w:val="clear"/>
          <w:rtl w:val="true"/>
        </w:rPr>
        <w:t>הסימן המוקדם ביותר</w:t>
      </w:r>
      <w:r>
        <w:rPr>
          <w:color w:val="F9FAFB"/>
          <w:shd w:fill="111827" w:val="clear"/>
          <w:rtl w:val="true"/>
        </w:rPr>
        <w:t xml:space="preserve">: </w:t>
      </w:r>
      <w:r>
        <w:rPr>
          <w:color w:val="F9FAFB"/>
          <w:shd w:fill="111827" w:val="clear"/>
          <w:rtl w:val="true"/>
        </w:rPr>
        <w:t xml:space="preserve">עליית </w:t>
      </w:r>
      <w:r>
        <w:rPr>
          <w:color w:val="F9FAFB"/>
          <w:shd w:fill="111827" w:val="clear"/>
        </w:rPr>
        <w:t>ETCO2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>למרות אוורור קבוע</w:t>
      </w:r>
      <w:r>
        <w:rPr>
          <w:color w:val="F9FAFB"/>
          <w:shd w:fill="111827" w:val="clear"/>
          <w:rtl w:val="true"/>
        </w:rPr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59" w:leader="none"/>
        </w:tabs>
        <w:bidi w:val="1"/>
        <w:spacing w:before="660" w:after="150"/>
        <w:ind w:firstLine="992" w:left="859"/>
        <w:jc w:val="left"/>
        <w:rPr>
          <w:color w:val="F9FAFB"/>
          <w:shd w:fill="111827" w:val="clear"/>
        </w:rPr>
      </w:pPr>
      <w:r>
        <w:rPr>
          <w:b/>
          <w:color w:val="F9FAFB"/>
          <w:shd w:fill="111827" w:val="clear"/>
        </w:rPr>
        <w:t>MH</w:t>
      </w:r>
      <w:r>
        <w:rPr>
          <w:b/>
          <w:color w:val="F9FAFB"/>
          <w:shd w:fill="111827" w:val="clear"/>
          <w:rtl w:val="true"/>
        </w:rPr>
        <w:t xml:space="preserve"> — </w:t>
      </w:r>
      <w:r>
        <w:rPr>
          <w:bCs/>
          <w:color w:val="F9FAFB"/>
          <w:shd w:fill="111827" w:val="clear"/>
          <w:rtl w:val="true"/>
        </w:rPr>
        <w:t>טיפול</w:t>
      </w:r>
      <w:r>
        <w:rPr>
          <w:color w:val="F9FAFB"/>
          <w:shd w:fill="111827" w:val="clear"/>
          <w:rtl w:val="true"/>
        </w:rPr>
        <w:t xml:space="preserve">: </w:t>
      </w:r>
      <w:r>
        <w:rPr>
          <w:color w:val="F9FAFB"/>
          <w:shd w:fill="111827" w:val="clear"/>
          <w:rtl w:val="true"/>
        </w:rPr>
        <w:t>עצירת הגז הנדיף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  <w:rtl w:val="true"/>
        </w:rPr>
        <w:t xml:space="preserve">חמצן </w:t>
      </w:r>
      <w:r>
        <w:rPr>
          <w:color w:val="F9FAFB"/>
          <w:shd w:fill="111827" w:val="clear"/>
        </w:rPr>
        <w:t>100%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  <w:rtl w:val="true"/>
        </w:rPr>
        <w:t xml:space="preserve">דנטרולן </w:t>
      </w:r>
      <w:r>
        <w:rPr>
          <w:color w:val="F9FAFB"/>
          <w:shd w:fill="111827" w:val="clear"/>
        </w:rPr>
        <w:t>2.5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>מ</w:t>
      </w:r>
      <w:r>
        <w:rPr>
          <w:color w:val="F9FAFB"/>
          <w:shd w:fill="111827" w:val="clear"/>
          <w:rtl w:val="true"/>
        </w:rPr>
        <w:t>"</w:t>
      </w:r>
      <w:r>
        <w:rPr>
          <w:color w:val="F9FAFB"/>
          <w:shd w:fill="111827" w:val="clear"/>
          <w:rtl w:val="true"/>
        </w:rPr>
        <w:t>ג</w:t>
      </w:r>
      <w:r>
        <w:rPr>
          <w:color w:val="F9FAFB"/>
          <w:shd w:fill="111827" w:val="clear"/>
          <w:rtl w:val="true"/>
        </w:rPr>
        <w:t>/</w:t>
      </w:r>
      <w:r>
        <w:rPr>
          <w:color w:val="F9FAFB"/>
          <w:shd w:fill="111827" w:val="clear"/>
          <w:rtl w:val="true"/>
        </w:rPr>
        <w:t>ק</w:t>
      </w:r>
      <w:r>
        <w:rPr>
          <w:color w:val="F9FAFB"/>
          <w:shd w:fill="111827" w:val="clear"/>
          <w:rtl w:val="true"/>
        </w:rPr>
        <w:t>"</w:t>
      </w:r>
      <w:r>
        <w:rPr>
          <w:color w:val="F9FAFB"/>
          <w:shd w:fill="111827" w:val="clear"/>
          <w:rtl w:val="true"/>
        </w:rPr>
        <w:t xml:space="preserve">ג </w:t>
      </w:r>
      <w:r>
        <w:rPr>
          <w:color w:val="F9FAFB"/>
          <w:shd w:fill="111827" w:val="clear"/>
        </w:rPr>
        <w:t>IV</w:t>
      </w:r>
      <w:r>
        <w:rPr>
          <w:color w:val="F9FAFB"/>
          <w:shd w:fill="111827" w:val="clear"/>
          <w:rtl w:val="true"/>
        </w:rPr>
        <w:t xml:space="preserve"> (</w:t>
      </w:r>
      <w:r>
        <w:rPr>
          <w:color w:val="F9FAFB"/>
          <w:shd w:fill="111827" w:val="clear"/>
          <w:rtl w:val="true"/>
        </w:rPr>
        <w:t xml:space="preserve">חוזר כל </w:t>
      </w:r>
      <w:r>
        <w:rPr>
          <w:color w:val="F9FAFB"/>
          <w:shd w:fill="111827" w:val="clear"/>
        </w:rPr>
        <w:t>10</w:t>
      </w:r>
      <w:r>
        <w:rPr>
          <w:color w:val="F9FAFB"/>
          <w:shd w:fill="111827" w:val="clear"/>
          <w:rtl w:val="true"/>
        </w:rPr>
        <w:t>–</w:t>
      </w:r>
      <w:r>
        <w:rPr>
          <w:color w:val="F9FAFB"/>
          <w:shd w:fill="111827" w:val="clear"/>
        </w:rPr>
        <w:t>15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>דק</w:t>
      </w:r>
      <w:r>
        <w:rPr>
          <w:color w:val="F9FAFB"/>
          <w:shd w:fill="111827" w:val="clear"/>
          <w:rtl w:val="true"/>
        </w:rPr>
        <w:t xml:space="preserve">'), </w:t>
      </w:r>
      <w:r>
        <w:rPr>
          <w:color w:val="F9FAFB"/>
          <w:shd w:fill="111827" w:val="clear"/>
          <w:rtl w:val="true"/>
        </w:rPr>
        <w:t>קירור פעיל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  <w:rtl w:val="true"/>
        </w:rPr>
        <w:t>טיפול תומך</w:t>
      </w:r>
      <w:r>
        <w:rPr>
          <w:color w:val="F9FAFB"/>
          <w:shd w:fill="111827" w:val="clear"/>
          <w:rtl w:val="true"/>
        </w:rPr>
        <w:t xml:space="preserve">. </w:t>
      </w:r>
      <w:r>
        <w:rPr>
          <w:color w:val="F9FAFB"/>
          <w:shd w:fill="111827" w:val="clear"/>
          <w:rtl w:val="true"/>
        </w:rPr>
        <w:t>תמותה ירדה מ</w:t>
      </w:r>
      <w:r>
        <w:rPr>
          <w:color w:val="F9FAFB"/>
          <w:shd w:fill="111827" w:val="clear"/>
          <w:rtl w:val="true"/>
        </w:rPr>
        <w:t>-</w:t>
      </w:r>
      <w:r>
        <w:rPr>
          <w:color w:val="F9FAFB"/>
          <w:shd w:fill="111827" w:val="clear"/>
        </w:rPr>
        <w:t>60%</w:t>
      </w:r>
      <w:r>
        <w:rPr>
          <w:color w:val="F9FAFB"/>
          <w:shd w:fill="111827" w:val="clear"/>
          <w:rtl w:val="true"/>
        </w:rPr>
        <w:t>–</w:t>
      </w:r>
      <w:r>
        <w:rPr>
          <w:color w:val="F9FAFB"/>
          <w:shd w:fill="111827" w:val="clear"/>
        </w:rPr>
        <w:t>80%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>ל</w:t>
      </w:r>
      <w:r>
        <w:rPr>
          <w:color w:val="F9FAFB"/>
          <w:shd w:fill="111827" w:val="clear"/>
          <w:rtl w:val="true"/>
        </w:rPr>
        <w:t>-&lt;</w:t>
      </w:r>
      <w:r>
        <w:rPr>
          <w:color w:val="F9FAFB"/>
          <w:shd w:fill="111827" w:val="clear"/>
        </w:rPr>
        <w:t>5%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>הודות לדנטרולן</w:t>
      </w:r>
      <w:r>
        <w:rPr>
          <w:color w:val="F9FAFB"/>
          <w:shd w:fill="111827" w:val="clear"/>
          <w:rtl w:val="true"/>
        </w:rPr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59" w:leader="none"/>
        </w:tabs>
        <w:bidi w:val="1"/>
        <w:spacing w:before="660" w:after="150"/>
        <w:ind w:firstLine="992" w:left="859"/>
        <w:jc w:val="left"/>
        <w:rPr>
          <w:color w:val="F9FAFB"/>
          <w:shd w:fill="111827" w:val="clear"/>
        </w:rPr>
      </w:pPr>
      <w:r>
        <w:rPr>
          <w:bCs/>
          <w:color w:val="F9FAFB"/>
          <w:shd w:fill="111827" w:val="clear"/>
          <w:rtl w:val="true"/>
        </w:rPr>
        <w:t>אחרים לזכור</w:t>
      </w:r>
      <w:r>
        <w:rPr>
          <w:color w:val="F9FAFB"/>
          <w:shd w:fill="111827" w:val="clear"/>
          <w:rtl w:val="true"/>
        </w:rPr>
        <w:t xml:space="preserve">: </w:t>
      </w:r>
      <w:r>
        <w:rPr>
          <w:color w:val="F9FAFB"/>
          <w:shd w:fill="111827" w:val="clear"/>
          <w:rtl w:val="true"/>
        </w:rPr>
        <w:t xml:space="preserve">תסחיף גז → </w:t>
      </w:r>
      <w:r>
        <w:rPr>
          <w:bCs/>
          <w:color w:val="F9FAFB"/>
          <w:shd w:fill="111827" w:val="clear"/>
          <w:rtl w:val="true"/>
        </w:rPr>
        <w:t>ירידת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</w:rPr>
        <w:t>ETCO2</w:t>
      </w:r>
      <w:r>
        <w:rPr>
          <w:color w:val="F9FAFB"/>
          <w:shd w:fill="111827" w:val="clear"/>
          <w:rtl w:val="true"/>
        </w:rPr>
        <w:t xml:space="preserve"> (</w:t>
      </w:r>
      <w:r>
        <w:rPr>
          <w:color w:val="F9FAFB"/>
          <w:shd w:fill="111827" w:val="clear"/>
          <w:rtl w:val="true"/>
        </w:rPr>
        <w:t>הפוך מ</w:t>
      </w:r>
      <w:r>
        <w:rPr>
          <w:color w:val="F9FAFB"/>
          <w:shd w:fill="111827" w:val="clear"/>
          <w:rtl w:val="true"/>
        </w:rPr>
        <w:t>-</w:t>
      </w:r>
      <w:r>
        <w:rPr>
          <w:color w:val="F9FAFB"/>
          <w:shd w:fill="111827" w:val="clear"/>
        </w:rPr>
        <w:t>MH</w:t>
      </w:r>
      <w:r>
        <w:rPr>
          <w:color w:val="F9FAFB"/>
          <w:shd w:fill="111827" w:val="clear"/>
          <w:rtl w:val="true"/>
        </w:rPr>
        <w:t xml:space="preserve">); </w:t>
      </w:r>
      <w:r>
        <w:rPr>
          <w:color w:val="F9FAFB"/>
          <w:shd w:fill="111827" w:val="clear"/>
          <w:rtl w:val="true"/>
        </w:rPr>
        <w:t xml:space="preserve">מונופולר עובר דרך כל הגוף </w:t>
      </w:r>
      <w:r>
        <w:rPr>
          <w:color w:val="F9FAFB"/>
          <w:shd w:fill="111827" w:val="clear"/>
          <w:rtl w:val="true"/>
        </w:rPr>
        <w:t>(</w:t>
      </w:r>
      <w:r>
        <w:rPr>
          <w:color w:val="F9FAFB"/>
          <w:shd w:fill="111827" w:val="clear"/>
          <w:rtl w:val="true"/>
        </w:rPr>
        <w:t>דורש אלקטרודת חזרה</w:t>
      </w:r>
      <w:r>
        <w:rPr>
          <w:color w:val="F9FAFB"/>
          <w:shd w:fill="111827" w:val="clear"/>
          <w:rtl w:val="true"/>
        </w:rPr>
        <w:t xml:space="preserve">), </w:t>
      </w:r>
      <w:r>
        <w:rPr>
          <w:color w:val="F9FAFB"/>
          <w:shd w:fill="111827" w:val="clear"/>
          <w:rtl w:val="true"/>
        </w:rPr>
        <w:t>ביפולר נשאר ברקמה שבין הלסתות בלבד</w:t>
      </w:r>
      <w:r>
        <w:rPr>
          <w:color w:val="F9FAFB"/>
          <w:shd w:fill="111827" w:val="clear"/>
          <w:rtl w:val="true"/>
        </w:rPr>
        <w:t xml:space="preserve">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bidi/>
      <w:docGrid w:type="default" w:linePitch="600" w:charSpace="2969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egoe UI">
    <w:altName w:val="Arial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150"/>
        </w:tabs>
        <w:ind w:left="15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120"/>
        </w:tabs>
        <w:ind w:left="12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420"/>
      <w:jc w:val="right"/>
    </w:pPr>
    <w:rPr>
      <w:rFonts w:ascii="Segoe UI;Arial;sans-serif" w:hAnsi="Segoe UI;Arial;sans-serif" w:eastAsia="Segoe UI;Arial;sans-serif" w:cs="Segoe UI;Arial;sans-serif"/>
      <w:color w:val="auto"/>
      <w:sz w:val="26"/>
      <w:szCs w:val="26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18" w:space="9" w:color="0000FF"/>
      </w:pBdr>
      <w:spacing w:before="240" w:after="90"/>
    </w:pPr>
    <w:rPr>
      <w:b/>
      <w:bCs/>
      <w:sz w:val="45"/>
      <w:szCs w:val="45"/>
    </w:rPr>
  </w:style>
  <w:style w:type="paragraph" w:styleId="Heading2">
    <w:name w:val="heading 2"/>
    <w:basedOn w:val="Heading"/>
    <w:next w:val="BodyText"/>
    <w:qFormat/>
    <w:pPr>
      <w:spacing w:before="600" w:after="180"/>
      <w:ind w:left="600" w:right="600"/>
      <w:outlineLvl w:val="1"/>
    </w:pPr>
    <w:rPr>
      <w:rFonts w:ascii="Liberation Serif" w:hAnsi="Liberation Serif" w:eastAsia="Noto Serif CJK SC" w:cs="DejaVu Sans"/>
      <w:b/>
      <w:bCs/>
      <w:sz w:val="33"/>
      <w:szCs w:val="33"/>
    </w:rPr>
  </w:style>
  <w:style w:type="paragraph" w:styleId="Heading3">
    <w:name w:val="heading 3"/>
    <w:basedOn w:val="Heading"/>
    <w:next w:val="BodyText"/>
    <w:qFormat/>
    <w:pPr>
      <w:spacing w:before="300" w:after="120"/>
      <w:ind w:left="300" w:right="300"/>
      <w:outlineLvl w:val="2"/>
    </w:pPr>
    <w:rPr>
      <w:rFonts w:ascii="Liberation Serif" w:hAnsi="Liberation Serif" w:eastAsia="Noto Serif CJK SC" w:cs="DejaVu Sans"/>
      <w:b/>
      <w:bCs/>
      <w:sz w:val="27"/>
      <w:szCs w:val="27"/>
    </w:rPr>
  </w:style>
  <w:style w:type="paragraph" w:styleId="Heading4">
    <w:name w:val="heading 4"/>
    <w:basedOn w:val="Heading"/>
    <w:next w:val="BodyText"/>
    <w:qFormat/>
    <w:pPr>
      <w:spacing w:before="210" w:after="60"/>
      <w:ind w:left="210" w:right="210"/>
      <w:outlineLvl w:val="3"/>
    </w:pPr>
    <w:rPr>
      <w:rFonts w:ascii="Liberation Serif" w:hAnsi="Liberation Serif" w:eastAsia="Noto Serif CJK SC" w:cs="DejaVu Sans"/>
      <w:b/>
      <w:bCs/>
      <w:sz w:val="24"/>
      <w:szCs w:val="24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right"/>
    </w:pPr>
    <w:rPr/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List">
    <w:name w:val="List"/>
    <w:basedOn w:val="BodyText"/>
    <w:pPr/>
    <w:rPr>
      <w:rFonts w:cs="DejaVu Sans"/>
    </w:rPr>
  </w:style>
  <w:style w:type="paragraph" w:styleId="BodyText">
    <w:name w:val="Body Text"/>
    <w:basedOn w:val="Normal"/>
    <w:pPr>
      <w:spacing w:before="150" w:after="150"/>
      <w:ind w:left="150" w:right="15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shd w:fill="F3F4F6" w:val="clear"/>
      <w:jc w:val="right"/>
    </w:pPr>
    <w:rPr>
      <w:b/>
      <w:bCs/>
    </w:rPr>
  </w:style>
  <w:style w:type="paragraph" w:styleId="BodyTextvideo-cap">
    <w:name w:val="Body Text.video-cap"/>
    <w:basedOn w:val="BodyText"/>
    <w:qFormat/>
    <w:pPr>
      <w:spacing w:before="0" w:after="180"/>
      <w:jc w:val="center"/>
    </w:pPr>
    <w:rPr>
      <w:color w:val="6B7280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youtube.com/watch?v=C59U5Gb6ghk" TargetMode="External"/><Relationship Id="rId3" Type="http://schemas.openxmlformats.org/officeDocument/2006/relationships/image" Target="https://commons.wikimedia.org/wiki/Special:FilePath/Surgeons_in_the_operating_room.jpg?width=680" TargetMode="External"/><Relationship Id="rId4" Type="http://schemas.openxmlformats.org/officeDocument/2006/relationships/hyperlink" Target="https://commons.wikimedia.org/wiki/File:Surgeons_in_the_operating_room.jpg" TargetMode="External"/><Relationship Id="rId5" Type="http://schemas.openxmlformats.org/officeDocument/2006/relationships/image" Target="https://commons.wikimedia.org/wiki/Special:FilePath/Dantrolene_Ampoule.JPG?width=420" TargetMode="External"/><Relationship Id="rId6" Type="http://schemas.openxmlformats.org/officeDocument/2006/relationships/hyperlink" Target="https://commons.wikimedia.org/wiki/File:Dantrolene_Ampoule.JPG" TargetMode="External"/><Relationship Id="rId7" Type="http://schemas.openxmlformats.org/officeDocument/2006/relationships/hyperlink" Target="https://www.youtube.com/watch?v=OvnUt2JzdxM" TargetMode="External"/><Relationship Id="rId8" Type="http://schemas.openxmlformats.org/officeDocument/2006/relationships/hyperlink" Target="https://www.ncbi.nlm.nih.gov/books/NBK441940/" TargetMode="External"/><Relationship Id="rId9" Type="http://schemas.openxmlformats.org/officeDocument/2006/relationships/hyperlink" Target="https://www.osmosis.org/learn/Preoperative_Care" TargetMode="External"/><Relationship Id="rId10" Type="http://schemas.openxmlformats.org/officeDocument/2006/relationships/hyperlink" Target="https://www.ncbi.nlm.nih.gov/books/NBK536435/" TargetMode="Externa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המטאפורה: המנוע שלא נכבה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