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1C00E" w14:textId="77777777" w:rsidR="000B0936" w:rsidRDefault="0096122A" w:rsidP="00943B00">
      <w:pPr>
        <w:pStyle w:val="Title"/>
        <w:shd w:val="clear" w:color="auto" w:fill="FFFFFF" w:themeFill="background1"/>
        <w:jc w:val="center"/>
        <w:rPr>
          <w:b/>
          <w:color w:val="00B050"/>
          <w:sz w:val="36"/>
          <w:szCs w:val="36"/>
        </w:rPr>
      </w:pPr>
      <w:r>
        <w:rPr>
          <w:b/>
          <w:color w:val="00B050"/>
          <w:sz w:val="36"/>
          <w:szCs w:val="36"/>
        </w:rPr>
        <w:tab/>
      </w:r>
    </w:p>
    <w:p w14:paraId="1CC1AC2F" w14:textId="4C76DD26" w:rsidR="00FB328E" w:rsidRPr="009066AF" w:rsidRDefault="007337BD" w:rsidP="000B0936">
      <w:pPr>
        <w:spacing w:after="0" w:line="240" w:lineRule="auto"/>
        <w:jc w:val="center"/>
        <w:rPr>
          <w:rFonts w:asciiTheme="majorHAnsi" w:eastAsiaTheme="majorEastAsia" w:hAnsiTheme="majorHAnsi" w:cstheme="majorBidi"/>
          <w:b/>
          <w:bCs/>
          <w:color w:val="00B050"/>
          <w:sz w:val="48"/>
          <w:szCs w:val="48"/>
          <w:u w:val="single"/>
        </w:rPr>
      </w:pPr>
      <w:r>
        <w:rPr>
          <w:rFonts w:asciiTheme="majorHAnsi" w:eastAsiaTheme="majorEastAsia" w:hAnsiTheme="majorHAnsi" w:cstheme="majorBidi"/>
          <w:b/>
          <w:bCs/>
          <w:color w:val="00B050"/>
          <w:sz w:val="48"/>
          <w:szCs w:val="48"/>
          <w:u w:val="single"/>
        </w:rPr>
        <w:t>WSO2</w:t>
      </w:r>
      <w:r w:rsidR="003B16BD">
        <w:rPr>
          <w:rFonts w:asciiTheme="majorHAnsi" w:eastAsiaTheme="majorEastAsia" w:hAnsiTheme="majorHAnsi" w:cstheme="majorBidi"/>
          <w:b/>
          <w:bCs/>
          <w:color w:val="00B050"/>
          <w:sz w:val="48"/>
          <w:szCs w:val="48"/>
          <w:u w:val="single"/>
        </w:rPr>
        <w:t xml:space="preserve"> APIM</w:t>
      </w:r>
      <w:r>
        <w:rPr>
          <w:rFonts w:asciiTheme="majorHAnsi" w:eastAsiaTheme="majorEastAsia" w:hAnsiTheme="majorHAnsi" w:cstheme="majorBidi"/>
          <w:b/>
          <w:bCs/>
          <w:color w:val="00B050"/>
          <w:sz w:val="48"/>
          <w:szCs w:val="48"/>
          <w:u w:val="single"/>
        </w:rPr>
        <w:t xml:space="preserve"> to APIGEE- Migration</w:t>
      </w:r>
    </w:p>
    <w:p w14:paraId="4CF74B69" w14:textId="77777777" w:rsidR="003D69F7" w:rsidRDefault="003D69F7" w:rsidP="000B0936">
      <w:pPr>
        <w:spacing w:after="0" w:line="240" w:lineRule="auto"/>
        <w:jc w:val="center"/>
        <w:rPr>
          <w:rFonts w:asciiTheme="majorHAnsi" w:eastAsiaTheme="majorEastAsia" w:hAnsiTheme="majorHAnsi" w:cstheme="majorBidi"/>
          <w:b/>
          <w:bCs/>
          <w:color w:val="00B050"/>
          <w:sz w:val="28"/>
          <w:szCs w:val="28"/>
          <w:u w:val="single"/>
        </w:rPr>
      </w:pPr>
    </w:p>
    <w:p w14:paraId="4614C7CC" w14:textId="77777777" w:rsidR="003D69F7" w:rsidRDefault="003D69F7" w:rsidP="000B0936">
      <w:pPr>
        <w:spacing w:after="0" w:line="240" w:lineRule="auto"/>
        <w:jc w:val="center"/>
        <w:rPr>
          <w:rFonts w:asciiTheme="majorHAnsi" w:eastAsiaTheme="majorEastAsia" w:hAnsiTheme="majorHAnsi" w:cstheme="majorBidi"/>
          <w:b/>
          <w:bCs/>
          <w:color w:val="00B050"/>
          <w:sz w:val="28"/>
          <w:szCs w:val="28"/>
          <w:u w:val="single"/>
        </w:rPr>
      </w:pPr>
    </w:p>
    <w:sdt>
      <w:sdtPr>
        <w:rPr>
          <w:rFonts w:asciiTheme="minorHAnsi" w:eastAsiaTheme="minorEastAsia" w:hAnsiTheme="minorHAnsi" w:cstheme="minorBidi"/>
          <w:color w:val="auto"/>
          <w:sz w:val="22"/>
          <w:szCs w:val="22"/>
        </w:rPr>
        <w:id w:val="1008028644"/>
        <w:docPartObj>
          <w:docPartGallery w:val="Table of Contents"/>
          <w:docPartUnique/>
        </w:docPartObj>
      </w:sdtPr>
      <w:sdtEndPr>
        <w:rPr>
          <w:b/>
          <w:bCs/>
          <w:noProof/>
        </w:rPr>
      </w:sdtEndPr>
      <w:sdtContent>
        <w:p w14:paraId="38B0493D" w14:textId="41DEDE82" w:rsidR="000638F3" w:rsidRDefault="000638F3">
          <w:pPr>
            <w:pStyle w:val="TOCHeading"/>
          </w:pPr>
          <w:r>
            <w:t>Contents</w:t>
          </w:r>
        </w:p>
        <w:p w14:paraId="7429824D" w14:textId="0FFD6181" w:rsidR="009627DB" w:rsidRDefault="000638F3">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9344930" w:history="1">
            <w:r w:rsidR="009627DB" w:rsidRPr="00DC40F1">
              <w:rPr>
                <w:rStyle w:val="Hyperlink"/>
                <w:b/>
                <w:noProof/>
              </w:rPr>
              <w:t>1.</w:t>
            </w:r>
            <w:r w:rsidR="009627DB">
              <w:rPr>
                <w:noProof/>
              </w:rPr>
              <w:tab/>
            </w:r>
            <w:r w:rsidR="009627DB" w:rsidRPr="00DC40F1">
              <w:rPr>
                <w:rStyle w:val="Hyperlink"/>
                <w:b/>
                <w:noProof/>
              </w:rPr>
              <w:t>Preamble:</w:t>
            </w:r>
            <w:r w:rsidR="009627DB">
              <w:rPr>
                <w:noProof/>
                <w:webHidden/>
              </w:rPr>
              <w:tab/>
            </w:r>
            <w:r w:rsidR="009627DB">
              <w:rPr>
                <w:noProof/>
                <w:webHidden/>
              </w:rPr>
              <w:fldChar w:fldCharType="begin"/>
            </w:r>
            <w:r w:rsidR="009627DB">
              <w:rPr>
                <w:noProof/>
                <w:webHidden/>
              </w:rPr>
              <w:instrText xml:space="preserve"> PAGEREF _Toc9344930 \h </w:instrText>
            </w:r>
            <w:r w:rsidR="009627DB">
              <w:rPr>
                <w:noProof/>
                <w:webHidden/>
              </w:rPr>
            </w:r>
            <w:r w:rsidR="009627DB">
              <w:rPr>
                <w:noProof/>
                <w:webHidden/>
              </w:rPr>
              <w:fldChar w:fldCharType="separate"/>
            </w:r>
            <w:r w:rsidR="009627DB">
              <w:rPr>
                <w:noProof/>
                <w:webHidden/>
              </w:rPr>
              <w:t>4</w:t>
            </w:r>
            <w:r w:rsidR="009627DB">
              <w:rPr>
                <w:noProof/>
                <w:webHidden/>
              </w:rPr>
              <w:fldChar w:fldCharType="end"/>
            </w:r>
          </w:hyperlink>
        </w:p>
        <w:p w14:paraId="7778C333" w14:textId="062DFCEB" w:rsidR="009627DB" w:rsidRDefault="00197177">
          <w:pPr>
            <w:pStyle w:val="TOC1"/>
            <w:tabs>
              <w:tab w:val="left" w:pos="440"/>
              <w:tab w:val="right" w:leader="dot" w:pos="9350"/>
            </w:tabs>
            <w:rPr>
              <w:noProof/>
            </w:rPr>
          </w:pPr>
          <w:hyperlink w:anchor="_Toc9344931" w:history="1">
            <w:r w:rsidR="009627DB" w:rsidRPr="00DC40F1">
              <w:rPr>
                <w:rStyle w:val="Hyperlink"/>
                <w:b/>
                <w:noProof/>
              </w:rPr>
              <w:t>2.</w:t>
            </w:r>
            <w:r w:rsidR="009627DB">
              <w:rPr>
                <w:noProof/>
              </w:rPr>
              <w:tab/>
            </w:r>
            <w:r w:rsidR="009627DB" w:rsidRPr="00DC40F1">
              <w:rPr>
                <w:rStyle w:val="Hyperlink"/>
                <w:b/>
                <w:noProof/>
              </w:rPr>
              <w:t>WSO2 Migration:</w:t>
            </w:r>
            <w:r w:rsidR="009627DB">
              <w:rPr>
                <w:noProof/>
                <w:webHidden/>
              </w:rPr>
              <w:tab/>
            </w:r>
            <w:r w:rsidR="009627DB">
              <w:rPr>
                <w:noProof/>
                <w:webHidden/>
              </w:rPr>
              <w:fldChar w:fldCharType="begin"/>
            </w:r>
            <w:r w:rsidR="009627DB">
              <w:rPr>
                <w:noProof/>
                <w:webHidden/>
              </w:rPr>
              <w:instrText xml:space="preserve"> PAGEREF _Toc9344931 \h </w:instrText>
            </w:r>
            <w:r w:rsidR="009627DB">
              <w:rPr>
                <w:noProof/>
                <w:webHidden/>
              </w:rPr>
            </w:r>
            <w:r w:rsidR="009627DB">
              <w:rPr>
                <w:noProof/>
                <w:webHidden/>
              </w:rPr>
              <w:fldChar w:fldCharType="separate"/>
            </w:r>
            <w:r w:rsidR="009627DB">
              <w:rPr>
                <w:noProof/>
                <w:webHidden/>
              </w:rPr>
              <w:t>4</w:t>
            </w:r>
            <w:r w:rsidR="009627DB">
              <w:rPr>
                <w:noProof/>
                <w:webHidden/>
              </w:rPr>
              <w:fldChar w:fldCharType="end"/>
            </w:r>
          </w:hyperlink>
        </w:p>
        <w:p w14:paraId="6EE565D9" w14:textId="11E99DA7" w:rsidR="009627DB" w:rsidRDefault="00197177">
          <w:pPr>
            <w:pStyle w:val="TOC2"/>
            <w:tabs>
              <w:tab w:val="right" w:leader="dot" w:pos="9350"/>
            </w:tabs>
            <w:rPr>
              <w:noProof/>
            </w:rPr>
          </w:pPr>
          <w:hyperlink w:anchor="_Toc9344932" w:history="1">
            <w:r w:rsidR="009627DB" w:rsidRPr="00DC40F1">
              <w:rPr>
                <w:rStyle w:val="Hyperlink"/>
                <w:noProof/>
              </w:rPr>
              <w:t>Existing Platform Analysis:</w:t>
            </w:r>
            <w:r w:rsidR="009627DB">
              <w:rPr>
                <w:noProof/>
                <w:webHidden/>
              </w:rPr>
              <w:tab/>
            </w:r>
            <w:r w:rsidR="009627DB">
              <w:rPr>
                <w:noProof/>
                <w:webHidden/>
              </w:rPr>
              <w:fldChar w:fldCharType="begin"/>
            </w:r>
            <w:r w:rsidR="009627DB">
              <w:rPr>
                <w:noProof/>
                <w:webHidden/>
              </w:rPr>
              <w:instrText xml:space="preserve"> PAGEREF _Toc9344932 \h </w:instrText>
            </w:r>
            <w:r w:rsidR="009627DB">
              <w:rPr>
                <w:noProof/>
                <w:webHidden/>
              </w:rPr>
            </w:r>
            <w:r w:rsidR="009627DB">
              <w:rPr>
                <w:noProof/>
                <w:webHidden/>
              </w:rPr>
              <w:fldChar w:fldCharType="separate"/>
            </w:r>
            <w:r w:rsidR="009627DB">
              <w:rPr>
                <w:noProof/>
                <w:webHidden/>
              </w:rPr>
              <w:t>4</w:t>
            </w:r>
            <w:r w:rsidR="009627DB">
              <w:rPr>
                <w:noProof/>
                <w:webHidden/>
              </w:rPr>
              <w:fldChar w:fldCharType="end"/>
            </w:r>
          </w:hyperlink>
        </w:p>
        <w:p w14:paraId="71812C71" w14:textId="11A92E66" w:rsidR="009627DB" w:rsidRDefault="00197177">
          <w:pPr>
            <w:pStyle w:val="TOC3"/>
            <w:tabs>
              <w:tab w:val="right" w:leader="dot" w:pos="9350"/>
            </w:tabs>
            <w:rPr>
              <w:noProof/>
            </w:rPr>
          </w:pPr>
          <w:hyperlink w:anchor="_Toc9344933" w:history="1">
            <w:r w:rsidR="009627DB" w:rsidRPr="00DC40F1">
              <w:rPr>
                <w:rStyle w:val="Hyperlink"/>
                <w:noProof/>
              </w:rPr>
              <w:t>Consumer Mapping:</w:t>
            </w:r>
            <w:r w:rsidR="009627DB">
              <w:rPr>
                <w:noProof/>
                <w:webHidden/>
              </w:rPr>
              <w:tab/>
            </w:r>
            <w:r w:rsidR="009627DB">
              <w:rPr>
                <w:noProof/>
                <w:webHidden/>
              </w:rPr>
              <w:fldChar w:fldCharType="begin"/>
            </w:r>
            <w:r w:rsidR="009627DB">
              <w:rPr>
                <w:noProof/>
                <w:webHidden/>
              </w:rPr>
              <w:instrText xml:space="preserve"> PAGEREF _Toc9344933 \h </w:instrText>
            </w:r>
            <w:r w:rsidR="009627DB">
              <w:rPr>
                <w:noProof/>
                <w:webHidden/>
              </w:rPr>
            </w:r>
            <w:r w:rsidR="009627DB">
              <w:rPr>
                <w:noProof/>
                <w:webHidden/>
              </w:rPr>
              <w:fldChar w:fldCharType="separate"/>
            </w:r>
            <w:r w:rsidR="009627DB">
              <w:rPr>
                <w:noProof/>
                <w:webHidden/>
              </w:rPr>
              <w:t>4</w:t>
            </w:r>
            <w:r w:rsidR="009627DB">
              <w:rPr>
                <w:noProof/>
                <w:webHidden/>
              </w:rPr>
              <w:fldChar w:fldCharType="end"/>
            </w:r>
          </w:hyperlink>
        </w:p>
        <w:p w14:paraId="0392D993" w14:textId="702E28F2" w:rsidR="009627DB" w:rsidRDefault="00197177">
          <w:pPr>
            <w:pStyle w:val="TOC3"/>
            <w:tabs>
              <w:tab w:val="right" w:leader="dot" w:pos="9350"/>
            </w:tabs>
            <w:rPr>
              <w:noProof/>
            </w:rPr>
          </w:pPr>
          <w:hyperlink w:anchor="_Toc9344934" w:history="1">
            <w:r w:rsidR="009627DB" w:rsidRPr="00DC40F1">
              <w:rPr>
                <w:rStyle w:val="Hyperlink"/>
                <w:noProof/>
              </w:rPr>
              <w:t>Zero Transaction APIs</w:t>
            </w:r>
            <w:r w:rsidR="009627DB">
              <w:rPr>
                <w:noProof/>
                <w:webHidden/>
              </w:rPr>
              <w:tab/>
            </w:r>
            <w:r w:rsidR="009627DB">
              <w:rPr>
                <w:noProof/>
                <w:webHidden/>
              </w:rPr>
              <w:fldChar w:fldCharType="begin"/>
            </w:r>
            <w:r w:rsidR="009627DB">
              <w:rPr>
                <w:noProof/>
                <w:webHidden/>
              </w:rPr>
              <w:instrText xml:space="preserve"> PAGEREF _Toc9344934 \h </w:instrText>
            </w:r>
            <w:r w:rsidR="009627DB">
              <w:rPr>
                <w:noProof/>
                <w:webHidden/>
              </w:rPr>
            </w:r>
            <w:r w:rsidR="009627DB">
              <w:rPr>
                <w:noProof/>
                <w:webHidden/>
              </w:rPr>
              <w:fldChar w:fldCharType="separate"/>
            </w:r>
            <w:r w:rsidR="009627DB">
              <w:rPr>
                <w:noProof/>
                <w:webHidden/>
              </w:rPr>
              <w:t>5</w:t>
            </w:r>
            <w:r w:rsidR="009627DB">
              <w:rPr>
                <w:noProof/>
                <w:webHidden/>
              </w:rPr>
              <w:fldChar w:fldCharType="end"/>
            </w:r>
          </w:hyperlink>
        </w:p>
        <w:p w14:paraId="33B18CE2" w14:textId="52941B92" w:rsidR="009627DB" w:rsidRDefault="00197177">
          <w:pPr>
            <w:pStyle w:val="TOC3"/>
            <w:tabs>
              <w:tab w:val="right" w:leader="dot" w:pos="9350"/>
            </w:tabs>
            <w:rPr>
              <w:noProof/>
            </w:rPr>
          </w:pPr>
          <w:hyperlink w:anchor="_Toc9344935" w:history="1">
            <w:r w:rsidR="009627DB" w:rsidRPr="00DC40F1">
              <w:rPr>
                <w:rStyle w:val="Hyperlink"/>
                <w:noProof/>
              </w:rPr>
              <w:t>Provider Mapping:</w:t>
            </w:r>
            <w:r w:rsidR="009627DB">
              <w:rPr>
                <w:noProof/>
                <w:webHidden/>
              </w:rPr>
              <w:tab/>
            </w:r>
            <w:r w:rsidR="009627DB">
              <w:rPr>
                <w:noProof/>
                <w:webHidden/>
              </w:rPr>
              <w:fldChar w:fldCharType="begin"/>
            </w:r>
            <w:r w:rsidR="009627DB">
              <w:rPr>
                <w:noProof/>
                <w:webHidden/>
              </w:rPr>
              <w:instrText xml:space="preserve"> PAGEREF _Toc9344935 \h </w:instrText>
            </w:r>
            <w:r w:rsidR="009627DB">
              <w:rPr>
                <w:noProof/>
                <w:webHidden/>
              </w:rPr>
            </w:r>
            <w:r w:rsidR="009627DB">
              <w:rPr>
                <w:noProof/>
                <w:webHidden/>
              </w:rPr>
              <w:fldChar w:fldCharType="separate"/>
            </w:r>
            <w:r w:rsidR="009627DB">
              <w:rPr>
                <w:noProof/>
                <w:webHidden/>
              </w:rPr>
              <w:t>6</w:t>
            </w:r>
            <w:r w:rsidR="009627DB">
              <w:rPr>
                <w:noProof/>
                <w:webHidden/>
              </w:rPr>
              <w:fldChar w:fldCharType="end"/>
            </w:r>
          </w:hyperlink>
        </w:p>
        <w:p w14:paraId="3D768195" w14:textId="49982A95" w:rsidR="009627DB" w:rsidRDefault="00197177">
          <w:pPr>
            <w:pStyle w:val="TOC1"/>
            <w:tabs>
              <w:tab w:val="left" w:pos="440"/>
              <w:tab w:val="right" w:leader="dot" w:pos="9350"/>
            </w:tabs>
            <w:rPr>
              <w:noProof/>
            </w:rPr>
          </w:pPr>
          <w:hyperlink w:anchor="_Toc9344936" w:history="1">
            <w:r w:rsidR="009627DB" w:rsidRPr="00DC40F1">
              <w:rPr>
                <w:rStyle w:val="Hyperlink"/>
                <w:b/>
                <w:noProof/>
              </w:rPr>
              <w:t>3.</w:t>
            </w:r>
            <w:r w:rsidR="009627DB">
              <w:rPr>
                <w:noProof/>
              </w:rPr>
              <w:tab/>
            </w:r>
            <w:r w:rsidR="009627DB" w:rsidRPr="00DC40F1">
              <w:rPr>
                <w:rStyle w:val="Hyperlink"/>
                <w:b/>
                <w:noProof/>
              </w:rPr>
              <w:t>Migration Model and Approach</w:t>
            </w:r>
            <w:r w:rsidR="009627DB">
              <w:rPr>
                <w:noProof/>
                <w:webHidden/>
              </w:rPr>
              <w:tab/>
            </w:r>
            <w:r w:rsidR="009627DB">
              <w:rPr>
                <w:noProof/>
                <w:webHidden/>
              </w:rPr>
              <w:fldChar w:fldCharType="begin"/>
            </w:r>
            <w:r w:rsidR="009627DB">
              <w:rPr>
                <w:noProof/>
                <w:webHidden/>
              </w:rPr>
              <w:instrText xml:space="preserve"> PAGEREF _Toc9344936 \h </w:instrText>
            </w:r>
            <w:r w:rsidR="009627DB">
              <w:rPr>
                <w:noProof/>
                <w:webHidden/>
              </w:rPr>
            </w:r>
            <w:r w:rsidR="009627DB">
              <w:rPr>
                <w:noProof/>
                <w:webHidden/>
              </w:rPr>
              <w:fldChar w:fldCharType="separate"/>
            </w:r>
            <w:r w:rsidR="009627DB">
              <w:rPr>
                <w:noProof/>
                <w:webHidden/>
              </w:rPr>
              <w:t>6</w:t>
            </w:r>
            <w:r w:rsidR="009627DB">
              <w:rPr>
                <w:noProof/>
                <w:webHidden/>
              </w:rPr>
              <w:fldChar w:fldCharType="end"/>
            </w:r>
          </w:hyperlink>
        </w:p>
        <w:p w14:paraId="065615E9" w14:textId="1EBE60A8" w:rsidR="009627DB" w:rsidRDefault="00197177">
          <w:pPr>
            <w:pStyle w:val="TOC1"/>
            <w:tabs>
              <w:tab w:val="left" w:pos="440"/>
              <w:tab w:val="right" w:leader="dot" w:pos="9350"/>
            </w:tabs>
            <w:rPr>
              <w:noProof/>
            </w:rPr>
          </w:pPr>
          <w:hyperlink w:anchor="_Toc9344937" w:history="1">
            <w:r w:rsidR="009627DB" w:rsidRPr="00DC40F1">
              <w:rPr>
                <w:rStyle w:val="Hyperlink"/>
                <w:b/>
                <w:noProof/>
              </w:rPr>
              <w:t>4.</w:t>
            </w:r>
            <w:r w:rsidR="009627DB">
              <w:rPr>
                <w:noProof/>
              </w:rPr>
              <w:tab/>
            </w:r>
            <w:r w:rsidR="009627DB" w:rsidRPr="00DC40F1">
              <w:rPr>
                <w:rStyle w:val="Hyperlink"/>
                <w:b/>
                <w:noProof/>
              </w:rPr>
              <w:t>Migration Key Activities &amp; Deliverables</w:t>
            </w:r>
            <w:r w:rsidR="009627DB">
              <w:rPr>
                <w:noProof/>
                <w:webHidden/>
              </w:rPr>
              <w:tab/>
            </w:r>
            <w:r w:rsidR="009627DB">
              <w:rPr>
                <w:noProof/>
                <w:webHidden/>
              </w:rPr>
              <w:fldChar w:fldCharType="begin"/>
            </w:r>
            <w:r w:rsidR="009627DB">
              <w:rPr>
                <w:noProof/>
                <w:webHidden/>
              </w:rPr>
              <w:instrText xml:space="preserve"> PAGEREF _Toc9344937 \h </w:instrText>
            </w:r>
            <w:r w:rsidR="009627DB">
              <w:rPr>
                <w:noProof/>
                <w:webHidden/>
              </w:rPr>
            </w:r>
            <w:r w:rsidR="009627DB">
              <w:rPr>
                <w:noProof/>
                <w:webHidden/>
              </w:rPr>
              <w:fldChar w:fldCharType="separate"/>
            </w:r>
            <w:r w:rsidR="009627DB">
              <w:rPr>
                <w:noProof/>
                <w:webHidden/>
              </w:rPr>
              <w:t>7</w:t>
            </w:r>
            <w:r w:rsidR="009627DB">
              <w:rPr>
                <w:noProof/>
                <w:webHidden/>
              </w:rPr>
              <w:fldChar w:fldCharType="end"/>
            </w:r>
          </w:hyperlink>
        </w:p>
        <w:p w14:paraId="2F934AE3" w14:textId="2000C91D" w:rsidR="009627DB" w:rsidRDefault="00197177">
          <w:pPr>
            <w:pStyle w:val="TOC3"/>
            <w:tabs>
              <w:tab w:val="right" w:leader="dot" w:pos="9350"/>
            </w:tabs>
            <w:rPr>
              <w:noProof/>
            </w:rPr>
          </w:pPr>
          <w:hyperlink w:anchor="_Toc9344938" w:history="1">
            <w:r w:rsidR="009627DB" w:rsidRPr="00DC40F1">
              <w:rPr>
                <w:rStyle w:val="Hyperlink"/>
                <w:noProof/>
              </w:rPr>
              <w:t>WSO2 APIM Platform Analysis</w:t>
            </w:r>
            <w:r w:rsidR="009627DB">
              <w:rPr>
                <w:noProof/>
                <w:webHidden/>
              </w:rPr>
              <w:tab/>
            </w:r>
            <w:r w:rsidR="009627DB">
              <w:rPr>
                <w:noProof/>
                <w:webHidden/>
              </w:rPr>
              <w:fldChar w:fldCharType="begin"/>
            </w:r>
            <w:r w:rsidR="009627DB">
              <w:rPr>
                <w:noProof/>
                <w:webHidden/>
              </w:rPr>
              <w:instrText xml:space="preserve"> PAGEREF _Toc9344938 \h </w:instrText>
            </w:r>
            <w:r w:rsidR="009627DB">
              <w:rPr>
                <w:noProof/>
                <w:webHidden/>
              </w:rPr>
            </w:r>
            <w:r w:rsidR="009627DB">
              <w:rPr>
                <w:noProof/>
                <w:webHidden/>
              </w:rPr>
              <w:fldChar w:fldCharType="separate"/>
            </w:r>
            <w:r w:rsidR="009627DB">
              <w:rPr>
                <w:noProof/>
                <w:webHidden/>
              </w:rPr>
              <w:t>7</w:t>
            </w:r>
            <w:r w:rsidR="009627DB">
              <w:rPr>
                <w:noProof/>
                <w:webHidden/>
              </w:rPr>
              <w:fldChar w:fldCharType="end"/>
            </w:r>
          </w:hyperlink>
        </w:p>
        <w:p w14:paraId="40ACA5A1" w14:textId="2A5CB966" w:rsidR="009627DB" w:rsidRDefault="00197177">
          <w:pPr>
            <w:pStyle w:val="TOC3"/>
            <w:tabs>
              <w:tab w:val="right" w:leader="dot" w:pos="9350"/>
            </w:tabs>
            <w:rPr>
              <w:noProof/>
            </w:rPr>
          </w:pPr>
          <w:hyperlink w:anchor="_Toc9344939" w:history="1">
            <w:r w:rsidR="009627DB" w:rsidRPr="00DC40F1">
              <w:rPr>
                <w:rStyle w:val="Hyperlink"/>
                <w:noProof/>
              </w:rPr>
              <w:t>Product Migration</w:t>
            </w:r>
            <w:r w:rsidR="009627DB">
              <w:rPr>
                <w:noProof/>
                <w:webHidden/>
              </w:rPr>
              <w:tab/>
            </w:r>
            <w:r w:rsidR="009627DB">
              <w:rPr>
                <w:noProof/>
                <w:webHidden/>
              </w:rPr>
              <w:fldChar w:fldCharType="begin"/>
            </w:r>
            <w:r w:rsidR="009627DB">
              <w:rPr>
                <w:noProof/>
                <w:webHidden/>
              </w:rPr>
              <w:instrText xml:space="preserve"> PAGEREF _Toc9344939 \h </w:instrText>
            </w:r>
            <w:r w:rsidR="009627DB">
              <w:rPr>
                <w:noProof/>
                <w:webHidden/>
              </w:rPr>
            </w:r>
            <w:r w:rsidR="009627DB">
              <w:rPr>
                <w:noProof/>
                <w:webHidden/>
              </w:rPr>
              <w:fldChar w:fldCharType="separate"/>
            </w:r>
            <w:r w:rsidR="009627DB">
              <w:rPr>
                <w:noProof/>
                <w:webHidden/>
              </w:rPr>
              <w:t>7</w:t>
            </w:r>
            <w:r w:rsidR="009627DB">
              <w:rPr>
                <w:noProof/>
                <w:webHidden/>
              </w:rPr>
              <w:fldChar w:fldCharType="end"/>
            </w:r>
          </w:hyperlink>
        </w:p>
        <w:p w14:paraId="3A5AF00C" w14:textId="71B719FE" w:rsidR="009627DB" w:rsidRDefault="00197177">
          <w:pPr>
            <w:pStyle w:val="TOC3"/>
            <w:tabs>
              <w:tab w:val="right" w:leader="dot" w:pos="9350"/>
            </w:tabs>
            <w:rPr>
              <w:noProof/>
            </w:rPr>
          </w:pPr>
          <w:hyperlink w:anchor="_Toc9344940" w:history="1">
            <w:r w:rsidR="009627DB" w:rsidRPr="00DC40F1">
              <w:rPr>
                <w:rStyle w:val="Hyperlink"/>
                <w:noProof/>
              </w:rPr>
              <w:t>Common Component Design in APIGEE</w:t>
            </w:r>
            <w:r w:rsidR="009627DB">
              <w:rPr>
                <w:noProof/>
                <w:webHidden/>
              </w:rPr>
              <w:tab/>
            </w:r>
            <w:r w:rsidR="009627DB">
              <w:rPr>
                <w:noProof/>
                <w:webHidden/>
              </w:rPr>
              <w:fldChar w:fldCharType="begin"/>
            </w:r>
            <w:r w:rsidR="009627DB">
              <w:rPr>
                <w:noProof/>
                <w:webHidden/>
              </w:rPr>
              <w:instrText xml:space="preserve"> PAGEREF _Toc9344940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4DB7DF0A" w14:textId="3957583D" w:rsidR="009627DB" w:rsidRDefault="00197177">
          <w:pPr>
            <w:pStyle w:val="TOC3"/>
            <w:tabs>
              <w:tab w:val="right" w:leader="dot" w:pos="9350"/>
            </w:tabs>
            <w:rPr>
              <w:noProof/>
            </w:rPr>
          </w:pPr>
          <w:hyperlink w:anchor="_Toc9344941" w:history="1">
            <w:r w:rsidR="009627DB" w:rsidRPr="00DC40F1">
              <w:rPr>
                <w:rStyle w:val="Hyperlink"/>
                <w:noProof/>
              </w:rPr>
              <w:t>Firewall opening and DNS routing</w:t>
            </w:r>
            <w:r w:rsidR="009627DB">
              <w:rPr>
                <w:noProof/>
                <w:webHidden/>
              </w:rPr>
              <w:tab/>
            </w:r>
            <w:r w:rsidR="009627DB">
              <w:rPr>
                <w:noProof/>
                <w:webHidden/>
              </w:rPr>
              <w:fldChar w:fldCharType="begin"/>
            </w:r>
            <w:r w:rsidR="009627DB">
              <w:rPr>
                <w:noProof/>
                <w:webHidden/>
              </w:rPr>
              <w:instrText xml:space="preserve"> PAGEREF _Toc9344941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21F464F1" w14:textId="485FD631" w:rsidR="009627DB" w:rsidRDefault="00197177">
          <w:pPr>
            <w:pStyle w:val="TOC3"/>
            <w:tabs>
              <w:tab w:val="right" w:leader="dot" w:pos="9350"/>
            </w:tabs>
            <w:rPr>
              <w:noProof/>
            </w:rPr>
          </w:pPr>
          <w:hyperlink w:anchor="_Toc9344942" w:history="1">
            <w:r w:rsidR="009627DB" w:rsidRPr="00DC40F1">
              <w:rPr>
                <w:rStyle w:val="Hyperlink"/>
                <w:noProof/>
              </w:rPr>
              <w:t>Proxy Migration</w:t>
            </w:r>
            <w:r w:rsidR="009627DB">
              <w:rPr>
                <w:noProof/>
                <w:webHidden/>
              </w:rPr>
              <w:tab/>
            </w:r>
            <w:r w:rsidR="009627DB">
              <w:rPr>
                <w:noProof/>
                <w:webHidden/>
              </w:rPr>
              <w:fldChar w:fldCharType="begin"/>
            </w:r>
            <w:r w:rsidR="009627DB">
              <w:rPr>
                <w:noProof/>
                <w:webHidden/>
              </w:rPr>
              <w:instrText xml:space="preserve"> PAGEREF _Toc9344942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37D13104" w14:textId="0CF944D8" w:rsidR="009627DB" w:rsidRDefault="00197177">
          <w:pPr>
            <w:pStyle w:val="TOC1"/>
            <w:tabs>
              <w:tab w:val="left" w:pos="440"/>
              <w:tab w:val="right" w:leader="dot" w:pos="9350"/>
            </w:tabs>
            <w:rPr>
              <w:noProof/>
            </w:rPr>
          </w:pPr>
          <w:hyperlink w:anchor="_Toc9344943" w:history="1">
            <w:r w:rsidR="009627DB" w:rsidRPr="00DC40F1">
              <w:rPr>
                <w:rStyle w:val="Hyperlink"/>
                <w:b/>
                <w:noProof/>
              </w:rPr>
              <w:t>5.</w:t>
            </w:r>
            <w:r w:rsidR="009627DB">
              <w:rPr>
                <w:noProof/>
              </w:rPr>
              <w:tab/>
            </w:r>
            <w:r w:rsidR="009627DB" w:rsidRPr="00DC40F1">
              <w:rPr>
                <w:rStyle w:val="Hyperlink"/>
                <w:b/>
                <w:noProof/>
              </w:rPr>
              <w:t>APIGEE Migration Steps</w:t>
            </w:r>
            <w:r w:rsidR="009627DB">
              <w:rPr>
                <w:noProof/>
                <w:webHidden/>
              </w:rPr>
              <w:tab/>
            </w:r>
            <w:r w:rsidR="009627DB">
              <w:rPr>
                <w:noProof/>
                <w:webHidden/>
              </w:rPr>
              <w:fldChar w:fldCharType="begin"/>
            </w:r>
            <w:r w:rsidR="009627DB">
              <w:rPr>
                <w:noProof/>
                <w:webHidden/>
              </w:rPr>
              <w:instrText xml:space="preserve"> PAGEREF _Toc9344943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6F523A85" w14:textId="0BE8F1C7" w:rsidR="009627DB" w:rsidRDefault="00197177">
          <w:pPr>
            <w:pStyle w:val="TOC3"/>
            <w:tabs>
              <w:tab w:val="right" w:leader="dot" w:pos="9350"/>
            </w:tabs>
            <w:rPr>
              <w:noProof/>
            </w:rPr>
          </w:pPr>
          <w:hyperlink w:anchor="_Toc9344944" w:history="1">
            <w:r w:rsidR="009627DB" w:rsidRPr="00DC40F1">
              <w:rPr>
                <w:rStyle w:val="Hyperlink"/>
                <w:noProof/>
              </w:rPr>
              <w:t>Phase 1</w:t>
            </w:r>
            <w:r w:rsidR="009627DB">
              <w:rPr>
                <w:noProof/>
                <w:webHidden/>
              </w:rPr>
              <w:tab/>
            </w:r>
            <w:r w:rsidR="009627DB">
              <w:rPr>
                <w:noProof/>
                <w:webHidden/>
              </w:rPr>
              <w:fldChar w:fldCharType="begin"/>
            </w:r>
            <w:r w:rsidR="009627DB">
              <w:rPr>
                <w:noProof/>
                <w:webHidden/>
              </w:rPr>
              <w:instrText xml:space="preserve"> PAGEREF _Toc9344944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409BF8E0" w14:textId="34BBDE74" w:rsidR="009627DB" w:rsidRDefault="00197177">
          <w:pPr>
            <w:pStyle w:val="TOC3"/>
            <w:tabs>
              <w:tab w:val="right" w:leader="dot" w:pos="9350"/>
            </w:tabs>
            <w:rPr>
              <w:noProof/>
            </w:rPr>
          </w:pPr>
          <w:hyperlink w:anchor="_Toc9344945" w:history="1">
            <w:r w:rsidR="009627DB" w:rsidRPr="00DC40F1">
              <w:rPr>
                <w:rStyle w:val="Hyperlink"/>
                <w:noProof/>
              </w:rPr>
              <w:t>Phase 2</w:t>
            </w:r>
            <w:r w:rsidR="009627DB">
              <w:rPr>
                <w:noProof/>
                <w:webHidden/>
              </w:rPr>
              <w:tab/>
            </w:r>
            <w:r w:rsidR="009627DB">
              <w:rPr>
                <w:noProof/>
                <w:webHidden/>
              </w:rPr>
              <w:fldChar w:fldCharType="begin"/>
            </w:r>
            <w:r w:rsidR="009627DB">
              <w:rPr>
                <w:noProof/>
                <w:webHidden/>
              </w:rPr>
              <w:instrText xml:space="preserve"> PAGEREF _Toc9344945 \h </w:instrText>
            </w:r>
            <w:r w:rsidR="009627DB">
              <w:rPr>
                <w:noProof/>
                <w:webHidden/>
              </w:rPr>
            </w:r>
            <w:r w:rsidR="009627DB">
              <w:rPr>
                <w:noProof/>
                <w:webHidden/>
              </w:rPr>
              <w:fldChar w:fldCharType="separate"/>
            </w:r>
            <w:r w:rsidR="009627DB">
              <w:rPr>
                <w:noProof/>
                <w:webHidden/>
              </w:rPr>
              <w:t>8</w:t>
            </w:r>
            <w:r w:rsidR="009627DB">
              <w:rPr>
                <w:noProof/>
                <w:webHidden/>
              </w:rPr>
              <w:fldChar w:fldCharType="end"/>
            </w:r>
          </w:hyperlink>
        </w:p>
        <w:p w14:paraId="3AA78D41" w14:textId="416AD4D8" w:rsidR="009627DB" w:rsidRDefault="00197177">
          <w:pPr>
            <w:pStyle w:val="TOC1"/>
            <w:tabs>
              <w:tab w:val="left" w:pos="440"/>
              <w:tab w:val="right" w:leader="dot" w:pos="9350"/>
            </w:tabs>
            <w:rPr>
              <w:noProof/>
            </w:rPr>
          </w:pPr>
          <w:hyperlink w:anchor="_Toc9344946" w:history="1">
            <w:r w:rsidR="009627DB" w:rsidRPr="00DC40F1">
              <w:rPr>
                <w:rStyle w:val="Hyperlink"/>
                <w:b/>
                <w:noProof/>
              </w:rPr>
              <w:t>6.</w:t>
            </w:r>
            <w:r w:rsidR="009627DB">
              <w:rPr>
                <w:noProof/>
              </w:rPr>
              <w:tab/>
            </w:r>
            <w:r w:rsidR="009627DB" w:rsidRPr="00DC40F1">
              <w:rPr>
                <w:rStyle w:val="Hyperlink"/>
                <w:b/>
                <w:noProof/>
              </w:rPr>
              <w:t>Pre-Migration Activities</w:t>
            </w:r>
            <w:r w:rsidR="009627DB">
              <w:rPr>
                <w:noProof/>
                <w:webHidden/>
              </w:rPr>
              <w:tab/>
            </w:r>
            <w:r w:rsidR="009627DB">
              <w:rPr>
                <w:noProof/>
                <w:webHidden/>
              </w:rPr>
              <w:fldChar w:fldCharType="begin"/>
            </w:r>
            <w:r w:rsidR="009627DB">
              <w:rPr>
                <w:noProof/>
                <w:webHidden/>
              </w:rPr>
              <w:instrText xml:space="preserve"> PAGEREF _Toc9344946 \h </w:instrText>
            </w:r>
            <w:r w:rsidR="009627DB">
              <w:rPr>
                <w:noProof/>
                <w:webHidden/>
              </w:rPr>
            </w:r>
            <w:r w:rsidR="009627DB">
              <w:rPr>
                <w:noProof/>
                <w:webHidden/>
              </w:rPr>
              <w:fldChar w:fldCharType="separate"/>
            </w:r>
            <w:r w:rsidR="009627DB">
              <w:rPr>
                <w:noProof/>
                <w:webHidden/>
              </w:rPr>
              <w:t>9</w:t>
            </w:r>
            <w:r w:rsidR="009627DB">
              <w:rPr>
                <w:noProof/>
                <w:webHidden/>
              </w:rPr>
              <w:fldChar w:fldCharType="end"/>
            </w:r>
          </w:hyperlink>
        </w:p>
        <w:p w14:paraId="48E2D553" w14:textId="22193749" w:rsidR="009627DB" w:rsidRDefault="00197177">
          <w:pPr>
            <w:pStyle w:val="TOC3"/>
            <w:tabs>
              <w:tab w:val="right" w:leader="dot" w:pos="9350"/>
            </w:tabs>
            <w:rPr>
              <w:noProof/>
            </w:rPr>
          </w:pPr>
          <w:hyperlink w:anchor="_Toc9344947" w:history="1">
            <w:r w:rsidR="009627DB" w:rsidRPr="00DC40F1">
              <w:rPr>
                <w:rStyle w:val="Hyperlink"/>
                <w:noProof/>
              </w:rPr>
              <w:t>Network Connectivity:</w:t>
            </w:r>
            <w:r w:rsidR="009627DB">
              <w:rPr>
                <w:noProof/>
                <w:webHidden/>
              </w:rPr>
              <w:tab/>
            </w:r>
            <w:r w:rsidR="009627DB">
              <w:rPr>
                <w:noProof/>
                <w:webHidden/>
              </w:rPr>
              <w:fldChar w:fldCharType="begin"/>
            </w:r>
            <w:r w:rsidR="009627DB">
              <w:rPr>
                <w:noProof/>
                <w:webHidden/>
              </w:rPr>
              <w:instrText xml:space="preserve"> PAGEREF _Toc9344947 \h </w:instrText>
            </w:r>
            <w:r w:rsidR="009627DB">
              <w:rPr>
                <w:noProof/>
                <w:webHidden/>
              </w:rPr>
            </w:r>
            <w:r w:rsidR="009627DB">
              <w:rPr>
                <w:noProof/>
                <w:webHidden/>
              </w:rPr>
              <w:fldChar w:fldCharType="separate"/>
            </w:r>
            <w:r w:rsidR="009627DB">
              <w:rPr>
                <w:noProof/>
                <w:webHidden/>
              </w:rPr>
              <w:t>9</w:t>
            </w:r>
            <w:r w:rsidR="009627DB">
              <w:rPr>
                <w:noProof/>
                <w:webHidden/>
              </w:rPr>
              <w:fldChar w:fldCharType="end"/>
            </w:r>
          </w:hyperlink>
        </w:p>
        <w:p w14:paraId="411E9B68" w14:textId="7B27A2AC" w:rsidR="009627DB" w:rsidRDefault="00197177">
          <w:pPr>
            <w:pStyle w:val="TOC3"/>
            <w:tabs>
              <w:tab w:val="right" w:leader="dot" w:pos="9350"/>
            </w:tabs>
            <w:rPr>
              <w:noProof/>
            </w:rPr>
          </w:pPr>
          <w:hyperlink w:anchor="_Toc9344948" w:history="1">
            <w:r w:rsidR="009627DB" w:rsidRPr="00DC40F1">
              <w:rPr>
                <w:rStyle w:val="Hyperlink"/>
                <w:noProof/>
              </w:rPr>
              <w:t>Common Components:</w:t>
            </w:r>
            <w:r w:rsidR="009627DB">
              <w:rPr>
                <w:noProof/>
                <w:webHidden/>
              </w:rPr>
              <w:tab/>
            </w:r>
            <w:r w:rsidR="009627DB">
              <w:rPr>
                <w:noProof/>
                <w:webHidden/>
              </w:rPr>
              <w:fldChar w:fldCharType="begin"/>
            </w:r>
            <w:r w:rsidR="009627DB">
              <w:rPr>
                <w:noProof/>
                <w:webHidden/>
              </w:rPr>
              <w:instrText xml:space="preserve"> PAGEREF _Toc9344948 \h </w:instrText>
            </w:r>
            <w:r w:rsidR="009627DB">
              <w:rPr>
                <w:noProof/>
                <w:webHidden/>
              </w:rPr>
            </w:r>
            <w:r w:rsidR="009627DB">
              <w:rPr>
                <w:noProof/>
                <w:webHidden/>
              </w:rPr>
              <w:fldChar w:fldCharType="separate"/>
            </w:r>
            <w:r w:rsidR="009627DB">
              <w:rPr>
                <w:noProof/>
                <w:webHidden/>
              </w:rPr>
              <w:t>9</w:t>
            </w:r>
            <w:r w:rsidR="009627DB">
              <w:rPr>
                <w:noProof/>
                <w:webHidden/>
              </w:rPr>
              <w:fldChar w:fldCharType="end"/>
            </w:r>
          </w:hyperlink>
        </w:p>
        <w:p w14:paraId="4E3CBED8" w14:textId="298E5DC7" w:rsidR="009627DB" w:rsidRDefault="00197177">
          <w:pPr>
            <w:pStyle w:val="TOC3"/>
            <w:tabs>
              <w:tab w:val="right" w:leader="dot" w:pos="9350"/>
            </w:tabs>
            <w:rPr>
              <w:noProof/>
            </w:rPr>
          </w:pPr>
          <w:hyperlink w:anchor="_Toc9344949" w:history="1">
            <w:r w:rsidR="009627DB" w:rsidRPr="00DC40F1">
              <w:rPr>
                <w:rStyle w:val="Hyperlink"/>
                <w:noProof/>
              </w:rPr>
              <w:t>Redefinition/Refactoring:</w:t>
            </w:r>
            <w:r w:rsidR="009627DB">
              <w:rPr>
                <w:noProof/>
                <w:webHidden/>
              </w:rPr>
              <w:tab/>
            </w:r>
            <w:r w:rsidR="009627DB">
              <w:rPr>
                <w:noProof/>
                <w:webHidden/>
              </w:rPr>
              <w:fldChar w:fldCharType="begin"/>
            </w:r>
            <w:r w:rsidR="009627DB">
              <w:rPr>
                <w:noProof/>
                <w:webHidden/>
              </w:rPr>
              <w:instrText xml:space="preserve"> PAGEREF _Toc9344949 \h </w:instrText>
            </w:r>
            <w:r w:rsidR="009627DB">
              <w:rPr>
                <w:noProof/>
                <w:webHidden/>
              </w:rPr>
            </w:r>
            <w:r w:rsidR="009627DB">
              <w:rPr>
                <w:noProof/>
                <w:webHidden/>
              </w:rPr>
              <w:fldChar w:fldCharType="separate"/>
            </w:r>
            <w:r w:rsidR="009627DB">
              <w:rPr>
                <w:noProof/>
                <w:webHidden/>
              </w:rPr>
              <w:t>9</w:t>
            </w:r>
            <w:r w:rsidR="009627DB">
              <w:rPr>
                <w:noProof/>
                <w:webHidden/>
              </w:rPr>
              <w:fldChar w:fldCharType="end"/>
            </w:r>
          </w:hyperlink>
        </w:p>
        <w:p w14:paraId="0B724B0D" w14:textId="66A29900" w:rsidR="009627DB" w:rsidRDefault="00197177">
          <w:pPr>
            <w:pStyle w:val="TOC3"/>
            <w:tabs>
              <w:tab w:val="right" w:leader="dot" w:pos="9350"/>
            </w:tabs>
            <w:rPr>
              <w:noProof/>
            </w:rPr>
          </w:pPr>
          <w:hyperlink w:anchor="_Toc9344950" w:history="1">
            <w:r w:rsidR="009627DB" w:rsidRPr="00DC40F1">
              <w:rPr>
                <w:rStyle w:val="Hyperlink"/>
                <w:noProof/>
              </w:rPr>
              <w:t>Collect Reusable Artifacts:</w:t>
            </w:r>
            <w:r w:rsidR="009627DB">
              <w:rPr>
                <w:noProof/>
                <w:webHidden/>
              </w:rPr>
              <w:tab/>
            </w:r>
            <w:r w:rsidR="009627DB">
              <w:rPr>
                <w:noProof/>
                <w:webHidden/>
              </w:rPr>
              <w:fldChar w:fldCharType="begin"/>
            </w:r>
            <w:r w:rsidR="009627DB">
              <w:rPr>
                <w:noProof/>
                <w:webHidden/>
              </w:rPr>
              <w:instrText xml:space="preserve"> PAGEREF _Toc9344950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3AB5D863" w14:textId="4595E940" w:rsidR="009627DB" w:rsidRDefault="00197177">
          <w:pPr>
            <w:pStyle w:val="TOC3"/>
            <w:tabs>
              <w:tab w:val="right" w:leader="dot" w:pos="9350"/>
            </w:tabs>
            <w:rPr>
              <w:noProof/>
            </w:rPr>
          </w:pPr>
          <w:hyperlink w:anchor="_Toc9344951" w:history="1">
            <w:r w:rsidR="009627DB" w:rsidRPr="00DC40F1">
              <w:rPr>
                <w:rStyle w:val="Hyperlink"/>
                <w:noProof/>
              </w:rPr>
              <w:t>Testing and Production deployment</w:t>
            </w:r>
            <w:r w:rsidR="009627DB">
              <w:rPr>
                <w:noProof/>
                <w:webHidden/>
              </w:rPr>
              <w:tab/>
            </w:r>
            <w:r w:rsidR="009627DB">
              <w:rPr>
                <w:noProof/>
                <w:webHidden/>
              </w:rPr>
              <w:fldChar w:fldCharType="begin"/>
            </w:r>
            <w:r w:rsidR="009627DB">
              <w:rPr>
                <w:noProof/>
                <w:webHidden/>
              </w:rPr>
              <w:instrText xml:space="preserve"> PAGEREF _Toc9344951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6D3B1D50" w14:textId="1EE22F87" w:rsidR="009627DB" w:rsidRDefault="00197177">
          <w:pPr>
            <w:pStyle w:val="TOC1"/>
            <w:tabs>
              <w:tab w:val="left" w:pos="440"/>
              <w:tab w:val="right" w:leader="dot" w:pos="9350"/>
            </w:tabs>
            <w:rPr>
              <w:noProof/>
            </w:rPr>
          </w:pPr>
          <w:hyperlink w:anchor="_Toc9344952" w:history="1">
            <w:r w:rsidR="009627DB" w:rsidRPr="00DC40F1">
              <w:rPr>
                <w:rStyle w:val="Hyperlink"/>
                <w:b/>
                <w:noProof/>
              </w:rPr>
              <w:t>7.</w:t>
            </w:r>
            <w:r w:rsidR="009627DB">
              <w:rPr>
                <w:noProof/>
              </w:rPr>
              <w:tab/>
            </w:r>
            <w:r w:rsidR="009627DB" w:rsidRPr="00DC40F1">
              <w:rPr>
                <w:rStyle w:val="Hyperlink"/>
                <w:b/>
                <w:noProof/>
              </w:rPr>
              <w:t>Waves and Iteration</w:t>
            </w:r>
            <w:r w:rsidR="009627DB">
              <w:rPr>
                <w:noProof/>
                <w:webHidden/>
              </w:rPr>
              <w:tab/>
            </w:r>
            <w:r w:rsidR="009627DB">
              <w:rPr>
                <w:noProof/>
                <w:webHidden/>
              </w:rPr>
              <w:fldChar w:fldCharType="begin"/>
            </w:r>
            <w:r w:rsidR="009627DB">
              <w:rPr>
                <w:noProof/>
                <w:webHidden/>
              </w:rPr>
              <w:instrText xml:space="preserve"> PAGEREF _Toc9344952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0FE06D9E" w14:textId="48CDBF28" w:rsidR="009627DB" w:rsidRDefault="00197177">
          <w:pPr>
            <w:pStyle w:val="TOC3"/>
            <w:tabs>
              <w:tab w:val="right" w:leader="dot" w:pos="9350"/>
            </w:tabs>
            <w:rPr>
              <w:noProof/>
            </w:rPr>
          </w:pPr>
          <w:hyperlink w:anchor="_Toc9344953" w:history="1">
            <w:r w:rsidR="009627DB" w:rsidRPr="00DC40F1">
              <w:rPr>
                <w:rStyle w:val="Hyperlink"/>
                <w:noProof/>
              </w:rPr>
              <w:t>Wave 1</w:t>
            </w:r>
            <w:r w:rsidR="009627DB">
              <w:rPr>
                <w:noProof/>
                <w:webHidden/>
              </w:rPr>
              <w:tab/>
            </w:r>
            <w:r w:rsidR="009627DB">
              <w:rPr>
                <w:noProof/>
                <w:webHidden/>
              </w:rPr>
              <w:fldChar w:fldCharType="begin"/>
            </w:r>
            <w:r w:rsidR="009627DB">
              <w:rPr>
                <w:noProof/>
                <w:webHidden/>
              </w:rPr>
              <w:instrText xml:space="preserve"> PAGEREF _Toc9344953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2FD9FB13" w14:textId="258C7130" w:rsidR="009627DB" w:rsidRDefault="00197177">
          <w:pPr>
            <w:pStyle w:val="TOC3"/>
            <w:tabs>
              <w:tab w:val="right" w:leader="dot" w:pos="9350"/>
            </w:tabs>
            <w:rPr>
              <w:noProof/>
            </w:rPr>
          </w:pPr>
          <w:hyperlink w:anchor="_Toc9344954" w:history="1">
            <w:r w:rsidR="009627DB" w:rsidRPr="00DC40F1">
              <w:rPr>
                <w:rStyle w:val="Hyperlink"/>
                <w:noProof/>
              </w:rPr>
              <w:t>Wave 2</w:t>
            </w:r>
            <w:r w:rsidR="009627DB">
              <w:rPr>
                <w:noProof/>
                <w:webHidden/>
              </w:rPr>
              <w:tab/>
            </w:r>
            <w:r w:rsidR="009627DB">
              <w:rPr>
                <w:noProof/>
                <w:webHidden/>
              </w:rPr>
              <w:fldChar w:fldCharType="begin"/>
            </w:r>
            <w:r w:rsidR="009627DB">
              <w:rPr>
                <w:noProof/>
                <w:webHidden/>
              </w:rPr>
              <w:instrText xml:space="preserve"> PAGEREF _Toc9344954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5881D5FA" w14:textId="7C7F670C" w:rsidR="009627DB" w:rsidRDefault="00197177">
          <w:pPr>
            <w:pStyle w:val="TOC3"/>
            <w:tabs>
              <w:tab w:val="right" w:leader="dot" w:pos="9350"/>
            </w:tabs>
            <w:rPr>
              <w:noProof/>
            </w:rPr>
          </w:pPr>
          <w:hyperlink w:anchor="_Toc9344955" w:history="1">
            <w:r w:rsidR="009627DB" w:rsidRPr="00DC40F1">
              <w:rPr>
                <w:rStyle w:val="Hyperlink"/>
                <w:noProof/>
              </w:rPr>
              <w:t>Wave 3</w:t>
            </w:r>
            <w:r w:rsidR="009627DB">
              <w:rPr>
                <w:noProof/>
                <w:webHidden/>
              </w:rPr>
              <w:tab/>
            </w:r>
            <w:r w:rsidR="009627DB">
              <w:rPr>
                <w:noProof/>
                <w:webHidden/>
              </w:rPr>
              <w:fldChar w:fldCharType="begin"/>
            </w:r>
            <w:r w:rsidR="009627DB">
              <w:rPr>
                <w:noProof/>
                <w:webHidden/>
              </w:rPr>
              <w:instrText xml:space="preserve"> PAGEREF _Toc9344955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07FABC01" w14:textId="75B4D0BD" w:rsidR="009627DB" w:rsidRDefault="00197177">
          <w:pPr>
            <w:pStyle w:val="TOC3"/>
            <w:tabs>
              <w:tab w:val="right" w:leader="dot" w:pos="9350"/>
            </w:tabs>
            <w:rPr>
              <w:noProof/>
            </w:rPr>
          </w:pPr>
          <w:hyperlink w:anchor="_Toc9344956" w:history="1">
            <w:r w:rsidR="009627DB" w:rsidRPr="00DC40F1">
              <w:rPr>
                <w:rStyle w:val="Hyperlink"/>
                <w:noProof/>
              </w:rPr>
              <w:t>Pilot</w:t>
            </w:r>
            <w:r w:rsidR="009627DB">
              <w:rPr>
                <w:noProof/>
                <w:webHidden/>
              </w:rPr>
              <w:tab/>
            </w:r>
            <w:r w:rsidR="009627DB">
              <w:rPr>
                <w:noProof/>
                <w:webHidden/>
              </w:rPr>
              <w:fldChar w:fldCharType="begin"/>
            </w:r>
            <w:r w:rsidR="009627DB">
              <w:rPr>
                <w:noProof/>
                <w:webHidden/>
              </w:rPr>
              <w:instrText xml:space="preserve"> PAGEREF _Toc9344956 \h </w:instrText>
            </w:r>
            <w:r w:rsidR="009627DB">
              <w:rPr>
                <w:noProof/>
                <w:webHidden/>
              </w:rPr>
            </w:r>
            <w:r w:rsidR="009627DB">
              <w:rPr>
                <w:noProof/>
                <w:webHidden/>
              </w:rPr>
              <w:fldChar w:fldCharType="separate"/>
            </w:r>
            <w:r w:rsidR="009627DB">
              <w:rPr>
                <w:noProof/>
                <w:webHidden/>
              </w:rPr>
              <w:t>10</w:t>
            </w:r>
            <w:r w:rsidR="009627DB">
              <w:rPr>
                <w:noProof/>
                <w:webHidden/>
              </w:rPr>
              <w:fldChar w:fldCharType="end"/>
            </w:r>
          </w:hyperlink>
        </w:p>
        <w:p w14:paraId="390B2038" w14:textId="48FF7B47" w:rsidR="009627DB" w:rsidRDefault="00197177">
          <w:pPr>
            <w:pStyle w:val="TOC1"/>
            <w:tabs>
              <w:tab w:val="left" w:pos="440"/>
              <w:tab w:val="right" w:leader="dot" w:pos="9350"/>
            </w:tabs>
            <w:rPr>
              <w:noProof/>
            </w:rPr>
          </w:pPr>
          <w:hyperlink w:anchor="_Toc9344957" w:history="1">
            <w:r w:rsidR="009627DB" w:rsidRPr="00DC40F1">
              <w:rPr>
                <w:rStyle w:val="Hyperlink"/>
                <w:b/>
                <w:noProof/>
              </w:rPr>
              <w:t>8.</w:t>
            </w:r>
            <w:r w:rsidR="009627DB">
              <w:rPr>
                <w:noProof/>
              </w:rPr>
              <w:tab/>
            </w:r>
            <w:r w:rsidR="009627DB" w:rsidRPr="00DC40F1">
              <w:rPr>
                <w:rStyle w:val="Hyperlink"/>
                <w:b/>
                <w:noProof/>
              </w:rPr>
              <w:t>Shared Flows and Common Components</w:t>
            </w:r>
            <w:r w:rsidR="009627DB">
              <w:rPr>
                <w:noProof/>
                <w:webHidden/>
              </w:rPr>
              <w:tab/>
            </w:r>
            <w:r w:rsidR="009627DB">
              <w:rPr>
                <w:noProof/>
                <w:webHidden/>
              </w:rPr>
              <w:fldChar w:fldCharType="begin"/>
            </w:r>
            <w:r w:rsidR="009627DB">
              <w:rPr>
                <w:noProof/>
                <w:webHidden/>
              </w:rPr>
              <w:instrText xml:space="preserve"> PAGEREF _Toc9344957 \h </w:instrText>
            </w:r>
            <w:r w:rsidR="009627DB">
              <w:rPr>
                <w:noProof/>
                <w:webHidden/>
              </w:rPr>
            </w:r>
            <w:r w:rsidR="009627DB">
              <w:rPr>
                <w:noProof/>
                <w:webHidden/>
              </w:rPr>
              <w:fldChar w:fldCharType="separate"/>
            </w:r>
            <w:r w:rsidR="009627DB">
              <w:rPr>
                <w:noProof/>
                <w:webHidden/>
              </w:rPr>
              <w:t>11</w:t>
            </w:r>
            <w:r w:rsidR="009627DB">
              <w:rPr>
                <w:noProof/>
                <w:webHidden/>
              </w:rPr>
              <w:fldChar w:fldCharType="end"/>
            </w:r>
          </w:hyperlink>
        </w:p>
        <w:p w14:paraId="7ADFE479" w14:textId="04929C31" w:rsidR="009627DB" w:rsidRDefault="00197177">
          <w:pPr>
            <w:pStyle w:val="TOC3"/>
            <w:tabs>
              <w:tab w:val="right" w:leader="dot" w:pos="9350"/>
            </w:tabs>
            <w:rPr>
              <w:noProof/>
            </w:rPr>
          </w:pPr>
          <w:hyperlink w:anchor="_Toc9344958" w:history="1">
            <w:r w:rsidR="009627DB" w:rsidRPr="00DC40F1">
              <w:rPr>
                <w:rStyle w:val="Hyperlink"/>
                <w:noProof/>
              </w:rPr>
              <w:t>Logging Components:</w:t>
            </w:r>
            <w:r w:rsidR="009627DB">
              <w:rPr>
                <w:noProof/>
                <w:webHidden/>
              </w:rPr>
              <w:tab/>
            </w:r>
            <w:r w:rsidR="009627DB">
              <w:rPr>
                <w:noProof/>
                <w:webHidden/>
              </w:rPr>
              <w:fldChar w:fldCharType="begin"/>
            </w:r>
            <w:r w:rsidR="009627DB">
              <w:rPr>
                <w:noProof/>
                <w:webHidden/>
              </w:rPr>
              <w:instrText xml:space="preserve"> PAGEREF _Toc9344958 \h </w:instrText>
            </w:r>
            <w:r w:rsidR="009627DB">
              <w:rPr>
                <w:noProof/>
                <w:webHidden/>
              </w:rPr>
            </w:r>
            <w:r w:rsidR="009627DB">
              <w:rPr>
                <w:noProof/>
                <w:webHidden/>
              </w:rPr>
              <w:fldChar w:fldCharType="separate"/>
            </w:r>
            <w:r w:rsidR="009627DB">
              <w:rPr>
                <w:noProof/>
                <w:webHidden/>
              </w:rPr>
              <w:t>11</w:t>
            </w:r>
            <w:r w:rsidR="009627DB">
              <w:rPr>
                <w:noProof/>
                <w:webHidden/>
              </w:rPr>
              <w:fldChar w:fldCharType="end"/>
            </w:r>
          </w:hyperlink>
        </w:p>
        <w:p w14:paraId="7A4CF7E1" w14:textId="75158CA1" w:rsidR="009627DB" w:rsidRDefault="00197177">
          <w:pPr>
            <w:pStyle w:val="TOC3"/>
            <w:tabs>
              <w:tab w:val="right" w:leader="dot" w:pos="9350"/>
            </w:tabs>
            <w:rPr>
              <w:noProof/>
            </w:rPr>
          </w:pPr>
          <w:hyperlink w:anchor="_Toc9344959" w:history="1">
            <w:r w:rsidR="009627DB" w:rsidRPr="00DC40F1">
              <w:rPr>
                <w:rStyle w:val="Hyperlink"/>
                <w:noProof/>
              </w:rPr>
              <w:t>Security Framework:</w:t>
            </w:r>
            <w:r w:rsidR="009627DB">
              <w:rPr>
                <w:noProof/>
                <w:webHidden/>
              </w:rPr>
              <w:tab/>
            </w:r>
            <w:r w:rsidR="009627DB">
              <w:rPr>
                <w:noProof/>
                <w:webHidden/>
              </w:rPr>
              <w:fldChar w:fldCharType="begin"/>
            </w:r>
            <w:r w:rsidR="009627DB">
              <w:rPr>
                <w:noProof/>
                <w:webHidden/>
              </w:rPr>
              <w:instrText xml:space="preserve"> PAGEREF _Toc9344959 \h </w:instrText>
            </w:r>
            <w:r w:rsidR="009627DB">
              <w:rPr>
                <w:noProof/>
                <w:webHidden/>
              </w:rPr>
            </w:r>
            <w:r w:rsidR="009627DB">
              <w:rPr>
                <w:noProof/>
                <w:webHidden/>
              </w:rPr>
              <w:fldChar w:fldCharType="separate"/>
            </w:r>
            <w:r w:rsidR="009627DB">
              <w:rPr>
                <w:noProof/>
                <w:webHidden/>
              </w:rPr>
              <w:t>11</w:t>
            </w:r>
            <w:r w:rsidR="009627DB">
              <w:rPr>
                <w:noProof/>
                <w:webHidden/>
              </w:rPr>
              <w:fldChar w:fldCharType="end"/>
            </w:r>
          </w:hyperlink>
        </w:p>
        <w:p w14:paraId="75CE71BD" w14:textId="3F78C373" w:rsidR="009627DB" w:rsidRDefault="00197177">
          <w:pPr>
            <w:pStyle w:val="TOC3"/>
            <w:tabs>
              <w:tab w:val="right" w:leader="dot" w:pos="9350"/>
            </w:tabs>
            <w:rPr>
              <w:noProof/>
            </w:rPr>
          </w:pPr>
          <w:hyperlink w:anchor="_Toc9344960" w:history="1">
            <w:r w:rsidR="009627DB" w:rsidRPr="00DC40F1">
              <w:rPr>
                <w:rStyle w:val="Hyperlink"/>
                <w:noProof/>
              </w:rPr>
              <w:t>Shared Flow:</w:t>
            </w:r>
            <w:r w:rsidR="009627DB">
              <w:rPr>
                <w:noProof/>
                <w:webHidden/>
              </w:rPr>
              <w:tab/>
            </w:r>
            <w:r w:rsidR="009627DB">
              <w:rPr>
                <w:noProof/>
                <w:webHidden/>
              </w:rPr>
              <w:fldChar w:fldCharType="begin"/>
            </w:r>
            <w:r w:rsidR="009627DB">
              <w:rPr>
                <w:noProof/>
                <w:webHidden/>
              </w:rPr>
              <w:instrText xml:space="preserve"> PAGEREF _Toc9344960 \h </w:instrText>
            </w:r>
            <w:r w:rsidR="009627DB">
              <w:rPr>
                <w:noProof/>
                <w:webHidden/>
              </w:rPr>
            </w:r>
            <w:r w:rsidR="009627DB">
              <w:rPr>
                <w:noProof/>
                <w:webHidden/>
              </w:rPr>
              <w:fldChar w:fldCharType="separate"/>
            </w:r>
            <w:r w:rsidR="009627DB">
              <w:rPr>
                <w:noProof/>
                <w:webHidden/>
              </w:rPr>
              <w:t>11</w:t>
            </w:r>
            <w:r w:rsidR="009627DB">
              <w:rPr>
                <w:noProof/>
                <w:webHidden/>
              </w:rPr>
              <w:fldChar w:fldCharType="end"/>
            </w:r>
          </w:hyperlink>
        </w:p>
        <w:p w14:paraId="0BEE5B5F" w14:textId="001F974C" w:rsidR="009627DB" w:rsidRDefault="00197177">
          <w:pPr>
            <w:pStyle w:val="TOC1"/>
            <w:tabs>
              <w:tab w:val="left" w:pos="440"/>
              <w:tab w:val="right" w:leader="dot" w:pos="9350"/>
            </w:tabs>
            <w:rPr>
              <w:noProof/>
            </w:rPr>
          </w:pPr>
          <w:hyperlink w:anchor="_Toc9344961" w:history="1">
            <w:r w:rsidR="009627DB" w:rsidRPr="00DC40F1">
              <w:rPr>
                <w:rStyle w:val="Hyperlink"/>
                <w:b/>
                <w:noProof/>
              </w:rPr>
              <w:t>9.</w:t>
            </w:r>
            <w:r w:rsidR="009627DB">
              <w:rPr>
                <w:noProof/>
              </w:rPr>
              <w:tab/>
            </w:r>
            <w:r w:rsidR="009627DB" w:rsidRPr="00DC40F1">
              <w:rPr>
                <w:rStyle w:val="Hyperlink"/>
                <w:b/>
                <w:noProof/>
              </w:rPr>
              <w:t>APIGEE API Product Strategy</w:t>
            </w:r>
            <w:r w:rsidR="009627DB">
              <w:rPr>
                <w:noProof/>
                <w:webHidden/>
              </w:rPr>
              <w:tab/>
            </w:r>
            <w:r w:rsidR="009627DB">
              <w:rPr>
                <w:noProof/>
                <w:webHidden/>
              </w:rPr>
              <w:fldChar w:fldCharType="begin"/>
            </w:r>
            <w:r w:rsidR="009627DB">
              <w:rPr>
                <w:noProof/>
                <w:webHidden/>
              </w:rPr>
              <w:instrText xml:space="preserve"> PAGEREF _Toc9344961 \h </w:instrText>
            </w:r>
            <w:r w:rsidR="009627DB">
              <w:rPr>
                <w:noProof/>
                <w:webHidden/>
              </w:rPr>
            </w:r>
            <w:r w:rsidR="009627DB">
              <w:rPr>
                <w:noProof/>
                <w:webHidden/>
              </w:rPr>
              <w:fldChar w:fldCharType="separate"/>
            </w:r>
            <w:r w:rsidR="009627DB">
              <w:rPr>
                <w:noProof/>
                <w:webHidden/>
              </w:rPr>
              <w:t>12</w:t>
            </w:r>
            <w:r w:rsidR="009627DB">
              <w:rPr>
                <w:noProof/>
                <w:webHidden/>
              </w:rPr>
              <w:fldChar w:fldCharType="end"/>
            </w:r>
          </w:hyperlink>
        </w:p>
        <w:p w14:paraId="5233FACA" w14:textId="5D73AD66" w:rsidR="009627DB" w:rsidRDefault="00197177">
          <w:pPr>
            <w:pStyle w:val="TOC3"/>
            <w:tabs>
              <w:tab w:val="right" w:leader="dot" w:pos="9350"/>
            </w:tabs>
            <w:rPr>
              <w:noProof/>
            </w:rPr>
          </w:pPr>
          <w:hyperlink w:anchor="_Toc9344962" w:history="1">
            <w:r w:rsidR="009627DB" w:rsidRPr="00DC40F1">
              <w:rPr>
                <w:rStyle w:val="Hyperlink"/>
                <w:noProof/>
              </w:rPr>
              <w:t>Phase 2 – Product Strategy</w:t>
            </w:r>
            <w:r w:rsidR="009627DB">
              <w:rPr>
                <w:noProof/>
                <w:webHidden/>
              </w:rPr>
              <w:tab/>
            </w:r>
            <w:r w:rsidR="009627DB">
              <w:rPr>
                <w:noProof/>
                <w:webHidden/>
              </w:rPr>
              <w:fldChar w:fldCharType="begin"/>
            </w:r>
            <w:r w:rsidR="009627DB">
              <w:rPr>
                <w:noProof/>
                <w:webHidden/>
              </w:rPr>
              <w:instrText xml:space="preserve"> PAGEREF _Toc9344962 \h </w:instrText>
            </w:r>
            <w:r w:rsidR="009627DB">
              <w:rPr>
                <w:noProof/>
                <w:webHidden/>
              </w:rPr>
            </w:r>
            <w:r w:rsidR="009627DB">
              <w:rPr>
                <w:noProof/>
                <w:webHidden/>
              </w:rPr>
              <w:fldChar w:fldCharType="separate"/>
            </w:r>
            <w:r w:rsidR="009627DB">
              <w:rPr>
                <w:noProof/>
                <w:webHidden/>
              </w:rPr>
              <w:t>12</w:t>
            </w:r>
            <w:r w:rsidR="009627DB">
              <w:rPr>
                <w:noProof/>
                <w:webHidden/>
              </w:rPr>
              <w:fldChar w:fldCharType="end"/>
            </w:r>
          </w:hyperlink>
        </w:p>
        <w:p w14:paraId="2F2908D3" w14:textId="1B25C2F6" w:rsidR="009627DB" w:rsidRDefault="00197177">
          <w:pPr>
            <w:pStyle w:val="TOC3"/>
            <w:tabs>
              <w:tab w:val="right" w:leader="dot" w:pos="9350"/>
            </w:tabs>
            <w:rPr>
              <w:noProof/>
            </w:rPr>
          </w:pPr>
          <w:hyperlink w:anchor="_Toc9344963" w:history="1">
            <w:r w:rsidR="009627DB" w:rsidRPr="00DC40F1">
              <w:rPr>
                <w:rStyle w:val="Hyperlink"/>
                <w:noProof/>
              </w:rPr>
              <w:t>Phase 2 – Long Vision</w:t>
            </w:r>
            <w:r w:rsidR="009627DB">
              <w:rPr>
                <w:noProof/>
                <w:webHidden/>
              </w:rPr>
              <w:tab/>
            </w:r>
            <w:r w:rsidR="009627DB">
              <w:rPr>
                <w:noProof/>
                <w:webHidden/>
              </w:rPr>
              <w:fldChar w:fldCharType="begin"/>
            </w:r>
            <w:r w:rsidR="009627DB">
              <w:rPr>
                <w:noProof/>
                <w:webHidden/>
              </w:rPr>
              <w:instrText xml:space="preserve"> PAGEREF _Toc9344963 \h </w:instrText>
            </w:r>
            <w:r w:rsidR="009627DB">
              <w:rPr>
                <w:noProof/>
                <w:webHidden/>
              </w:rPr>
            </w:r>
            <w:r w:rsidR="009627DB">
              <w:rPr>
                <w:noProof/>
                <w:webHidden/>
              </w:rPr>
              <w:fldChar w:fldCharType="separate"/>
            </w:r>
            <w:r w:rsidR="009627DB">
              <w:rPr>
                <w:noProof/>
                <w:webHidden/>
              </w:rPr>
              <w:t>12</w:t>
            </w:r>
            <w:r w:rsidR="009627DB">
              <w:rPr>
                <w:noProof/>
                <w:webHidden/>
              </w:rPr>
              <w:fldChar w:fldCharType="end"/>
            </w:r>
          </w:hyperlink>
        </w:p>
        <w:p w14:paraId="544460A4" w14:textId="405F0910" w:rsidR="009627DB" w:rsidRDefault="00197177">
          <w:pPr>
            <w:pStyle w:val="TOC1"/>
            <w:tabs>
              <w:tab w:val="left" w:pos="660"/>
              <w:tab w:val="right" w:leader="dot" w:pos="9350"/>
            </w:tabs>
            <w:rPr>
              <w:noProof/>
            </w:rPr>
          </w:pPr>
          <w:hyperlink w:anchor="_Toc9344964" w:history="1">
            <w:r w:rsidR="009627DB" w:rsidRPr="00DC40F1">
              <w:rPr>
                <w:rStyle w:val="Hyperlink"/>
                <w:b/>
                <w:noProof/>
              </w:rPr>
              <w:t>10.</w:t>
            </w:r>
            <w:r w:rsidR="009627DB">
              <w:rPr>
                <w:noProof/>
              </w:rPr>
              <w:tab/>
            </w:r>
            <w:r w:rsidR="009627DB" w:rsidRPr="00DC40F1">
              <w:rPr>
                <w:rStyle w:val="Hyperlink"/>
                <w:b/>
                <w:noProof/>
              </w:rPr>
              <w:t>Testing, Production Deployment and Rollback</w:t>
            </w:r>
            <w:r w:rsidR="009627DB">
              <w:rPr>
                <w:noProof/>
                <w:webHidden/>
              </w:rPr>
              <w:tab/>
            </w:r>
            <w:r w:rsidR="009627DB">
              <w:rPr>
                <w:noProof/>
                <w:webHidden/>
              </w:rPr>
              <w:fldChar w:fldCharType="begin"/>
            </w:r>
            <w:r w:rsidR="009627DB">
              <w:rPr>
                <w:noProof/>
                <w:webHidden/>
              </w:rPr>
              <w:instrText xml:space="preserve"> PAGEREF _Toc9344964 \h </w:instrText>
            </w:r>
            <w:r w:rsidR="009627DB">
              <w:rPr>
                <w:noProof/>
                <w:webHidden/>
              </w:rPr>
            </w:r>
            <w:r w:rsidR="009627DB">
              <w:rPr>
                <w:noProof/>
                <w:webHidden/>
              </w:rPr>
              <w:fldChar w:fldCharType="separate"/>
            </w:r>
            <w:r w:rsidR="009627DB">
              <w:rPr>
                <w:noProof/>
                <w:webHidden/>
              </w:rPr>
              <w:t>12</w:t>
            </w:r>
            <w:r w:rsidR="009627DB">
              <w:rPr>
                <w:noProof/>
                <w:webHidden/>
              </w:rPr>
              <w:fldChar w:fldCharType="end"/>
            </w:r>
          </w:hyperlink>
        </w:p>
        <w:p w14:paraId="5E3C532F" w14:textId="52DD3A36" w:rsidR="009627DB" w:rsidRDefault="00197177">
          <w:pPr>
            <w:pStyle w:val="TOC3"/>
            <w:tabs>
              <w:tab w:val="right" w:leader="dot" w:pos="9350"/>
            </w:tabs>
            <w:rPr>
              <w:noProof/>
            </w:rPr>
          </w:pPr>
          <w:hyperlink w:anchor="_Toc9344965" w:history="1">
            <w:r w:rsidR="009627DB" w:rsidRPr="00DC40F1">
              <w:rPr>
                <w:rStyle w:val="Hyperlink"/>
                <w:noProof/>
              </w:rPr>
              <w:t>Testing:</w:t>
            </w:r>
            <w:r w:rsidR="009627DB">
              <w:rPr>
                <w:noProof/>
                <w:webHidden/>
              </w:rPr>
              <w:tab/>
            </w:r>
            <w:r w:rsidR="009627DB">
              <w:rPr>
                <w:noProof/>
                <w:webHidden/>
              </w:rPr>
              <w:fldChar w:fldCharType="begin"/>
            </w:r>
            <w:r w:rsidR="009627DB">
              <w:rPr>
                <w:noProof/>
                <w:webHidden/>
              </w:rPr>
              <w:instrText xml:space="preserve"> PAGEREF _Toc9344965 \h </w:instrText>
            </w:r>
            <w:r w:rsidR="009627DB">
              <w:rPr>
                <w:noProof/>
                <w:webHidden/>
              </w:rPr>
            </w:r>
            <w:r w:rsidR="009627DB">
              <w:rPr>
                <w:noProof/>
                <w:webHidden/>
              </w:rPr>
              <w:fldChar w:fldCharType="separate"/>
            </w:r>
            <w:r w:rsidR="009627DB">
              <w:rPr>
                <w:noProof/>
                <w:webHidden/>
              </w:rPr>
              <w:t>12</w:t>
            </w:r>
            <w:r w:rsidR="009627DB">
              <w:rPr>
                <w:noProof/>
                <w:webHidden/>
              </w:rPr>
              <w:fldChar w:fldCharType="end"/>
            </w:r>
          </w:hyperlink>
        </w:p>
        <w:p w14:paraId="4B502996" w14:textId="72C2B5D7" w:rsidR="009627DB" w:rsidRDefault="00197177">
          <w:pPr>
            <w:pStyle w:val="TOC3"/>
            <w:tabs>
              <w:tab w:val="right" w:leader="dot" w:pos="9350"/>
            </w:tabs>
            <w:rPr>
              <w:noProof/>
            </w:rPr>
          </w:pPr>
          <w:hyperlink w:anchor="_Toc9344966" w:history="1">
            <w:r w:rsidR="009627DB" w:rsidRPr="00DC40F1">
              <w:rPr>
                <w:rStyle w:val="Hyperlink"/>
                <w:noProof/>
              </w:rPr>
              <w:t>Rollback Plan:</w:t>
            </w:r>
            <w:r w:rsidR="009627DB">
              <w:rPr>
                <w:noProof/>
                <w:webHidden/>
              </w:rPr>
              <w:tab/>
            </w:r>
            <w:r w:rsidR="009627DB">
              <w:rPr>
                <w:noProof/>
                <w:webHidden/>
              </w:rPr>
              <w:fldChar w:fldCharType="begin"/>
            </w:r>
            <w:r w:rsidR="009627DB">
              <w:rPr>
                <w:noProof/>
                <w:webHidden/>
              </w:rPr>
              <w:instrText xml:space="preserve"> PAGEREF _Toc9344966 \h </w:instrText>
            </w:r>
            <w:r w:rsidR="009627DB">
              <w:rPr>
                <w:noProof/>
                <w:webHidden/>
              </w:rPr>
            </w:r>
            <w:r w:rsidR="009627DB">
              <w:rPr>
                <w:noProof/>
                <w:webHidden/>
              </w:rPr>
              <w:fldChar w:fldCharType="separate"/>
            </w:r>
            <w:r w:rsidR="009627DB">
              <w:rPr>
                <w:noProof/>
                <w:webHidden/>
              </w:rPr>
              <w:t>13</w:t>
            </w:r>
            <w:r w:rsidR="009627DB">
              <w:rPr>
                <w:noProof/>
                <w:webHidden/>
              </w:rPr>
              <w:fldChar w:fldCharType="end"/>
            </w:r>
          </w:hyperlink>
        </w:p>
        <w:p w14:paraId="5D582E77" w14:textId="3B950BD8" w:rsidR="009627DB" w:rsidRDefault="00197177">
          <w:pPr>
            <w:pStyle w:val="TOC1"/>
            <w:tabs>
              <w:tab w:val="left" w:pos="660"/>
              <w:tab w:val="right" w:leader="dot" w:pos="9350"/>
            </w:tabs>
            <w:rPr>
              <w:noProof/>
            </w:rPr>
          </w:pPr>
          <w:hyperlink w:anchor="_Toc9344967" w:history="1">
            <w:r w:rsidR="009627DB" w:rsidRPr="00DC40F1">
              <w:rPr>
                <w:rStyle w:val="Hyperlink"/>
                <w:b/>
                <w:noProof/>
              </w:rPr>
              <w:t>11.</w:t>
            </w:r>
            <w:r w:rsidR="009627DB">
              <w:rPr>
                <w:noProof/>
              </w:rPr>
              <w:tab/>
            </w:r>
            <w:r w:rsidR="009627DB" w:rsidRPr="00DC40F1">
              <w:rPr>
                <w:rStyle w:val="Hyperlink"/>
                <w:b/>
                <w:noProof/>
              </w:rPr>
              <w:t>Developer Portal Migration</w:t>
            </w:r>
            <w:r w:rsidR="009627DB">
              <w:rPr>
                <w:noProof/>
                <w:webHidden/>
              </w:rPr>
              <w:tab/>
            </w:r>
            <w:r w:rsidR="009627DB">
              <w:rPr>
                <w:noProof/>
                <w:webHidden/>
              </w:rPr>
              <w:fldChar w:fldCharType="begin"/>
            </w:r>
            <w:r w:rsidR="009627DB">
              <w:rPr>
                <w:noProof/>
                <w:webHidden/>
              </w:rPr>
              <w:instrText xml:space="preserve"> PAGEREF _Toc9344967 \h </w:instrText>
            </w:r>
            <w:r w:rsidR="009627DB">
              <w:rPr>
                <w:noProof/>
                <w:webHidden/>
              </w:rPr>
            </w:r>
            <w:r w:rsidR="009627DB">
              <w:rPr>
                <w:noProof/>
                <w:webHidden/>
              </w:rPr>
              <w:fldChar w:fldCharType="separate"/>
            </w:r>
            <w:r w:rsidR="009627DB">
              <w:rPr>
                <w:noProof/>
                <w:webHidden/>
              </w:rPr>
              <w:t>13</w:t>
            </w:r>
            <w:r w:rsidR="009627DB">
              <w:rPr>
                <w:noProof/>
                <w:webHidden/>
              </w:rPr>
              <w:fldChar w:fldCharType="end"/>
            </w:r>
          </w:hyperlink>
        </w:p>
        <w:p w14:paraId="1AFB764E" w14:textId="5F69C092" w:rsidR="009627DB" w:rsidRDefault="00197177">
          <w:pPr>
            <w:pStyle w:val="TOC3"/>
            <w:tabs>
              <w:tab w:val="right" w:leader="dot" w:pos="9350"/>
            </w:tabs>
            <w:rPr>
              <w:noProof/>
            </w:rPr>
          </w:pPr>
          <w:hyperlink w:anchor="_Toc9344968" w:history="1">
            <w:r w:rsidR="009627DB" w:rsidRPr="00DC40F1">
              <w:rPr>
                <w:rStyle w:val="Hyperlink"/>
                <w:noProof/>
              </w:rPr>
              <w:t>APIGEE integrated portal</w:t>
            </w:r>
            <w:r w:rsidR="009627DB">
              <w:rPr>
                <w:noProof/>
                <w:webHidden/>
              </w:rPr>
              <w:tab/>
            </w:r>
            <w:r w:rsidR="009627DB">
              <w:rPr>
                <w:noProof/>
                <w:webHidden/>
              </w:rPr>
              <w:fldChar w:fldCharType="begin"/>
            </w:r>
            <w:r w:rsidR="009627DB">
              <w:rPr>
                <w:noProof/>
                <w:webHidden/>
              </w:rPr>
              <w:instrText xml:space="preserve"> PAGEREF _Toc9344968 \h </w:instrText>
            </w:r>
            <w:r w:rsidR="009627DB">
              <w:rPr>
                <w:noProof/>
                <w:webHidden/>
              </w:rPr>
            </w:r>
            <w:r w:rsidR="009627DB">
              <w:rPr>
                <w:noProof/>
                <w:webHidden/>
              </w:rPr>
              <w:fldChar w:fldCharType="separate"/>
            </w:r>
            <w:r w:rsidR="009627DB">
              <w:rPr>
                <w:noProof/>
                <w:webHidden/>
              </w:rPr>
              <w:t>13</w:t>
            </w:r>
            <w:r w:rsidR="009627DB">
              <w:rPr>
                <w:noProof/>
                <w:webHidden/>
              </w:rPr>
              <w:fldChar w:fldCharType="end"/>
            </w:r>
          </w:hyperlink>
        </w:p>
        <w:p w14:paraId="3BF65777" w14:textId="7403AEC9" w:rsidR="009627DB" w:rsidRDefault="00197177">
          <w:pPr>
            <w:pStyle w:val="TOC3"/>
            <w:tabs>
              <w:tab w:val="right" w:leader="dot" w:pos="9350"/>
            </w:tabs>
            <w:rPr>
              <w:noProof/>
            </w:rPr>
          </w:pPr>
          <w:hyperlink w:anchor="_Toc9344969" w:history="1">
            <w:r w:rsidR="009627DB" w:rsidRPr="00DC40F1">
              <w:rPr>
                <w:rStyle w:val="Hyperlink"/>
                <w:noProof/>
              </w:rPr>
              <w:t>Drupal Portal</w:t>
            </w:r>
            <w:r w:rsidR="009627DB">
              <w:rPr>
                <w:noProof/>
                <w:webHidden/>
              </w:rPr>
              <w:tab/>
            </w:r>
            <w:r w:rsidR="009627DB">
              <w:rPr>
                <w:noProof/>
                <w:webHidden/>
              </w:rPr>
              <w:fldChar w:fldCharType="begin"/>
            </w:r>
            <w:r w:rsidR="009627DB">
              <w:rPr>
                <w:noProof/>
                <w:webHidden/>
              </w:rPr>
              <w:instrText xml:space="preserve"> PAGEREF _Toc9344969 \h </w:instrText>
            </w:r>
            <w:r w:rsidR="009627DB">
              <w:rPr>
                <w:noProof/>
                <w:webHidden/>
              </w:rPr>
            </w:r>
            <w:r w:rsidR="009627DB">
              <w:rPr>
                <w:noProof/>
                <w:webHidden/>
              </w:rPr>
              <w:fldChar w:fldCharType="separate"/>
            </w:r>
            <w:r w:rsidR="009627DB">
              <w:rPr>
                <w:noProof/>
                <w:webHidden/>
              </w:rPr>
              <w:t>13</w:t>
            </w:r>
            <w:r w:rsidR="009627DB">
              <w:rPr>
                <w:noProof/>
                <w:webHidden/>
              </w:rPr>
              <w:fldChar w:fldCharType="end"/>
            </w:r>
          </w:hyperlink>
        </w:p>
        <w:p w14:paraId="748654DB" w14:textId="1F4B8E1E" w:rsidR="009627DB" w:rsidRDefault="00197177">
          <w:pPr>
            <w:pStyle w:val="TOC1"/>
            <w:tabs>
              <w:tab w:val="left" w:pos="660"/>
              <w:tab w:val="right" w:leader="dot" w:pos="9350"/>
            </w:tabs>
            <w:rPr>
              <w:noProof/>
            </w:rPr>
          </w:pPr>
          <w:hyperlink w:anchor="_Toc9344970" w:history="1">
            <w:r w:rsidR="009627DB" w:rsidRPr="00DC40F1">
              <w:rPr>
                <w:rStyle w:val="Hyperlink"/>
                <w:b/>
                <w:noProof/>
              </w:rPr>
              <w:t>12.</w:t>
            </w:r>
            <w:r w:rsidR="009627DB">
              <w:rPr>
                <w:noProof/>
              </w:rPr>
              <w:tab/>
            </w:r>
            <w:r w:rsidR="009627DB" w:rsidRPr="00DC40F1">
              <w:rPr>
                <w:rStyle w:val="Hyperlink"/>
                <w:b/>
                <w:noProof/>
              </w:rPr>
              <w:t>Consumer Communications</w:t>
            </w:r>
            <w:r w:rsidR="009627DB">
              <w:rPr>
                <w:noProof/>
                <w:webHidden/>
              </w:rPr>
              <w:tab/>
            </w:r>
            <w:r w:rsidR="009627DB">
              <w:rPr>
                <w:noProof/>
                <w:webHidden/>
              </w:rPr>
              <w:fldChar w:fldCharType="begin"/>
            </w:r>
            <w:r w:rsidR="009627DB">
              <w:rPr>
                <w:noProof/>
                <w:webHidden/>
              </w:rPr>
              <w:instrText xml:space="preserve"> PAGEREF _Toc9344970 \h </w:instrText>
            </w:r>
            <w:r w:rsidR="009627DB">
              <w:rPr>
                <w:noProof/>
                <w:webHidden/>
              </w:rPr>
            </w:r>
            <w:r w:rsidR="009627DB">
              <w:rPr>
                <w:noProof/>
                <w:webHidden/>
              </w:rPr>
              <w:fldChar w:fldCharType="separate"/>
            </w:r>
            <w:r w:rsidR="009627DB">
              <w:rPr>
                <w:noProof/>
                <w:webHidden/>
              </w:rPr>
              <w:t>13</w:t>
            </w:r>
            <w:r w:rsidR="009627DB">
              <w:rPr>
                <w:noProof/>
                <w:webHidden/>
              </w:rPr>
              <w:fldChar w:fldCharType="end"/>
            </w:r>
          </w:hyperlink>
        </w:p>
        <w:p w14:paraId="60725396" w14:textId="20A2519D" w:rsidR="009627DB" w:rsidRDefault="00197177">
          <w:pPr>
            <w:pStyle w:val="TOC1"/>
            <w:tabs>
              <w:tab w:val="left" w:pos="660"/>
              <w:tab w:val="right" w:leader="dot" w:pos="9350"/>
            </w:tabs>
            <w:rPr>
              <w:noProof/>
            </w:rPr>
          </w:pPr>
          <w:hyperlink w:anchor="_Toc9344971" w:history="1">
            <w:r w:rsidR="009627DB" w:rsidRPr="00DC40F1">
              <w:rPr>
                <w:rStyle w:val="Hyperlink"/>
                <w:b/>
                <w:noProof/>
              </w:rPr>
              <w:t>13.</w:t>
            </w:r>
            <w:r w:rsidR="009627DB">
              <w:rPr>
                <w:noProof/>
              </w:rPr>
              <w:tab/>
            </w:r>
            <w:r w:rsidR="009627DB" w:rsidRPr="00DC40F1">
              <w:rPr>
                <w:rStyle w:val="Hyperlink"/>
                <w:b/>
                <w:noProof/>
              </w:rPr>
              <w:t>Disaster and Recovery</w:t>
            </w:r>
            <w:r w:rsidR="009627DB">
              <w:rPr>
                <w:noProof/>
                <w:webHidden/>
              </w:rPr>
              <w:tab/>
            </w:r>
            <w:r w:rsidR="009627DB">
              <w:rPr>
                <w:noProof/>
                <w:webHidden/>
              </w:rPr>
              <w:fldChar w:fldCharType="begin"/>
            </w:r>
            <w:r w:rsidR="009627DB">
              <w:rPr>
                <w:noProof/>
                <w:webHidden/>
              </w:rPr>
              <w:instrText xml:space="preserve"> PAGEREF _Toc9344971 \h </w:instrText>
            </w:r>
            <w:r w:rsidR="009627DB">
              <w:rPr>
                <w:noProof/>
                <w:webHidden/>
              </w:rPr>
            </w:r>
            <w:r w:rsidR="009627DB">
              <w:rPr>
                <w:noProof/>
                <w:webHidden/>
              </w:rPr>
              <w:fldChar w:fldCharType="separate"/>
            </w:r>
            <w:r w:rsidR="009627DB">
              <w:rPr>
                <w:noProof/>
                <w:webHidden/>
              </w:rPr>
              <w:t>14</w:t>
            </w:r>
            <w:r w:rsidR="009627DB">
              <w:rPr>
                <w:noProof/>
                <w:webHidden/>
              </w:rPr>
              <w:fldChar w:fldCharType="end"/>
            </w:r>
          </w:hyperlink>
        </w:p>
        <w:p w14:paraId="1CFD8F6A" w14:textId="3CCE7AFE" w:rsidR="009627DB" w:rsidRDefault="00197177">
          <w:pPr>
            <w:pStyle w:val="TOC1"/>
            <w:tabs>
              <w:tab w:val="left" w:pos="660"/>
              <w:tab w:val="right" w:leader="dot" w:pos="9350"/>
            </w:tabs>
            <w:rPr>
              <w:noProof/>
            </w:rPr>
          </w:pPr>
          <w:hyperlink w:anchor="_Toc9344972" w:history="1">
            <w:r w:rsidR="009627DB" w:rsidRPr="00DC40F1">
              <w:rPr>
                <w:rStyle w:val="Hyperlink"/>
                <w:b/>
                <w:noProof/>
              </w:rPr>
              <w:t>14.</w:t>
            </w:r>
            <w:r w:rsidR="009627DB">
              <w:rPr>
                <w:noProof/>
              </w:rPr>
              <w:tab/>
            </w:r>
            <w:r w:rsidR="009627DB" w:rsidRPr="00DC40F1">
              <w:rPr>
                <w:rStyle w:val="Hyperlink"/>
                <w:b/>
                <w:noProof/>
              </w:rPr>
              <w:t>Migration Team – Daily Activities</w:t>
            </w:r>
            <w:r w:rsidR="009627DB">
              <w:rPr>
                <w:noProof/>
                <w:webHidden/>
              </w:rPr>
              <w:tab/>
            </w:r>
            <w:r w:rsidR="009627DB">
              <w:rPr>
                <w:noProof/>
                <w:webHidden/>
              </w:rPr>
              <w:fldChar w:fldCharType="begin"/>
            </w:r>
            <w:r w:rsidR="009627DB">
              <w:rPr>
                <w:noProof/>
                <w:webHidden/>
              </w:rPr>
              <w:instrText xml:space="preserve"> PAGEREF _Toc9344972 \h </w:instrText>
            </w:r>
            <w:r w:rsidR="009627DB">
              <w:rPr>
                <w:noProof/>
                <w:webHidden/>
              </w:rPr>
            </w:r>
            <w:r w:rsidR="009627DB">
              <w:rPr>
                <w:noProof/>
                <w:webHidden/>
              </w:rPr>
              <w:fldChar w:fldCharType="separate"/>
            </w:r>
            <w:r w:rsidR="009627DB">
              <w:rPr>
                <w:noProof/>
                <w:webHidden/>
              </w:rPr>
              <w:t>14</w:t>
            </w:r>
            <w:r w:rsidR="009627DB">
              <w:rPr>
                <w:noProof/>
                <w:webHidden/>
              </w:rPr>
              <w:fldChar w:fldCharType="end"/>
            </w:r>
          </w:hyperlink>
        </w:p>
        <w:p w14:paraId="46739AE4" w14:textId="7F3C28CD" w:rsidR="009627DB" w:rsidRDefault="00197177">
          <w:pPr>
            <w:pStyle w:val="TOC1"/>
            <w:tabs>
              <w:tab w:val="left" w:pos="660"/>
              <w:tab w:val="right" w:leader="dot" w:pos="9350"/>
            </w:tabs>
            <w:rPr>
              <w:noProof/>
            </w:rPr>
          </w:pPr>
          <w:hyperlink w:anchor="_Toc9344973" w:history="1">
            <w:r w:rsidR="009627DB" w:rsidRPr="00DC40F1">
              <w:rPr>
                <w:rStyle w:val="Hyperlink"/>
                <w:b/>
                <w:noProof/>
              </w:rPr>
              <w:t>15.</w:t>
            </w:r>
            <w:r w:rsidR="009627DB">
              <w:rPr>
                <w:noProof/>
              </w:rPr>
              <w:tab/>
            </w:r>
            <w:r w:rsidR="009627DB" w:rsidRPr="00DC40F1">
              <w:rPr>
                <w:rStyle w:val="Hyperlink"/>
                <w:b/>
                <w:noProof/>
              </w:rPr>
              <w:t>Execution Plan</w:t>
            </w:r>
            <w:r w:rsidR="009627DB">
              <w:rPr>
                <w:noProof/>
                <w:webHidden/>
              </w:rPr>
              <w:tab/>
            </w:r>
            <w:r w:rsidR="009627DB">
              <w:rPr>
                <w:noProof/>
                <w:webHidden/>
              </w:rPr>
              <w:fldChar w:fldCharType="begin"/>
            </w:r>
            <w:r w:rsidR="009627DB">
              <w:rPr>
                <w:noProof/>
                <w:webHidden/>
              </w:rPr>
              <w:instrText xml:space="preserve"> PAGEREF _Toc9344973 \h </w:instrText>
            </w:r>
            <w:r w:rsidR="009627DB">
              <w:rPr>
                <w:noProof/>
                <w:webHidden/>
              </w:rPr>
            </w:r>
            <w:r w:rsidR="009627DB">
              <w:rPr>
                <w:noProof/>
                <w:webHidden/>
              </w:rPr>
              <w:fldChar w:fldCharType="separate"/>
            </w:r>
            <w:r w:rsidR="009627DB">
              <w:rPr>
                <w:noProof/>
                <w:webHidden/>
              </w:rPr>
              <w:t>14</w:t>
            </w:r>
            <w:r w:rsidR="009627DB">
              <w:rPr>
                <w:noProof/>
                <w:webHidden/>
              </w:rPr>
              <w:fldChar w:fldCharType="end"/>
            </w:r>
          </w:hyperlink>
        </w:p>
        <w:p w14:paraId="5C09FE4F" w14:textId="39E56CC3" w:rsidR="009627DB" w:rsidRDefault="00197177">
          <w:pPr>
            <w:pStyle w:val="TOC3"/>
            <w:tabs>
              <w:tab w:val="right" w:leader="dot" w:pos="9350"/>
            </w:tabs>
            <w:rPr>
              <w:noProof/>
            </w:rPr>
          </w:pPr>
          <w:hyperlink w:anchor="_Toc9344974" w:history="1">
            <w:r w:rsidR="009627DB" w:rsidRPr="00DC40F1">
              <w:rPr>
                <w:rStyle w:val="Hyperlink"/>
                <w:noProof/>
              </w:rPr>
              <w:t>Efforts Estimation</w:t>
            </w:r>
            <w:r w:rsidR="009627DB">
              <w:rPr>
                <w:noProof/>
                <w:webHidden/>
              </w:rPr>
              <w:tab/>
            </w:r>
            <w:r w:rsidR="009627DB">
              <w:rPr>
                <w:noProof/>
                <w:webHidden/>
              </w:rPr>
              <w:fldChar w:fldCharType="begin"/>
            </w:r>
            <w:r w:rsidR="009627DB">
              <w:rPr>
                <w:noProof/>
                <w:webHidden/>
              </w:rPr>
              <w:instrText xml:space="preserve"> PAGEREF _Toc9344974 \h </w:instrText>
            </w:r>
            <w:r w:rsidR="009627DB">
              <w:rPr>
                <w:noProof/>
                <w:webHidden/>
              </w:rPr>
            </w:r>
            <w:r w:rsidR="009627DB">
              <w:rPr>
                <w:noProof/>
                <w:webHidden/>
              </w:rPr>
              <w:fldChar w:fldCharType="separate"/>
            </w:r>
            <w:r w:rsidR="009627DB">
              <w:rPr>
                <w:noProof/>
                <w:webHidden/>
              </w:rPr>
              <w:t>14</w:t>
            </w:r>
            <w:r w:rsidR="009627DB">
              <w:rPr>
                <w:noProof/>
                <w:webHidden/>
              </w:rPr>
              <w:fldChar w:fldCharType="end"/>
            </w:r>
          </w:hyperlink>
        </w:p>
        <w:p w14:paraId="066E029B" w14:textId="3C0505E8" w:rsidR="009627DB" w:rsidRDefault="00197177">
          <w:pPr>
            <w:pStyle w:val="TOC3"/>
            <w:tabs>
              <w:tab w:val="right" w:leader="dot" w:pos="9350"/>
            </w:tabs>
            <w:rPr>
              <w:noProof/>
            </w:rPr>
          </w:pPr>
          <w:hyperlink w:anchor="_Toc9344975" w:history="1">
            <w:r w:rsidR="009627DB" w:rsidRPr="00DC40F1">
              <w:rPr>
                <w:rStyle w:val="Hyperlink"/>
                <w:noProof/>
              </w:rPr>
              <w:t>Execution Plan</w:t>
            </w:r>
            <w:r w:rsidR="009627DB">
              <w:rPr>
                <w:noProof/>
                <w:webHidden/>
              </w:rPr>
              <w:tab/>
            </w:r>
            <w:r w:rsidR="009627DB">
              <w:rPr>
                <w:noProof/>
                <w:webHidden/>
              </w:rPr>
              <w:fldChar w:fldCharType="begin"/>
            </w:r>
            <w:r w:rsidR="009627DB">
              <w:rPr>
                <w:noProof/>
                <w:webHidden/>
              </w:rPr>
              <w:instrText xml:space="preserve"> PAGEREF _Toc9344975 \h </w:instrText>
            </w:r>
            <w:r w:rsidR="009627DB">
              <w:rPr>
                <w:noProof/>
                <w:webHidden/>
              </w:rPr>
            </w:r>
            <w:r w:rsidR="009627DB">
              <w:rPr>
                <w:noProof/>
                <w:webHidden/>
              </w:rPr>
              <w:fldChar w:fldCharType="separate"/>
            </w:r>
            <w:r w:rsidR="009627DB">
              <w:rPr>
                <w:noProof/>
                <w:webHidden/>
              </w:rPr>
              <w:t>16</w:t>
            </w:r>
            <w:r w:rsidR="009627DB">
              <w:rPr>
                <w:noProof/>
                <w:webHidden/>
              </w:rPr>
              <w:fldChar w:fldCharType="end"/>
            </w:r>
          </w:hyperlink>
        </w:p>
        <w:p w14:paraId="4566A8FC" w14:textId="3A7EB45C" w:rsidR="009627DB" w:rsidRDefault="00197177">
          <w:pPr>
            <w:pStyle w:val="TOC3"/>
            <w:tabs>
              <w:tab w:val="right" w:leader="dot" w:pos="9350"/>
            </w:tabs>
            <w:rPr>
              <w:noProof/>
            </w:rPr>
          </w:pPr>
          <w:hyperlink w:anchor="_Toc9344976" w:history="1">
            <w:r w:rsidR="009627DB" w:rsidRPr="00DC40F1">
              <w:rPr>
                <w:rStyle w:val="Hyperlink"/>
                <w:noProof/>
              </w:rPr>
              <w:t>Resource Loading</w:t>
            </w:r>
            <w:r w:rsidR="009627DB">
              <w:rPr>
                <w:noProof/>
                <w:webHidden/>
              </w:rPr>
              <w:tab/>
            </w:r>
            <w:r w:rsidR="009627DB">
              <w:rPr>
                <w:noProof/>
                <w:webHidden/>
              </w:rPr>
              <w:fldChar w:fldCharType="begin"/>
            </w:r>
            <w:r w:rsidR="009627DB">
              <w:rPr>
                <w:noProof/>
                <w:webHidden/>
              </w:rPr>
              <w:instrText xml:space="preserve"> PAGEREF _Toc9344976 \h </w:instrText>
            </w:r>
            <w:r w:rsidR="009627DB">
              <w:rPr>
                <w:noProof/>
                <w:webHidden/>
              </w:rPr>
            </w:r>
            <w:r w:rsidR="009627DB">
              <w:rPr>
                <w:noProof/>
                <w:webHidden/>
              </w:rPr>
              <w:fldChar w:fldCharType="separate"/>
            </w:r>
            <w:r w:rsidR="009627DB">
              <w:rPr>
                <w:noProof/>
                <w:webHidden/>
              </w:rPr>
              <w:t>17</w:t>
            </w:r>
            <w:r w:rsidR="009627DB">
              <w:rPr>
                <w:noProof/>
                <w:webHidden/>
              </w:rPr>
              <w:fldChar w:fldCharType="end"/>
            </w:r>
          </w:hyperlink>
        </w:p>
        <w:p w14:paraId="0E6D99A0" w14:textId="644376F0" w:rsidR="009627DB" w:rsidRDefault="00197177">
          <w:pPr>
            <w:pStyle w:val="TOC3"/>
            <w:tabs>
              <w:tab w:val="right" w:leader="dot" w:pos="9350"/>
            </w:tabs>
            <w:rPr>
              <w:noProof/>
            </w:rPr>
          </w:pPr>
          <w:hyperlink w:anchor="_Toc9344977" w:history="1">
            <w:r w:rsidR="009627DB" w:rsidRPr="00DC40F1">
              <w:rPr>
                <w:rStyle w:val="Hyperlink"/>
                <w:noProof/>
              </w:rPr>
              <w:t>Roles and Responsibilities</w:t>
            </w:r>
            <w:r w:rsidR="009627DB">
              <w:rPr>
                <w:noProof/>
                <w:webHidden/>
              </w:rPr>
              <w:tab/>
            </w:r>
            <w:r w:rsidR="009627DB">
              <w:rPr>
                <w:noProof/>
                <w:webHidden/>
              </w:rPr>
              <w:fldChar w:fldCharType="begin"/>
            </w:r>
            <w:r w:rsidR="009627DB">
              <w:rPr>
                <w:noProof/>
                <w:webHidden/>
              </w:rPr>
              <w:instrText xml:space="preserve"> PAGEREF _Toc9344977 \h </w:instrText>
            </w:r>
            <w:r w:rsidR="009627DB">
              <w:rPr>
                <w:noProof/>
                <w:webHidden/>
              </w:rPr>
            </w:r>
            <w:r w:rsidR="009627DB">
              <w:rPr>
                <w:noProof/>
                <w:webHidden/>
              </w:rPr>
              <w:fldChar w:fldCharType="separate"/>
            </w:r>
            <w:r w:rsidR="009627DB">
              <w:rPr>
                <w:noProof/>
                <w:webHidden/>
              </w:rPr>
              <w:t>18</w:t>
            </w:r>
            <w:r w:rsidR="009627DB">
              <w:rPr>
                <w:noProof/>
                <w:webHidden/>
              </w:rPr>
              <w:fldChar w:fldCharType="end"/>
            </w:r>
          </w:hyperlink>
        </w:p>
        <w:p w14:paraId="1DAB4CF1" w14:textId="4654E87D" w:rsidR="009627DB" w:rsidRDefault="00197177">
          <w:pPr>
            <w:pStyle w:val="TOC1"/>
            <w:tabs>
              <w:tab w:val="left" w:pos="660"/>
              <w:tab w:val="right" w:leader="dot" w:pos="9350"/>
            </w:tabs>
            <w:rPr>
              <w:noProof/>
            </w:rPr>
          </w:pPr>
          <w:hyperlink w:anchor="_Toc9344978" w:history="1">
            <w:r w:rsidR="009627DB" w:rsidRPr="00DC40F1">
              <w:rPr>
                <w:rStyle w:val="Hyperlink"/>
                <w:b/>
                <w:noProof/>
              </w:rPr>
              <w:t>16.</w:t>
            </w:r>
            <w:r w:rsidR="009627DB">
              <w:rPr>
                <w:noProof/>
              </w:rPr>
              <w:tab/>
            </w:r>
            <w:r w:rsidR="009627DB" w:rsidRPr="00DC40F1">
              <w:rPr>
                <w:rStyle w:val="Hyperlink"/>
                <w:b/>
                <w:noProof/>
              </w:rPr>
              <w:t>Assumptions and Risks</w:t>
            </w:r>
            <w:r w:rsidR="009627DB">
              <w:rPr>
                <w:noProof/>
                <w:webHidden/>
              </w:rPr>
              <w:tab/>
            </w:r>
            <w:r w:rsidR="009627DB">
              <w:rPr>
                <w:noProof/>
                <w:webHidden/>
              </w:rPr>
              <w:fldChar w:fldCharType="begin"/>
            </w:r>
            <w:r w:rsidR="009627DB">
              <w:rPr>
                <w:noProof/>
                <w:webHidden/>
              </w:rPr>
              <w:instrText xml:space="preserve"> PAGEREF _Toc9344978 \h </w:instrText>
            </w:r>
            <w:r w:rsidR="009627DB">
              <w:rPr>
                <w:noProof/>
                <w:webHidden/>
              </w:rPr>
            </w:r>
            <w:r w:rsidR="009627DB">
              <w:rPr>
                <w:noProof/>
                <w:webHidden/>
              </w:rPr>
              <w:fldChar w:fldCharType="separate"/>
            </w:r>
            <w:r w:rsidR="009627DB">
              <w:rPr>
                <w:noProof/>
                <w:webHidden/>
              </w:rPr>
              <w:t>19</w:t>
            </w:r>
            <w:r w:rsidR="009627DB">
              <w:rPr>
                <w:noProof/>
                <w:webHidden/>
              </w:rPr>
              <w:fldChar w:fldCharType="end"/>
            </w:r>
          </w:hyperlink>
        </w:p>
        <w:p w14:paraId="4FB38DC5" w14:textId="1A7C2E53" w:rsidR="009627DB" w:rsidRDefault="00197177">
          <w:pPr>
            <w:pStyle w:val="TOC1"/>
            <w:tabs>
              <w:tab w:val="left" w:pos="660"/>
              <w:tab w:val="right" w:leader="dot" w:pos="9350"/>
            </w:tabs>
            <w:rPr>
              <w:noProof/>
            </w:rPr>
          </w:pPr>
          <w:hyperlink w:anchor="_Toc9344979" w:history="1">
            <w:r w:rsidR="009627DB" w:rsidRPr="00DC40F1">
              <w:rPr>
                <w:rStyle w:val="Hyperlink"/>
                <w:b/>
                <w:noProof/>
              </w:rPr>
              <w:t>17.</w:t>
            </w:r>
            <w:r w:rsidR="009627DB">
              <w:rPr>
                <w:noProof/>
              </w:rPr>
              <w:tab/>
            </w:r>
            <w:r w:rsidR="009627DB" w:rsidRPr="00DC40F1">
              <w:rPr>
                <w:rStyle w:val="Hyperlink"/>
                <w:b/>
                <w:noProof/>
              </w:rPr>
              <w:t>Tools for Migration</w:t>
            </w:r>
            <w:r w:rsidR="009627DB">
              <w:rPr>
                <w:noProof/>
                <w:webHidden/>
              </w:rPr>
              <w:tab/>
            </w:r>
            <w:r w:rsidR="009627DB">
              <w:rPr>
                <w:noProof/>
                <w:webHidden/>
              </w:rPr>
              <w:fldChar w:fldCharType="begin"/>
            </w:r>
            <w:r w:rsidR="009627DB">
              <w:rPr>
                <w:noProof/>
                <w:webHidden/>
              </w:rPr>
              <w:instrText xml:space="preserve"> PAGEREF _Toc9344979 \h </w:instrText>
            </w:r>
            <w:r w:rsidR="009627DB">
              <w:rPr>
                <w:noProof/>
                <w:webHidden/>
              </w:rPr>
            </w:r>
            <w:r w:rsidR="009627DB">
              <w:rPr>
                <w:noProof/>
                <w:webHidden/>
              </w:rPr>
              <w:fldChar w:fldCharType="separate"/>
            </w:r>
            <w:r w:rsidR="009627DB">
              <w:rPr>
                <w:noProof/>
                <w:webHidden/>
              </w:rPr>
              <w:t>20</w:t>
            </w:r>
            <w:r w:rsidR="009627DB">
              <w:rPr>
                <w:noProof/>
                <w:webHidden/>
              </w:rPr>
              <w:fldChar w:fldCharType="end"/>
            </w:r>
          </w:hyperlink>
        </w:p>
        <w:p w14:paraId="36529EB3" w14:textId="0FE2259D" w:rsidR="009627DB" w:rsidRDefault="00197177">
          <w:pPr>
            <w:pStyle w:val="TOC1"/>
            <w:tabs>
              <w:tab w:val="left" w:pos="660"/>
              <w:tab w:val="right" w:leader="dot" w:pos="9350"/>
            </w:tabs>
            <w:rPr>
              <w:noProof/>
            </w:rPr>
          </w:pPr>
          <w:hyperlink w:anchor="_Toc9344980" w:history="1">
            <w:r w:rsidR="009627DB" w:rsidRPr="00DC40F1">
              <w:rPr>
                <w:rStyle w:val="Hyperlink"/>
                <w:b/>
                <w:noProof/>
              </w:rPr>
              <w:t>18.</w:t>
            </w:r>
            <w:r w:rsidR="009627DB">
              <w:rPr>
                <w:noProof/>
              </w:rPr>
              <w:tab/>
            </w:r>
            <w:r w:rsidR="009627DB" w:rsidRPr="00DC40F1">
              <w:rPr>
                <w:rStyle w:val="Hyperlink"/>
                <w:b/>
                <w:noProof/>
              </w:rPr>
              <w:t>Sunset WSO2 Manager</w:t>
            </w:r>
            <w:r w:rsidR="009627DB">
              <w:rPr>
                <w:noProof/>
                <w:webHidden/>
              </w:rPr>
              <w:tab/>
            </w:r>
            <w:r w:rsidR="009627DB">
              <w:rPr>
                <w:noProof/>
                <w:webHidden/>
              </w:rPr>
              <w:fldChar w:fldCharType="begin"/>
            </w:r>
            <w:r w:rsidR="009627DB">
              <w:rPr>
                <w:noProof/>
                <w:webHidden/>
              </w:rPr>
              <w:instrText xml:space="preserve"> PAGEREF _Toc9344980 \h </w:instrText>
            </w:r>
            <w:r w:rsidR="009627DB">
              <w:rPr>
                <w:noProof/>
                <w:webHidden/>
              </w:rPr>
            </w:r>
            <w:r w:rsidR="009627DB">
              <w:rPr>
                <w:noProof/>
                <w:webHidden/>
              </w:rPr>
              <w:fldChar w:fldCharType="separate"/>
            </w:r>
            <w:r w:rsidR="009627DB">
              <w:rPr>
                <w:noProof/>
                <w:webHidden/>
              </w:rPr>
              <w:t>20</w:t>
            </w:r>
            <w:r w:rsidR="009627DB">
              <w:rPr>
                <w:noProof/>
                <w:webHidden/>
              </w:rPr>
              <w:fldChar w:fldCharType="end"/>
            </w:r>
          </w:hyperlink>
        </w:p>
        <w:p w14:paraId="5DF67B0E" w14:textId="5B2D4E81" w:rsidR="000638F3" w:rsidRDefault="000638F3">
          <w:r>
            <w:rPr>
              <w:b/>
              <w:bCs/>
              <w:noProof/>
            </w:rPr>
            <w:fldChar w:fldCharType="end"/>
          </w:r>
        </w:p>
      </w:sdtContent>
    </w:sdt>
    <w:p w14:paraId="06D46D4A" w14:textId="39E6D7BC" w:rsidR="00D26543" w:rsidRDefault="00D26543" w:rsidP="000B0936">
      <w:pPr>
        <w:spacing w:after="0" w:line="240" w:lineRule="auto"/>
        <w:jc w:val="center"/>
        <w:rPr>
          <w:rFonts w:asciiTheme="majorHAnsi" w:eastAsiaTheme="majorEastAsia" w:hAnsiTheme="majorHAnsi" w:cstheme="majorBidi"/>
          <w:b/>
          <w:bCs/>
          <w:color w:val="00B050"/>
          <w:sz w:val="28"/>
          <w:szCs w:val="28"/>
          <w:u w:val="single"/>
        </w:rPr>
      </w:pPr>
    </w:p>
    <w:p w14:paraId="67EF2794" w14:textId="5CCE4243"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6FD0FAF3" w14:textId="3F382AB9"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68CBCB27" w14:textId="6D3D901A"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6DCE15BA" w14:textId="16246A26"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0E08E4BC" w14:textId="063BCB3B"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3EF03C1F" w14:textId="77777777" w:rsidR="00B76505" w:rsidRDefault="00B76505" w:rsidP="000B0936">
      <w:pPr>
        <w:spacing w:after="0" w:line="240" w:lineRule="auto"/>
        <w:jc w:val="center"/>
        <w:rPr>
          <w:rFonts w:asciiTheme="majorHAnsi" w:eastAsiaTheme="majorEastAsia" w:hAnsiTheme="majorHAnsi" w:cstheme="majorBidi"/>
          <w:b/>
          <w:bCs/>
          <w:color w:val="00B050"/>
          <w:sz w:val="28"/>
          <w:szCs w:val="28"/>
          <w:u w:val="single"/>
        </w:rPr>
      </w:pPr>
    </w:p>
    <w:p w14:paraId="1E7170A0" w14:textId="77777777" w:rsidR="00194088" w:rsidRDefault="00194088" w:rsidP="003D69F7">
      <w:pPr>
        <w:spacing w:after="0" w:line="240" w:lineRule="auto"/>
        <w:rPr>
          <w:rFonts w:asciiTheme="majorHAnsi" w:eastAsiaTheme="majorEastAsia" w:hAnsiTheme="majorHAnsi" w:cstheme="majorBidi"/>
          <w:b/>
          <w:bCs/>
          <w:color w:val="00B050"/>
          <w:sz w:val="28"/>
          <w:szCs w:val="28"/>
        </w:rPr>
      </w:pPr>
    </w:p>
    <w:p w14:paraId="00FA5B35" w14:textId="04A475C9" w:rsidR="00194088" w:rsidRDefault="00194088" w:rsidP="003D69F7">
      <w:pPr>
        <w:spacing w:after="0" w:line="240" w:lineRule="auto"/>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 xml:space="preserve">Author: </w:t>
      </w:r>
      <w:r w:rsidR="007337BD" w:rsidRPr="007337BD">
        <w:rPr>
          <w:rFonts w:asciiTheme="majorHAnsi" w:eastAsiaTheme="majorEastAsia" w:hAnsiTheme="majorHAnsi" w:cstheme="majorBidi"/>
          <w:b/>
          <w:bCs/>
          <w:color w:val="00B050"/>
          <w:sz w:val="28"/>
          <w:szCs w:val="28"/>
        </w:rPr>
        <w:t>Mani Manavalan</w:t>
      </w:r>
    </w:p>
    <w:p w14:paraId="1F89B2C2" w14:textId="639741C5" w:rsidR="00D26543" w:rsidRDefault="009F2F85" w:rsidP="003D69F7">
      <w:pPr>
        <w:spacing w:after="0" w:line="240" w:lineRule="auto"/>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Digital Architecture</w:t>
      </w:r>
    </w:p>
    <w:p w14:paraId="009B804B" w14:textId="77777777" w:rsidR="00D26543" w:rsidRDefault="00D26543" w:rsidP="003D69F7">
      <w:pPr>
        <w:spacing w:after="0" w:line="240" w:lineRule="auto"/>
        <w:rPr>
          <w:rFonts w:asciiTheme="majorHAnsi" w:eastAsiaTheme="majorEastAsia" w:hAnsiTheme="majorHAnsi" w:cstheme="majorBidi"/>
          <w:b/>
          <w:bCs/>
          <w:color w:val="00B050"/>
          <w:sz w:val="28"/>
          <w:szCs w:val="28"/>
        </w:rPr>
      </w:pPr>
    </w:p>
    <w:tbl>
      <w:tblPr>
        <w:tblStyle w:val="TableGrid"/>
        <w:tblW w:w="0" w:type="auto"/>
        <w:tblLook w:val="04A0" w:firstRow="1" w:lastRow="0" w:firstColumn="1" w:lastColumn="0" w:noHBand="0" w:noVBand="1"/>
      </w:tblPr>
      <w:tblGrid>
        <w:gridCol w:w="3116"/>
        <w:gridCol w:w="3117"/>
        <w:gridCol w:w="3117"/>
      </w:tblGrid>
      <w:tr w:rsidR="00E475EA" w14:paraId="62B89A9D" w14:textId="77777777" w:rsidTr="00E475EA">
        <w:tc>
          <w:tcPr>
            <w:tcW w:w="3116" w:type="dxa"/>
          </w:tcPr>
          <w:p w14:paraId="6895649E" w14:textId="0276EFD0" w:rsidR="00E475EA" w:rsidRDefault="00E475EA">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Version</w:t>
            </w:r>
            <w:r w:rsidR="0042201D">
              <w:rPr>
                <w:rFonts w:asciiTheme="majorHAnsi" w:eastAsiaTheme="majorEastAsia" w:hAnsiTheme="majorHAnsi" w:cstheme="majorBidi"/>
                <w:b/>
                <w:bCs/>
                <w:color w:val="00B050"/>
                <w:sz w:val="28"/>
                <w:szCs w:val="28"/>
              </w:rPr>
              <w:t xml:space="preserve"> &amp; Date</w:t>
            </w:r>
          </w:p>
        </w:tc>
        <w:tc>
          <w:tcPr>
            <w:tcW w:w="3117" w:type="dxa"/>
          </w:tcPr>
          <w:p w14:paraId="4641FFC4" w14:textId="59734DBD" w:rsidR="00E475EA" w:rsidRDefault="0042201D">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Created/</w:t>
            </w:r>
            <w:r w:rsidR="00E475EA">
              <w:rPr>
                <w:rFonts w:asciiTheme="majorHAnsi" w:eastAsiaTheme="majorEastAsia" w:hAnsiTheme="majorHAnsi" w:cstheme="majorBidi"/>
                <w:b/>
                <w:bCs/>
                <w:color w:val="00B050"/>
                <w:sz w:val="28"/>
                <w:szCs w:val="28"/>
              </w:rPr>
              <w:t>Changed by</w:t>
            </w:r>
          </w:p>
        </w:tc>
        <w:tc>
          <w:tcPr>
            <w:tcW w:w="3117" w:type="dxa"/>
          </w:tcPr>
          <w:p w14:paraId="6CFDE149" w14:textId="77777777" w:rsidR="00E475EA" w:rsidRDefault="00E475EA">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t>Change details</w:t>
            </w:r>
          </w:p>
        </w:tc>
      </w:tr>
      <w:tr w:rsidR="00E475EA" w14:paraId="58690AA3" w14:textId="77777777" w:rsidTr="00E475EA">
        <w:tc>
          <w:tcPr>
            <w:tcW w:w="3116" w:type="dxa"/>
          </w:tcPr>
          <w:p w14:paraId="5F1064DB" w14:textId="1A9D425C" w:rsidR="00E475EA" w:rsidRPr="00E475EA" w:rsidRDefault="00E475EA">
            <w:pPr>
              <w:rPr>
                <w:rFonts w:asciiTheme="majorHAnsi" w:eastAsiaTheme="majorEastAsia" w:hAnsiTheme="majorHAnsi" w:cstheme="majorBidi"/>
                <w:b/>
                <w:bCs/>
                <w:color w:val="00B050"/>
                <w:sz w:val="20"/>
                <w:szCs w:val="20"/>
              </w:rPr>
            </w:pPr>
            <w:r w:rsidRPr="00E475EA">
              <w:rPr>
                <w:rFonts w:asciiTheme="majorHAnsi" w:eastAsiaTheme="majorEastAsia" w:hAnsiTheme="majorHAnsi" w:cstheme="majorBidi"/>
                <w:b/>
                <w:bCs/>
                <w:color w:val="00B050"/>
                <w:sz w:val="20"/>
                <w:szCs w:val="20"/>
              </w:rPr>
              <w:t>1.0</w:t>
            </w:r>
            <w:r w:rsidR="0042201D">
              <w:rPr>
                <w:rFonts w:asciiTheme="majorHAnsi" w:eastAsiaTheme="majorEastAsia" w:hAnsiTheme="majorHAnsi" w:cstheme="majorBidi"/>
                <w:b/>
                <w:bCs/>
                <w:color w:val="00B050"/>
                <w:sz w:val="20"/>
                <w:szCs w:val="20"/>
              </w:rPr>
              <w:t xml:space="preserve">/ </w:t>
            </w:r>
            <w:r w:rsidR="007337BD">
              <w:rPr>
                <w:rFonts w:asciiTheme="majorHAnsi" w:eastAsiaTheme="majorEastAsia" w:hAnsiTheme="majorHAnsi" w:cstheme="majorBidi"/>
                <w:b/>
                <w:bCs/>
                <w:color w:val="00B050"/>
                <w:sz w:val="20"/>
                <w:szCs w:val="20"/>
              </w:rPr>
              <w:t>May</w:t>
            </w:r>
            <w:r w:rsidR="0042201D">
              <w:rPr>
                <w:rFonts w:asciiTheme="majorHAnsi" w:eastAsiaTheme="majorEastAsia" w:hAnsiTheme="majorHAnsi" w:cstheme="majorBidi"/>
                <w:b/>
                <w:bCs/>
                <w:color w:val="00B050"/>
                <w:sz w:val="20"/>
                <w:szCs w:val="20"/>
              </w:rPr>
              <w:t xml:space="preserve"> </w:t>
            </w:r>
            <w:r w:rsidR="007337BD">
              <w:rPr>
                <w:rFonts w:asciiTheme="majorHAnsi" w:eastAsiaTheme="majorEastAsia" w:hAnsiTheme="majorHAnsi" w:cstheme="majorBidi"/>
                <w:b/>
                <w:bCs/>
                <w:color w:val="00B050"/>
                <w:sz w:val="20"/>
                <w:szCs w:val="20"/>
              </w:rPr>
              <w:t>17</w:t>
            </w:r>
            <w:r w:rsidR="0042201D">
              <w:rPr>
                <w:rFonts w:asciiTheme="majorHAnsi" w:eastAsiaTheme="majorEastAsia" w:hAnsiTheme="majorHAnsi" w:cstheme="majorBidi"/>
                <w:b/>
                <w:bCs/>
                <w:color w:val="00B050"/>
                <w:sz w:val="20"/>
                <w:szCs w:val="20"/>
              </w:rPr>
              <w:t>, 2019</w:t>
            </w:r>
          </w:p>
        </w:tc>
        <w:tc>
          <w:tcPr>
            <w:tcW w:w="3117" w:type="dxa"/>
          </w:tcPr>
          <w:p w14:paraId="12FA0E03" w14:textId="1424BC74" w:rsidR="00E475EA" w:rsidRPr="00E475EA" w:rsidRDefault="007337BD">
            <w:pPr>
              <w:rPr>
                <w:rFonts w:asciiTheme="majorHAnsi" w:eastAsiaTheme="majorEastAsia" w:hAnsiTheme="majorHAnsi" w:cstheme="majorBidi"/>
                <w:b/>
                <w:bCs/>
                <w:color w:val="00B050"/>
                <w:sz w:val="20"/>
                <w:szCs w:val="20"/>
              </w:rPr>
            </w:pPr>
            <w:r>
              <w:rPr>
                <w:rFonts w:asciiTheme="majorHAnsi" w:eastAsiaTheme="majorEastAsia" w:hAnsiTheme="majorHAnsi" w:cstheme="majorBidi"/>
                <w:b/>
                <w:bCs/>
                <w:color w:val="00B050"/>
                <w:sz w:val="20"/>
                <w:szCs w:val="20"/>
              </w:rPr>
              <w:t>Mani Manavalan</w:t>
            </w:r>
          </w:p>
        </w:tc>
        <w:tc>
          <w:tcPr>
            <w:tcW w:w="3117" w:type="dxa"/>
          </w:tcPr>
          <w:p w14:paraId="1DF84483" w14:textId="77777777" w:rsidR="00E475EA" w:rsidRPr="00E475EA" w:rsidRDefault="00E475EA">
            <w:pPr>
              <w:rPr>
                <w:rFonts w:asciiTheme="majorHAnsi" w:eastAsiaTheme="majorEastAsia" w:hAnsiTheme="majorHAnsi" w:cstheme="majorBidi"/>
                <w:b/>
                <w:bCs/>
                <w:color w:val="00B050"/>
              </w:rPr>
            </w:pPr>
            <w:r w:rsidRPr="00E475EA">
              <w:rPr>
                <w:rFonts w:asciiTheme="majorHAnsi" w:eastAsiaTheme="majorEastAsia" w:hAnsiTheme="majorHAnsi" w:cstheme="majorBidi"/>
                <w:b/>
                <w:bCs/>
                <w:color w:val="00B050"/>
              </w:rPr>
              <w:t>Initial version</w:t>
            </w:r>
          </w:p>
        </w:tc>
      </w:tr>
      <w:tr w:rsidR="00E475EA" w14:paraId="5E8C3766" w14:textId="77777777" w:rsidTr="00E475EA">
        <w:tc>
          <w:tcPr>
            <w:tcW w:w="3116" w:type="dxa"/>
          </w:tcPr>
          <w:p w14:paraId="50CA0022" w14:textId="4A99FFCB" w:rsidR="00E475EA" w:rsidRPr="00E475EA" w:rsidRDefault="00E475EA">
            <w:pPr>
              <w:rPr>
                <w:rFonts w:asciiTheme="majorHAnsi" w:eastAsiaTheme="majorEastAsia" w:hAnsiTheme="majorHAnsi" w:cstheme="majorBidi"/>
                <w:b/>
                <w:bCs/>
                <w:color w:val="00B050"/>
                <w:sz w:val="20"/>
                <w:szCs w:val="20"/>
              </w:rPr>
            </w:pPr>
          </w:p>
        </w:tc>
        <w:tc>
          <w:tcPr>
            <w:tcW w:w="3117" w:type="dxa"/>
          </w:tcPr>
          <w:p w14:paraId="7073E7EC" w14:textId="27BAF6C7" w:rsidR="00E475EA" w:rsidRPr="00E475EA" w:rsidRDefault="00E475EA">
            <w:pPr>
              <w:rPr>
                <w:rFonts w:asciiTheme="majorHAnsi" w:eastAsiaTheme="majorEastAsia" w:hAnsiTheme="majorHAnsi" w:cstheme="majorBidi"/>
                <w:b/>
                <w:bCs/>
                <w:color w:val="00B050"/>
                <w:sz w:val="20"/>
                <w:szCs w:val="20"/>
              </w:rPr>
            </w:pPr>
          </w:p>
        </w:tc>
        <w:tc>
          <w:tcPr>
            <w:tcW w:w="3117" w:type="dxa"/>
          </w:tcPr>
          <w:p w14:paraId="29954531" w14:textId="34CC969E" w:rsidR="00E475EA" w:rsidRPr="00E475EA" w:rsidRDefault="00E475EA">
            <w:pPr>
              <w:rPr>
                <w:rFonts w:asciiTheme="majorHAnsi" w:eastAsiaTheme="majorEastAsia" w:hAnsiTheme="majorHAnsi" w:cstheme="majorBidi"/>
                <w:b/>
                <w:bCs/>
                <w:color w:val="00B050"/>
              </w:rPr>
            </w:pPr>
          </w:p>
        </w:tc>
      </w:tr>
    </w:tbl>
    <w:p w14:paraId="443632A6" w14:textId="77777777" w:rsidR="00A85C5C" w:rsidRDefault="00A85C5C">
      <w:pPr>
        <w:rPr>
          <w:rFonts w:asciiTheme="majorHAnsi" w:eastAsiaTheme="majorEastAsia" w:hAnsiTheme="majorHAnsi" w:cstheme="majorBidi"/>
          <w:b/>
          <w:bCs/>
          <w:color w:val="00B050"/>
          <w:sz w:val="28"/>
          <w:szCs w:val="28"/>
        </w:rPr>
      </w:pPr>
      <w:r>
        <w:rPr>
          <w:rFonts w:asciiTheme="majorHAnsi" w:eastAsiaTheme="majorEastAsia" w:hAnsiTheme="majorHAnsi" w:cstheme="majorBidi"/>
          <w:b/>
          <w:bCs/>
          <w:color w:val="00B050"/>
          <w:sz w:val="28"/>
          <w:szCs w:val="28"/>
        </w:rPr>
        <w:br w:type="page"/>
      </w:r>
    </w:p>
    <w:p w14:paraId="6E41E80A" w14:textId="77777777" w:rsidR="00D26543" w:rsidRPr="003D69F7" w:rsidRDefault="00D26543" w:rsidP="003D69F7">
      <w:pPr>
        <w:spacing w:after="0" w:line="240" w:lineRule="auto"/>
        <w:rPr>
          <w:rFonts w:asciiTheme="majorHAnsi" w:eastAsiaTheme="majorEastAsia" w:hAnsiTheme="majorHAnsi" w:cstheme="majorBidi"/>
          <w:b/>
          <w:bCs/>
          <w:color w:val="00B050"/>
          <w:sz w:val="28"/>
          <w:szCs w:val="28"/>
        </w:rPr>
      </w:pPr>
    </w:p>
    <w:p w14:paraId="716FAA63" w14:textId="77777777" w:rsidR="003D69F7" w:rsidRDefault="003D69F7" w:rsidP="000B0936">
      <w:pPr>
        <w:spacing w:after="0" w:line="240" w:lineRule="auto"/>
        <w:jc w:val="center"/>
        <w:rPr>
          <w:u w:val="single"/>
        </w:rPr>
      </w:pPr>
    </w:p>
    <w:p w14:paraId="63E88163" w14:textId="77777777" w:rsidR="00A91E5D" w:rsidRPr="00D26543" w:rsidRDefault="00763931" w:rsidP="00E06BBB">
      <w:pPr>
        <w:pStyle w:val="Heading1"/>
        <w:numPr>
          <w:ilvl w:val="0"/>
          <w:numId w:val="1"/>
        </w:numPr>
        <w:rPr>
          <w:b/>
          <w:color w:val="00B050"/>
        </w:rPr>
      </w:pPr>
      <w:bookmarkStart w:id="0" w:name="_Preamble:"/>
      <w:bookmarkStart w:id="1" w:name="_Toc9344930"/>
      <w:bookmarkEnd w:id="0"/>
      <w:r w:rsidRPr="00D26543">
        <w:rPr>
          <w:b/>
          <w:color w:val="00B050"/>
        </w:rPr>
        <w:t>Preamble</w:t>
      </w:r>
      <w:r w:rsidR="00A91E5D" w:rsidRPr="00D26543">
        <w:rPr>
          <w:b/>
          <w:color w:val="00B050"/>
        </w:rPr>
        <w:t>:</w:t>
      </w:r>
      <w:bookmarkEnd w:id="1"/>
      <w:r w:rsidR="00EA3371" w:rsidRPr="00D26543">
        <w:rPr>
          <w:b/>
          <w:color w:val="00B050"/>
        </w:rPr>
        <w:t xml:space="preserve"> </w:t>
      </w:r>
    </w:p>
    <w:p w14:paraId="60ECD044" w14:textId="61A6DC58" w:rsidR="00AF76CB" w:rsidRDefault="0015504C" w:rsidP="00AF76CB">
      <w:pPr>
        <w:pStyle w:val="ListParagraph"/>
      </w:pPr>
      <w:r>
        <w:rPr>
          <w:rFonts w:cs="Arial"/>
          <w:color w:val="3B3838"/>
        </w:rPr>
        <w:t>SE has signed an enterprise license agreement with Google for the Apigee API Management solution effective from Jan 31</w:t>
      </w:r>
      <w:r w:rsidRPr="0015504C">
        <w:rPr>
          <w:rFonts w:cs="Arial"/>
          <w:color w:val="3B3838"/>
          <w:vertAlign w:val="superscript"/>
        </w:rPr>
        <w:t>st</w:t>
      </w:r>
      <w:r>
        <w:rPr>
          <w:rFonts w:cs="Arial"/>
          <w:color w:val="3B3838"/>
        </w:rPr>
        <w:t xml:space="preserve"> for global API solution</w:t>
      </w:r>
      <w:r>
        <w:rPr>
          <w:rStyle w:val="Strong"/>
          <w:rFonts w:cs="Arial"/>
        </w:rPr>
        <w:t xml:space="preserve">. </w:t>
      </w:r>
      <w:r>
        <w:rPr>
          <w:rStyle w:val="Strong"/>
          <w:rFonts w:cs="Arial"/>
          <w:b w:val="0"/>
        </w:rPr>
        <w:t>Consolidate and migrate</w:t>
      </w:r>
      <w:r>
        <w:rPr>
          <w:rStyle w:val="Strong"/>
          <w:rFonts w:cs="Arial"/>
        </w:rPr>
        <w:t xml:space="preserve"> </w:t>
      </w:r>
      <w:r>
        <w:t>l</w:t>
      </w:r>
      <w:r w:rsidR="00AF76CB">
        <w:t>egacy APIs existing in different platforms such as WSO2, MuleSoft and Exchange today.</w:t>
      </w:r>
      <w:r w:rsidR="00AF76CB" w:rsidRPr="002B1497">
        <w:t xml:space="preserve"> </w:t>
      </w:r>
    </w:p>
    <w:p w14:paraId="38DCC26A" w14:textId="2A9FF68C" w:rsidR="002221AB" w:rsidRDefault="002221AB" w:rsidP="00E06BBB">
      <w:pPr>
        <w:pStyle w:val="Heading1"/>
        <w:numPr>
          <w:ilvl w:val="0"/>
          <w:numId w:val="1"/>
        </w:numPr>
        <w:rPr>
          <w:b/>
          <w:color w:val="00B050"/>
        </w:rPr>
      </w:pPr>
      <w:bookmarkStart w:id="2" w:name="_Toc9344931"/>
      <w:r w:rsidRPr="00AF76CB">
        <w:rPr>
          <w:b/>
          <w:color w:val="00B050"/>
        </w:rPr>
        <w:t>WSO2 Migration:</w:t>
      </w:r>
      <w:bookmarkEnd w:id="2"/>
    </w:p>
    <w:p w14:paraId="55C226B5" w14:textId="77777777" w:rsidR="0015504C" w:rsidRPr="0015504C" w:rsidRDefault="0015504C" w:rsidP="0015504C"/>
    <w:p w14:paraId="10B2EA75" w14:textId="4F699C29" w:rsidR="003F0C8A" w:rsidRDefault="003F0C8A" w:rsidP="003F0C8A">
      <w:pPr>
        <w:pStyle w:val="Heading2"/>
      </w:pPr>
      <w:bookmarkStart w:id="3" w:name="_Toc9344932"/>
      <w:r>
        <w:t>Existing Platform Analysis:</w:t>
      </w:r>
      <w:bookmarkEnd w:id="3"/>
    </w:p>
    <w:p w14:paraId="21557DCE" w14:textId="17ADD172" w:rsidR="004C0C72" w:rsidRDefault="004C0C72" w:rsidP="002221AB">
      <w:r>
        <w:t xml:space="preserve">There are 299+ APIs are operations in WAO2 APIM and around 25+ APIs are under development. Operational APIs are mainly grouped into </w:t>
      </w:r>
      <w:r w:rsidR="00D0216C">
        <w:t>3</w:t>
      </w:r>
      <w:r>
        <w:t xml:space="preserve"> major categories based on their complexity level.</w:t>
      </w:r>
    </w:p>
    <w:tbl>
      <w:tblPr>
        <w:tblW w:w="8355" w:type="dxa"/>
        <w:tblInd w:w="445" w:type="dxa"/>
        <w:tblLook w:val="04A0" w:firstRow="1" w:lastRow="0" w:firstColumn="1" w:lastColumn="0" w:noHBand="0" w:noVBand="1"/>
      </w:tblPr>
      <w:tblGrid>
        <w:gridCol w:w="2340"/>
        <w:gridCol w:w="4335"/>
        <w:gridCol w:w="1680"/>
      </w:tblGrid>
      <w:tr w:rsidR="00892A39" w:rsidRPr="00892A39" w14:paraId="120AA12B" w14:textId="77777777" w:rsidTr="005C20D8">
        <w:trPr>
          <w:trHeight w:val="290"/>
        </w:trPr>
        <w:tc>
          <w:tcPr>
            <w:tcW w:w="2340"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14:paraId="77985E37" w14:textId="77777777" w:rsidR="00892A39" w:rsidRPr="00892A39" w:rsidRDefault="00892A39" w:rsidP="00892A39">
            <w:pPr>
              <w:spacing w:after="0" w:line="240" w:lineRule="auto"/>
              <w:jc w:val="center"/>
              <w:rPr>
                <w:rFonts w:ascii="Calibri Light" w:eastAsia="Times New Roman" w:hAnsi="Calibri Light" w:cs="Calibri Light"/>
                <w:b/>
                <w:bCs/>
                <w:color w:val="FFFFFF"/>
                <w:sz w:val="20"/>
                <w:szCs w:val="20"/>
              </w:rPr>
            </w:pPr>
            <w:r w:rsidRPr="00892A39">
              <w:rPr>
                <w:rFonts w:ascii="Calibri Light" w:eastAsia="Times New Roman" w:hAnsi="Calibri Light" w:cs="Calibri Light"/>
                <w:b/>
                <w:bCs/>
                <w:color w:val="FFFFFF"/>
                <w:sz w:val="20"/>
                <w:szCs w:val="20"/>
              </w:rPr>
              <w:t>Technical Complexity</w:t>
            </w:r>
          </w:p>
        </w:tc>
        <w:tc>
          <w:tcPr>
            <w:tcW w:w="4335" w:type="dxa"/>
            <w:tcBorders>
              <w:top w:val="single" w:sz="4" w:space="0" w:color="auto"/>
              <w:left w:val="nil"/>
              <w:bottom w:val="single" w:sz="4" w:space="0" w:color="auto"/>
              <w:right w:val="single" w:sz="4" w:space="0" w:color="auto"/>
            </w:tcBorders>
            <w:shd w:val="clear" w:color="000000" w:fill="375623"/>
            <w:noWrap/>
            <w:vAlign w:val="bottom"/>
            <w:hideMark/>
          </w:tcPr>
          <w:p w14:paraId="2B634B29" w14:textId="77777777" w:rsidR="00892A39" w:rsidRPr="00892A39" w:rsidRDefault="00892A39" w:rsidP="00892A39">
            <w:pPr>
              <w:spacing w:after="0" w:line="240" w:lineRule="auto"/>
              <w:jc w:val="center"/>
              <w:rPr>
                <w:rFonts w:ascii="Calibri Light" w:eastAsia="Times New Roman" w:hAnsi="Calibri Light" w:cs="Calibri Light"/>
                <w:b/>
                <w:bCs/>
                <w:color w:val="FFFFFF"/>
                <w:sz w:val="20"/>
                <w:szCs w:val="20"/>
              </w:rPr>
            </w:pPr>
            <w:r w:rsidRPr="00892A39">
              <w:rPr>
                <w:rFonts w:ascii="Calibri Light" w:eastAsia="Times New Roman" w:hAnsi="Calibri Light" w:cs="Calibri Light"/>
                <w:b/>
                <w:bCs/>
                <w:color w:val="FFFFFF"/>
                <w:sz w:val="20"/>
                <w:szCs w:val="20"/>
              </w:rPr>
              <w:t>Description</w:t>
            </w:r>
          </w:p>
        </w:tc>
        <w:tc>
          <w:tcPr>
            <w:tcW w:w="1680" w:type="dxa"/>
            <w:tcBorders>
              <w:top w:val="single" w:sz="4" w:space="0" w:color="auto"/>
              <w:left w:val="nil"/>
              <w:bottom w:val="single" w:sz="4" w:space="0" w:color="auto"/>
              <w:right w:val="single" w:sz="4" w:space="0" w:color="auto"/>
            </w:tcBorders>
            <w:shd w:val="clear" w:color="000000" w:fill="375623"/>
            <w:noWrap/>
            <w:vAlign w:val="bottom"/>
            <w:hideMark/>
          </w:tcPr>
          <w:p w14:paraId="1B471C05" w14:textId="77777777" w:rsidR="00892A39" w:rsidRPr="00892A39" w:rsidRDefault="00892A39" w:rsidP="00892A39">
            <w:pPr>
              <w:spacing w:after="0" w:line="240" w:lineRule="auto"/>
              <w:jc w:val="center"/>
              <w:rPr>
                <w:rFonts w:ascii="Calibri Light" w:eastAsia="Times New Roman" w:hAnsi="Calibri Light" w:cs="Calibri Light"/>
                <w:b/>
                <w:bCs/>
                <w:color w:val="FFFFFF"/>
                <w:sz w:val="20"/>
                <w:szCs w:val="20"/>
              </w:rPr>
            </w:pPr>
            <w:r w:rsidRPr="00892A39">
              <w:rPr>
                <w:rFonts w:ascii="Calibri Light" w:eastAsia="Times New Roman" w:hAnsi="Calibri Light" w:cs="Calibri Light"/>
                <w:b/>
                <w:bCs/>
                <w:color w:val="FFFFFF"/>
                <w:sz w:val="20"/>
                <w:szCs w:val="20"/>
              </w:rPr>
              <w:t xml:space="preserve">Count </w:t>
            </w:r>
          </w:p>
        </w:tc>
      </w:tr>
      <w:tr w:rsidR="00892A39" w:rsidRPr="00892A39" w14:paraId="5DAC903A" w14:textId="77777777" w:rsidTr="005C20D8">
        <w:trPr>
          <w:trHeight w:val="290"/>
        </w:trPr>
        <w:tc>
          <w:tcPr>
            <w:tcW w:w="2340" w:type="dxa"/>
            <w:tcBorders>
              <w:top w:val="nil"/>
              <w:left w:val="single" w:sz="4" w:space="0" w:color="auto"/>
              <w:bottom w:val="single" w:sz="4" w:space="0" w:color="auto"/>
              <w:right w:val="single" w:sz="4" w:space="0" w:color="auto"/>
            </w:tcBorders>
            <w:shd w:val="clear" w:color="000000" w:fill="C6E0B4"/>
            <w:noWrap/>
            <w:vAlign w:val="bottom"/>
            <w:hideMark/>
          </w:tcPr>
          <w:p w14:paraId="3CD5AEAF" w14:textId="77777777" w:rsidR="00892A39" w:rsidRPr="00892A39" w:rsidRDefault="00892A39" w:rsidP="00D0216C">
            <w:pPr>
              <w:spacing w:after="0" w:line="240" w:lineRule="auto"/>
              <w:rPr>
                <w:rFonts w:ascii="Calibri Light" w:eastAsia="Times New Roman" w:hAnsi="Calibri Light" w:cs="Calibri Light"/>
                <w:b/>
                <w:bCs/>
                <w:color w:val="000000"/>
                <w:sz w:val="20"/>
                <w:szCs w:val="20"/>
              </w:rPr>
            </w:pPr>
            <w:r w:rsidRPr="00892A39">
              <w:rPr>
                <w:rFonts w:ascii="Calibri Light" w:eastAsia="Times New Roman" w:hAnsi="Calibri Light" w:cs="Calibri Light"/>
                <w:b/>
                <w:bCs/>
                <w:color w:val="000000"/>
                <w:sz w:val="20"/>
                <w:szCs w:val="20"/>
              </w:rPr>
              <w:t>Simple (Group 1)</w:t>
            </w:r>
          </w:p>
        </w:tc>
        <w:tc>
          <w:tcPr>
            <w:tcW w:w="4335" w:type="dxa"/>
            <w:tcBorders>
              <w:top w:val="nil"/>
              <w:left w:val="nil"/>
              <w:bottom w:val="single" w:sz="4" w:space="0" w:color="auto"/>
              <w:right w:val="single" w:sz="4" w:space="0" w:color="auto"/>
            </w:tcBorders>
            <w:shd w:val="clear" w:color="auto" w:fill="auto"/>
            <w:noWrap/>
            <w:vAlign w:val="bottom"/>
            <w:hideMark/>
          </w:tcPr>
          <w:p w14:paraId="6C9B5506" w14:textId="77777777" w:rsidR="00892A39" w:rsidRPr="00892A39" w:rsidRDefault="00892A39" w:rsidP="00E621F3">
            <w:pPr>
              <w:spacing w:after="0" w:line="240" w:lineRule="auto"/>
              <w:rPr>
                <w:rFonts w:ascii="Calibri" w:eastAsia="Times New Roman" w:hAnsi="Calibri" w:cs="Calibri"/>
                <w:color w:val="000000"/>
                <w:sz w:val="20"/>
                <w:szCs w:val="20"/>
              </w:rPr>
            </w:pPr>
            <w:r w:rsidRPr="00892A39">
              <w:rPr>
                <w:rFonts w:ascii="Calibri" w:eastAsia="Times New Roman" w:hAnsi="Calibri" w:cs="Calibri"/>
                <w:color w:val="000000"/>
                <w:sz w:val="20"/>
                <w:szCs w:val="20"/>
              </w:rPr>
              <w:t>Pass-through APIs. No IFW ESB involved</w:t>
            </w:r>
          </w:p>
        </w:tc>
        <w:tc>
          <w:tcPr>
            <w:tcW w:w="1680" w:type="dxa"/>
            <w:tcBorders>
              <w:top w:val="nil"/>
              <w:left w:val="nil"/>
              <w:bottom w:val="single" w:sz="4" w:space="0" w:color="auto"/>
              <w:right w:val="single" w:sz="4" w:space="0" w:color="auto"/>
            </w:tcBorders>
            <w:shd w:val="clear" w:color="auto" w:fill="auto"/>
            <w:noWrap/>
            <w:vAlign w:val="bottom"/>
            <w:hideMark/>
          </w:tcPr>
          <w:p w14:paraId="1E19C523" w14:textId="77777777" w:rsidR="00892A39" w:rsidRPr="00892A39" w:rsidRDefault="00892A39" w:rsidP="00892A39">
            <w:pPr>
              <w:spacing w:after="0" w:line="240" w:lineRule="auto"/>
              <w:jc w:val="center"/>
              <w:rPr>
                <w:rFonts w:ascii="Calibri" w:eastAsia="Times New Roman" w:hAnsi="Calibri" w:cs="Calibri"/>
                <w:color w:val="000000"/>
                <w:sz w:val="20"/>
                <w:szCs w:val="20"/>
              </w:rPr>
            </w:pPr>
            <w:r w:rsidRPr="00892A39">
              <w:rPr>
                <w:rFonts w:ascii="Calibri" w:eastAsia="Times New Roman" w:hAnsi="Calibri" w:cs="Calibri"/>
                <w:color w:val="000000"/>
                <w:sz w:val="20"/>
                <w:szCs w:val="20"/>
              </w:rPr>
              <w:t>11</w:t>
            </w:r>
          </w:p>
        </w:tc>
      </w:tr>
      <w:tr w:rsidR="00892A39" w:rsidRPr="00892A39" w14:paraId="1AE682E9" w14:textId="77777777" w:rsidTr="005C20D8">
        <w:trPr>
          <w:trHeight w:val="530"/>
        </w:trPr>
        <w:tc>
          <w:tcPr>
            <w:tcW w:w="2340" w:type="dxa"/>
            <w:tcBorders>
              <w:top w:val="nil"/>
              <w:left w:val="single" w:sz="4" w:space="0" w:color="auto"/>
              <w:bottom w:val="single" w:sz="4" w:space="0" w:color="auto"/>
              <w:right w:val="single" w:sz="4" w:space="0" w:color="auto"/>
            </w:tcBorders>
            <w:shd w:val="clear" w:color="000000" w:fill="C6E0B4"/>
            <w:noWrap/>
            <w:vAlign w:val="bottom"/>
            <w:hideMark/>
          </w:tcPr>
          <w:p w14:paraId="4025E9F8" w14:textId="77777777" w:rsidR="00892A39" w:rsidRPr="00892A39" w:rsidRDefault="00892A39" w:rsidP="00D0216C">
            <w:pPr>
              <w:spacing w:after="0" w:line="240" w:lineRule="auto"/>
              <w:rPr>
                <w:rFonts w:ascii="Calibri Light" w:eastAsia="Times New Roman" w:hAnsi="Calibri Light" w:cs="Calibri Light"/>
                <w:b/>
                <w:bCs/>
                <w:color w:val="000000"/>
                <w:sz w:val="20"/>
                <w:szCs w:val="20"/>
              </w:rPr>
            </w:pPr>
            <w:r w:rsidRPr="00892A39">
              <w:rPr>
                <w:rFonts w:ascii="Calibri Light" w:eastAsia="Times New Roman" w:hAnsi="Calibri Light" w:cs="Calibri Light"/>
                <w:b/>
                <w:bCs/>
                <w:color w:val="000000"/>
                <w:sz w:val="20"/>
                <w:szCs w:val="20"/>
              </w:rPr>
              <w:t>Medium (Group 2)</w:t>
            </w:r>
          </w:p>
        </w:tc>
        <w:tc>
          <w:tcPr>
            <w:tcW w:w="4335" w:type="dxa"/>
            <w:tcBorders>
              <w:top w:val="nil"/>
              <w:left w:val="nil"/>
              <w:bottom w:val="single" w:sz="4" w:space="0" w:color="auto"/>
              <w:right w:val="single" w:sz="4" w:space="0" w:color="auto"/>
            </w:tcBorders>
            <w:shd w:val="clear" w:color="auto" w:fill="auto"/>
            <w:vAlign w:val="bottom"/>
            <w:hideMark/>
          </w:tcPr>
          <w:p w14:paraId="098DB453" w14:textId="77777777" w:rsidR="00892A39" w:rsidRPr="00892A39" w:rsidRDefault="00892A39" w:rsidP="00E621F3">
            <w:pPr>
              <w:spacing w:after="0" w:line="240" w:lineRule="auto"/>
              <w:rPr>
                <w:rFonts w:ascii="Calibri" w:eastAsia="Times New Roman" w:hAnsi="Calibri" w:cs="Calibri"/>
                <w:color w:val="000000"/>
                <w:sz w:val="20"/>
                <w:szCs w:val="20"/>
              </w:rPr>
            </w:pPr>
            <w:r w:rsidRPr="00892A39">
              <w:rPr>
                <w:rFonts w:ascii="Calibri" w:eastAsia="Times New Roman" w:hAnsi="Calibri" w:cs="Calibri"/>
                <w:color w:val="000000"/>
                <w:sz w:val="20"/>
                <w:szCs w:val="20"/>
              </w:rPr>
              <w:t>APIs with payload/header transformation in API layer. No IFW ESB involved</w:t>
            </w:r>
          </w:p>
        </w:tc>
        <w:tc>
          <w:tcPr>
            <w:tcW w:w="1680" w:type="dxa"/>
            <w:tcBorders>
              <w:top w:val="nil"/>
              <w:left w:val="nil"/>
              <w:bottom w:val="single" w:sz="4" w:space="0" w:color="auto"/>
              <w:right w:val="single" w:sz="4" w:space="0" w:color="auto"/>
            </w:tcBorders>
            <w:shd w:val="clear" w:color="auto" w:fill="auto"/>
            <w:noWrap/>
            <w:vAlign w:val="bottom"/>
            <w:hideMark/>
          </w:tcPr>
          <w:p w14:paraId="1C4B96D7" w14:textId="77777777" w:rsidR="00892A39" w:rsidRPr="00892A39" w:rsidRDefault="00892A39" w:rsidP="00892A39">
            <w:pPr>
              <w:spacing w:after="0" w:line="240" w:lineRule="auto"/>
              <w:jc w:val="center"/>
              <w:rPr>
                <w:rFonts w:ascii="Calibri" w:eastAsia="Times New Roman" w:hAnsi="Calibri" w:cs="Calibri"/>
                <w:color w:val="000000"/>
                <w:sz w:val="20"/>
                <w:szCs w:val="20"/>
              </w:rPr>
            </w:pPr>
            <w:r w:rsidRPr="00892A39">
              <w:rPr>
                <w:rFonts w:ascii="Calibri" w:eastAsia="Times New Roman" w:hAnsi="Calibri" w:cs="Calibri"/>
                <w:color w:val="000000"/>
                <w:sz w:val="20"/>
                <w:szCs w:val="20"/>
              </w:rPr>
              <w:t>81</w:t>
            </w:r>
          </w:p>
        </w:tc>
      </w:tr>
      <w:tr w:rsidR="00D0216C" w:rsidRPr="00892A39" w14:paraId="0067CF11" w14:textId="77777777" w:rsidTr="005C20D8">
        <w:trPr>
          <w:trHeight w:val="530"/>
        </w:trPr>
        <w:tc>
          <w:tcPr>
            <w:tcW w:w="2340" w:type="dxa"/>
            <w:vMerge w:val="restart"/>
            <w:tcBorders>
              <w:top w:val="nil"/>
              <w:left w:val="single" w:sz="4" w:space="0" w:color="auto"/>
              <w:right w:val="single" w:sz="4" w:space="0" w:color="auto"/>
            </w:tcBorders>
            <w:shd w:val="clear" w:color="000000" w:fill="C6E0B4"/>
            <w:noWrap/>
            <w:vAlign w:val="bottom"/>
          </w:tcPr>
          <w:p w14:paraId="1838DF17" w14:textId="401F7835" w:rsidR="00D0216C" w:rsidRPr="00892A39" w:rsidRDefault="00D0216C" w:rsidP="00D0216C">
            <w:pPr>
              <w:spacing w:after="0" w:line="240" w:lineRule="auto"/>
              <w:rPr>
                <w:rFonts w:ascii="Calibri Light" w:eastAsia="Times New Roman" w:hAnsi="Calibri Light" w:cs="Calibri Light"/>
                <w:b/>
                <w:bCs/>
                <w:color w:val="000000"/>
                <w:sz w:val="20"/>
                <w:szCs w:val="20"/>
              </w:rPr>
            </w:pPr>
            <w:r>
              <w:rPr>
                <w:rFonts w:ascii="Calibri Light" w:eastAsia="Times New Roman" w:hAnsi="Calibri Light" w:cs="Calibri Light"/>
                <w:b/>
                <w:bCs/>
                <w:color w:val="000000"/>
                <w:sz w:val="20"/>
                <w:szCs w:val="20"/>
              </w:rPr>
              <w:t>Complex (Group 3 &amp; 4)</w:t>
            </w:r>
          </w:p>
        </w:tc>
        <w:tc>
          <w:tcPr>
            <w:tcW w:w="4335" w:type="dxa"/>
            <w:tcBorders>
              <w:top w:val="nil"/>
              <w:left w:val="nil"/>
              <w:bottom w:val="single" w:sz="4" w:space="0" w:color="auto"/>
              <w:right w:val="single" w:sz="4" w:space="0" w:color="auto"/>
            </w:tcBorders>
            <w:shd w:val="clear" w:color="auto" w:fill="auto"/>
            <w:vAlign w:val="bottom"/>
            <w:hideMark/>
          </w:tcPr>
          <w:p w14:paraId="58D342E8" w14:textId="77777777" w:rsidR="00D0216C" w:rsidRPr="00892A39" w:rsidRDefault="00D0216C" w:rsidP="00E621F3">
            <w:pPr>
              <w:spacing w:after="0" w:line="240" w:lineRule="auto"/>
              <w:rPr>
                <w:rFonts w:ascii="Calibri" w:eastAsia="Times New Roman" w:hAnsi="Calibri" w:cs="Calibri"/>
                <w:color w:val="000000"/>
                <w:sz w:val="20"/>
                <w:szCs w:val="20"/>
              </w:rPr>
            </w:pPr>
            <w:r w:rsidRPr="00892A39">
              <w:rPr>
                <w:rFonts w:ascii="Calibri" w:eastAsia="Times New Roman" w:hAnsi="Calibri" w:cs="Calibri"/>
                <w:color w:val="000000"/>
                <w:sz w:val="20"/>
                <w:szCs w:val="20"/>
              </w:rPr>
              <w:t>Pass-through transaction in API layer. IFW ESB has logic involved. Candidates for refactoring.</w:t>
            </w:r>
          </w:p>
        </w:tc>
        <w:tc>
          <w:tcPr>
            <w:tcW w:w="1680" w:type="dxa"/>
            <w:tcBorders>
              <w:top w:val="nil"/>
              <w:left w:val="nil"/>
              <w:bottom w:val="single" w:sz="4" w:space="0" w:color="auto"/>
              <w:right w:val="single" w:sz="4" w:space="0" w:color="auto"/>
            </w:tcBorders>
            <w:shd w:val="clear" w:color="auto" w:fill="auto"/>
            <w:noWrap/>
            <w:vAlign w:val="bottom"/>
            <w:hideMark/>
          </w:tcPr>
          <w:p w14:paraId="3BBA980C" w14:textId="77777777" w:rsidR="00D0216C" w:rsidRPr="00892A39" w:rsidRDefault="00D0216C" w:rsidP="00892A39">
            <w:pPr>
              <w:spacing w:after="0" w:line="240" w:lineRule="auto"/>
              <w:jc w:val="center"/>
              <w:rPr>
                <w:rFonts w:ascii="Calibri" w:eastAsia="Times New Roman" w:hAnsi="Calibri" w:cs="Calibri"/>
                <w:color w:val="000000"/>
                <w:sz w:val="20"/>
                <w:szCs w:val="20"/>
              </w:rPr>
            </w:pPr>
            <w:r w:rsidRPr="00892A39">
              <w:rPr>
                <w:rFonts w:ascii="Calibri" w:eastAsia="Times New Roman" w:hAnsi="Calibri" w:cs="Calibri"/>
                <w:color w:val="000000"/>
                <w:sz w:val="20"/>
                <w:szCs w:val="20"/>
              </w:rPr>
              <w:t>39</w:t>
            </w:r>
          </w:p>
        </w:tc>
      </w:tr>
      <w:tr w:rsidR="00D0216C" w:rsidRPr="00892A39" w14:paraId="2EA531F8" w14:textId="77777777" w:rsidTr="005C20D8">
        <w:trPr>
          <w:trHeight w:val="530"/>
        </w:trPr>
        <w:tc>
          <w:tcPr>
            <w:tcW w:w="2340" w:type="dxa"/>
            <w:vMerge/>
            <w:tcBorders>
              <w:left w:val="single" w:sz="4" w:space="0" w:color="auto"/>
              <w:bottom w:val="single" w:sz="4" w:space="0" w:color="auto"/>
              <w:right w:val="single" w:sz="4" w:space="0" w:color="auto"/>
            </w:tcBorders>
            <w:shd w:val="clear" w:color="000000" w:fill="C6E0B4"/>
            <w:noWrap/>
            <w:vAlign w:val="bottom"/>
          </w:tcPr>
          <w:p w14:paraId="297F7653" w14:textId="7C502F2E" w:rsidR="00D0216C" w:rsidRPr="00892A39" w:rsidRDefault="00D0216C" w:rsidP="00892A39">
            <w:pPr>
              <w:spacing w:after="0" w:line="240" w:lineRule="auto"/>
              <w:jc w:val="center"/>
              <w:rPr>
                <w:rFonts w:ascii="Calibri Light" w:eastAsia="Times New Roman" w:hAnsi="Calibri Light" w:cs="Calibri Light"/>
                <w:b/>
                <w:bCs/>
                <w:color w:val="000000"/>
                <w:sz w:val="20"/>
                <w:szCs w:val="20"/>
              </w:rPr>
            </w:pPr>
          </w:p>
        </w:tc>
        <w:tc>
          <w:tcPr>
            <w:tcW w:w="4335" w:type="dxa"/>
            <w:tcBorders>
              <w:top w:val="nil"/>
              <w:left w:val="nil"/>
              <w:bottom w:val="single" w:sz="4" w:space="0" w:color="auto"/>
              <w:right w:val="single" w:sz="4" w:space="0" w:color="auto"/>
            </w:tcBorders>
            <w:shd w:val="clear" w:color="auto" w:fill="auto"/>
            <w:vAlign w:val="bottom"/>
            <w:hideMark/>
          </w:tcPr>
          <w:p w14:paraId="19EB1C02" w14:textId="77777777" w:rsidR="00D0216C" w:rsidRPr="00892A39" w:rsidRDefault="00D0216C" w:rsidP="00E621F3">
            <w:pPr>
              <w:spacing w:after="0" w:line="240" w:lineRule="auto"/>
              <w:rPr>
                <w:rFonts w:ascii="Calibri" w:eastAsia="Times New Roman" w:hAnsi="Calibri" w:cs="Calibri"/>
                <w:color w:val="000000"/>
                <w:sz w:val="20"/>
                <w:szCs w:val="20"/>
              </w:rPr>
            </w:pPr>
            <w:r w:rsidRPr="00892A39">
              <w:rPr>
                <w:rFonts w:ascii="Calibri" w:eastAsia="Times New Roman" w:hAnsi="Calibri" w:cs="Calibri"/>
                <w:color w:val="000000"/>
                <w:sz w:val="20"/>
                <w:szCs w:val="20"/>
              </w:rPr>
              <w:t>Custom logic in API layer as well as IFW ESB layer. Candidates for redesigning APIs</w:t>
            </w:r>
          </w:p>
        </w:tc>
        <w:tc>
          <w:tcPr>
            <w:tcW w:w="1680" w:type="dxa"/>
            <w:tcBorders>
              <w:top w:val="nil"/>
              <w:left w:val="nil"/>
              <w:bottom w:val="single" w:sz="4" w:space="0" w:color="auto"/>
              <w:right w:val="single" w:sz="4" w:space="0" w:color="auto"/>
            </w:tcBorders>
            <w:shd w:val="clear" w:color="auto" w:fill="auto"/>
            <w:noWrap/>
            <w:vAlign w:val="bottom"/>
            <w:hideMark/>
          </w:tcPr>
          <w:p w14:paraId="6B9E3005" w14:textId="77777777" w:rsidR="00D0216C" w:rsidRPr="00892A39" w:rsidRDefault="00D0216C" w:rsidP="00892A39">
            <w:pPr>
              <w:spacing w:after="0" w:line="240" w:lineRule="auto"/>
              <w:jc w:val="center"/>
              <w:rPr>
                <w:rFonts w:ascii="Calibri" w:eastAsia="Times New Roman" w:hAnsi="Calibri" w:cs="Calibri"/>
                <w:color w:val="000000"/>
                <w:sz w:val="20"/>
                <w:szCs w:val="20"/>
              </w:rPr>
            </w:pPr>
            <w:r w:rsidRPr="00892A39">
              <w:rPr>
                <w:rFonts w:ascii="Calibri" w:eastAsia="Times New Roman" w:hAnsi="Calibri" w:cs="Calibri"/>
                <w:color w:val="000000"/>
                <w:sz w:val="20"/>
                <w:szCs w:val="20"/>
              </w:rPr>
              <w:t>168</w:t>
            </w:r>
          </w:p>
        </w:tc>
      </w:tr>
    </w:tbl>
    <w:p w14:paraId="0E80EB2C" w14:textId="71B6C189" w:rsidR="007334EF" w:rsidRDefault="007334EF" w:rsidP="007334EF"/>
    <w:p w14:paraId="335C29A7" w14:textId="792C9A66" w:rsidR="007334EF" w:rsidRDefault="0033199F" w:rsidP="00B53AD6">
      <w:pPr>
        <w:pStyle w:val="Heading3"/>
      </w:pPr>
      <w:bookmarkStart w:id="4" w:name="_Toc9344933"/>
      <w:r w:rsidRPr="00663835">
        <w:t>Consumer Mapping:</w:t>
      </w:r>
      <w:bookmarkEnd w:id="4"/>
    </w:p>
    <w:p w14:paraId="1432D05A" w14:textId="6F698FAD" w:rsidR="00663835" w:rsidRPr="00663835" w:rsidRDefault="00663835" w:rsidP="007334EF">
      <w:r w:rsidRPr="00663835">
        <w:t xml:space="preserve">Easy sales, Go-Digital applications are </w:t>
      </w:r>
      <w:r>
        <w:t xml:space="preserve">consuming </w:t>
      </w:r>
      <w:r w:rsidR="00275289">
        <w:t>a greater</w:t>
      </w:r>
      <w:r>
        <w:t xml:space="preserve"> number of APIs.</w:t>
      </w:r>
    </w:p>
    <w:p w14:paraId="33A86B63" w14:textId="1C80D1C6" w:rsidR="0033199F" w:rsidRDefault="00663835" w:rsidP="007334EF">
      <w:r w:rsidRPr="00663835">
        <w:rPr>
          <w:noProof/>
        </w:rPr>
        <mc:AlternateContent>
          <mc:Choice Requires="wps">
            <w:drawing>
              <wp:anchor distT="0" distB="0" distL="114300" distR="114300" simplePos="0" relativeHeight="251659264" behindDoc="0" locked="0" layoutInCell="1" allowOverlap="1" wp14:anchorId="0791560E" wp14:editId="3968665F">
                <wp:simplePos x="0" y="0"/>
                <wp:positionH relativeFrom="column">
                  <wp:posOffset>5003800</wp:posOffset>
                </wp:positionH>
                <wp:positionV relativeFrom="paragraph">
                  <wp:posOffset>2371725</wp:posOffset>
                </wp:positionV>
                <wp:extent cx="995785" cy="215444"/>
                <wp:effectExtent l="0" t="0" r="0" b="0"/>
                <wp:wrapNone/>
                <wp:docPr id="5" name="TextBox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95785" cy="215444"/>
                        </a:xfrm>
                        <a:prstGeom prst="rect">
                          <a:avLst/>
                        </a:prstGeom>
                        <a:noFill/>
                      </wps:spPr>
                      <wps:txbx>
                        <w:txbxContent>
                          <w:p w14:paraId="5E7BE661" w14:textId="77777777" w:rsidR="0035168A" w:rsidRDefault="0035168A" w:rsidP="00663835">
                            <w:pPr>
                              <w:pStyle w:val="NormalWeb"/>
                              <w:spacing w:before="0" w:beforeAutospacing="0" w:after="0" w:afterAutospacing="0"/>
                            </w:pPr>
                            <w:r>
                              <w:rPr>
                                <w:rFonts w:ascii="Calibri" w:hAnsi="Calibri" w:cs="Calibri"/>
                                <w:color w:val="000000" w:themeColor="text1"/>
                                <w:kern w:val="24"/>
                                <w:sz w:val="16"/>
                                <w:szCs w:val="16"/>
                              </w:rPr>
                              <w:t>10+ APIs consumed</w:t>
                            </w:r>
                          </w:p>
                        </w:txbxContent>
                      </wps:txbx>
                      <wps:bodyPr wrap="none" rtlCol="0">
                        <a:spAutoFit/>
                      </wps:bodyPr>
                    </wps:wsp>
                  </a:graphicData>
                </a:graphic>
              </wp:anchor>
            </w:drawing>
          </mc:Choice>
          <mc:Fallback>
            <w:pict>
              <v:shapetype w14:anchorId="0791560E" id="_x0000_t202" coordsize="21600,21600" o:spt="202" path="m,l,21600r21600,l21600,xe">
                <v:stroke joinstyle="miter"/>
                <v:path gradientshapeok="t" o:connecttype="rect"/>
              </v:shapetype>
              <v:shape id="TextBox 2" o:spid="_x0000_s1026" type="#_x0000_t202" style="position:absolute;margin-left:394pt;margin-top:186.75pt;width:78.4pt;height:16.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" filled="f" stroked="f">
                <v:textbox style="mso-fit-shape-to-text:t">
                  <w:txbxContent>
                    <w:p w14:paraId="5E7BE661" w14:textId="77777777" w:rsidR="0035168A" w:rsidRDefault="0035168A" w:rsidP="00663835">
                      <w:pPr>
                        <w:pStyle w:val="NormalWeb"/>
                        <w:spacing w:before="0" w:beforeAutospacing="0" w:after="0" w:afterAutospacing="0"/>
                      </w:pPr>
                      <w:r>
                        <w:rPr>
                          <w:rFonts w:ascii="Calibri" w:hAnsi="Calibri" w:cs="Calibri"/>
                          <w:color w:val="000000" w:themeColor="text1"/>
                          <w:kern w:val="24"/>
                          <w:sz w:val="16"/>
                          <w:szCs w:val="16"/>
                        </w:rPr>
                        <w:t>10+ APIs consumed</w:t>
                      </w:r>
                    </w:p>
                  </w:txbxContent>
                </v:textbox>
              </v:shape>
            </w:pict>
          </mc:Fallback>
        </mc:AlternateContent>
      </w:r>
      <w:r w:rsidR="0033199F" w:rsidRPr="0033199F">
        <w:rPr>
          <w:noProof/>
        </w:rPr>
        <w:drawing>
          <wp:inline distT="0" distB="0" distL="0" distR="0" wp14:anchorId="36972FDB" wp14:editId="44581CFD">
            <wp:extent cx="5956300" cy="2602865"/>
            <wp:effectExtent l="0" t="0" r="6350" b="6985"/>
            <wp:docPr id="3" name="Chart 3">
              <a:extLst xmlns:a="http://schemas.openxmlformats.org/drawingml/2006/main">
                <a:ext uri="{FF2B5EF4-FFF2-40B4-BE49-F238E27FC236}">
                  <a16:creationId xmlns:a16="http://schemas.microsoft.com/office/drawing/2014/main" id="{2D7BC0A4-5626-42D9-9DFC-21D942E90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FC6AFB" w14:textId="5E2615EB" w:rsidR="008D74ED" w:rsidRDefault="008D74ED" w:rsidP="007334EF"/>
    <w:p w14:paraId="7623CC5B" w14:textId="1DA6741C" w:rsidR="008D74ED" w:rsidRDefault="008D74ED" w:rsidP="008D74ED">
      <w:pPr>
        <w:pStyle w:val="Heading3"/>
      </w:pPr>
      <w:bookmarkStart w:id="5" w:name="_Toc9344934"/>
      <w:r>
        <w:lastRenderedPageBreak/>
        <w:t>Zero Transaction APIs</w:t>
      </w:r>
      <w:bookmarkEnd w:id="5"/>
    </w:p>
    <w:p w14:paraId="15C12706" w14:textId="3BE9969F" w:rsidR="008D74ED" w:rsidRPr="008D74ED" w:rsidRDefault="008D74ED" w:rsidP="008D74ED">
      <w:r>
        <w:t>Below APIs are doesn’t have any transaction for last 12 months in WSO2 APIM platform. API migration team check with platform owner before migrating these APIs into APIGEE. If required, selected APIs will be decommissioned.</w:t>
      </w:r>
    </w:p>
    <w:tbl>
      <w:tblPr>
        <w:tblpPr w:leftFromText="180" w:rightFromText="180" w:vertAnchor="text" w:horzAnchor="margin" w:tblpX="265" w:tblpY="85"/>
        <w:tblW w:w="10294" w:type="dxa"/>
        <w:tblLook w:val="04A0" w:firstRow="1" w:lastRow="0" w:firstColumn="1" w:lastColumn="0" w:noHBand="0" w:noVBand="1"/>
      </w:tblPr>
      <w:tblGrid>
        <w:gridCol w:w="975"/>
        <w:gridCol w:w="3885"/>
        <w:gridCol w:w="2154"/>
        <w:gridCol w:w="1260"/>
        <w:gridCol w:w="2020"/>
      </w:tblGrid>
      <w:tr w:rsidR="00A335AD" w:rsidRPr="001B23E6" w14:paraId="36332D09" w14:textId="77777777" w:rsidTr="00E64CBE">
        <w:trPr>
          <w:trHeight w:val="290"/>
        </w:trPr>
        <w:tc>
          <w:tcPr>
            <w:tcW w:w="975"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FDE92D6" w14:textId="77777777" w:rsidR="00A335AD" w:rsidRPr="001B23E6" w:rsidRDefault="00A335AD" w:rsidP="00E64CBE">
            <w:pPr>
              <w:spacing w:after="0" w:line="240" w:lineRule="auto"/>
              <w:jc w:val="center"/>
              <w:rPr>
                <w:rFonts w:ascii="Calibri" w:eastAsia="Times New Roman" w:hAnsi="Calibri" w:cs="Calibri"/>
                <w:b/>
                <w:bCs/>
                <w:color w:val="000000"/>
              </w:rPr>
            </w:pPr>
            <w:r w:rsidRPr="001B23E6">
              <w:rPr>
                <w:rFonts w:ascii="Calibri" w:eastAsia="Times New Roman" w:hAnsi="Calibri" w:cs="Calibri"/>
                <w:b/>
                <w:bCs/>
                <w:color w:val="000000"/>
              </w:rPr>
              <w:t>sl.no</w:t>
            </w:r>
          </w:p>
        </w:tc>
        <w:tc>
          <w:tcPr>
            <w:tcW w:w="3885" w:type="dxa"/>
            <w:tcBorders>
              <w:top w:val="single" w:sz="4" w:space="0" w:color="auto"/>
              <w:left w:val="nil"/>
              <w:bottom w:val="single" w:sz="4" w:space="0" w:color="auto"/>
              <w:right w:val="single" w:sz="4" w:space="0" w:color="auto"/>
            </w:tcBorders>
            <w:shd w:val="clear" w:color="000000" w:fill="5B9BD5"/>
            <w:noWrap/>
            <w:vAlign w:val="center"/>
            <w:hideMark/>
          </w:tcPr>
          <w:p w14:paraId="68B3E206" w14:textId="77777777" w:rsidR="00A335AD" w:rsidRPr="001B23E6" w:rsidRDefault="00A335AD" w:rsidP="00E64CBE">
            <w:pPr>
              <w:spacing w:after="0" w:line="240" w:lineRule="auto"/>
              <w:jc w:val="center"/>
              <w:rPr>
                <w:rFonts w:ascii="Calibri" w:eastAsia="Times New Roman" w:hAnsi="Calibri" w:cs="Calibri"/>
                <w:b/>
                <w:bCs/>
                <w:color w:val="000000"/>
              </w:rPr>
            </w:pPr>
            <w:r w:rsidRPr="001B23E6">
              <w:rPr>
                <w:rFonts w:ascii="Calibri" w:eastAsia="Times New Roman" w:hAnsi="Calibri" w:cs="Calibri"/>
                <w:b/>
                <w:bCs/>
                <w:color w:val="000000"/>
              </w:rPr>
              <w:t>API_Name_Version</w:t>
            </w:r>
          </w:p>
        </w:tc>
        <w:tc>
          <w:tcPr>
            <w:tcW w:w="2154" w:type="dxa"/>
            <w:tcBorders>
              <w:top w:val="single" w:sz="4" w:space="0" w:color="auto"/>
              <w:left w:val="nil"/>
              <w:bottom w:val="nil"/>
              <w:right w:val="single" w:sz="4" w:space="0" w:color="auto"/>
            </w:tcBorders>
            <w:shd w:val="clear" w:color="000000" w:fill="5B9BD5"/>
            <w:noWrap/>
            <w:vAlign w:val="center"/>
            <w:hideMark/>
          </w:tcPr>
          <w:p w14:paraId="57F2E88E" w14:textId="77777777" w:rsidR="00A335AD" w:rsidRPr="001B23E6" w:rsidRDefault="00A335AD" w:rsidP="00E64CB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260" w:type="dxa"/>
            <w:tcBorders>
              <w:top w:val="single" w:sz="4" w:space="0" w:color="auto"/>
              <w:left w:val="nil"/>
              <w:bottom w:val="nil"/>
              <w:right w:val="single" w:sz="4" w:space="0" w:color="auto"/>
            </w:tcBorders>
            <w:shd w:val="clear" w:color="000000" w:fill="5B9BD5"/>
            <w:noWrap/>
            <w:vAlign w:val="center"/>
            <w:hideMark/>
          </w:tcPr>
          <w:p w14:paraId="1CD06A67" w14:textId="77777777" w:rsidR="00A335AD" w:rsidRPr="001B23E6" w:rsidRDefault="00A335AD" w:rsidP="00E64CBE">
            <w:pPr>
              <w:spacing w:after="0" w:line="240" w:lineRule="auto"/>
              <w:jc w:val="center"/>
              <w:rPr>
                <w:rFonts w:ascii="Calibri" w:eastAsia="Times New Roman" w:hAnsi="Calibri" w:cs="Calibri"/>
                <w:b/>
                <w:bCs/>
                <w:color w:val="000000"/>
              </w:rPr>
            </w:pPr>
            <w:r w:rsidRPr="001B23E6">
              <w:rPr>
                <w:rFonts w:ascii="Calibri" w:eastAsia="Times New Roman" w:hAnsi="Calibri" w:cs="Calibri"/>
                <w:b/>
                <w:bCs/>
                <w:color w:val="000000"/>
              </w:rPr>
              <w:t>Wave</w:t>
            </w:r>
          </w:p>
        </w:tc>
        <w:tc>
          <w:tcPr>
            <w:tcW w:w="2020" w:type="dxa"/>
            <w:tcBorders>
              <w:top w:val="single" w:sz="4" w:space="0" w:color="auto"/>
              <w:left w:val="nil"/>
              <w:bottom w:val="nil"/>
              <w:right w:val="single" w:sz="4" w:space="0" w:color="auto"/>
            </w:tcBorders>
            <w:shd w:val="clear" w:color="000000" w:fill="5B9BD5"/>
            <w:noWrap/>
            <w:vAlign w:val="center"/>
            <w:hideMark/>
          </w:tcPr>
          <w:p w14:paraId="028EAA98" w14:textId="77777777" w:rsidR="00A335AD" w:rsidRPr="001B23E6" w:rsidRDefault="00A335AD" w:rsidP="00E64CBE">
            <w:pPr>
              <w:spacing w:after="0" w:line="240" w:lineRule="auto"/>
              <w:jc w:val="center"/>
              <w:rPr>
                <w:rFonts w:ascii="Calibri" w:eastAsia="Times New Roman" w:hAnsi="Calibri" w:cs="Calibri"/>
                <w:b/>
                <w:bCs/>
                <w:color w:val="000000"/>
              </w:rPr>
            </w:pPr>
            <w:r w:rsidRPr="001B23E6">
              <w:rPr>
                <w:rFonts w:ascii="Calibri" w:eastAsia="Times New Roman" w:hAnsi="Calibri" w:cs="Calibri"/>
                <w:b/>
                <w:bCs/>
                <w:color w:val="000000"/>
              </w:rPr>
              <w:t>Zero Transaction</w:t>
            </w:r>
          </w:p>
        </w:tc>
      </w:tr>
      <w:tr w:rsidR="00A335AD" w:rsidRPr="001B23E6" w14:paraId="4C1CCF8F"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453855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8</w:t>
            </w:r>
          </w:p>
        </w:tc>
        <w:tc>
          <w:tcPr>
            <w:tcW w:w="3885" w:type="dxa"/>
            <w:tcBorders>
              <w:top w:val="nil"/>
              <w:left w:val="nil"/>
              <w:bottom w:val="single" w:sz="4" w:space="0" w:color="auto"/>
              <w:right w:val="single" w:sz="4" w:space="0" w:color="auto"/>
            </w:tcBorders>
            <w:shd w:val="clear" w:color="auto" w:fill="auto"/>
            <w:noWrap/>
            <w:vAlign w:val="center"/>
            <w:hideMark/>
          </w:tcPr>
          <w:p w14:paraId="7330427C"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BDO-Repository:v2.0</w:t>
            </w:r>
          </w:p>
        </w:tc>
        <w:tc>
          <w:tcPr>
            <w:tcW w:w="2154" w:type="dxa"/>
            <w:tcBorders>
              <w:top w:val="nil"/>
              <w:left w:val="nil"/>
              <w:bottom w:val="single" w:sz="4" w:space="0" w:color="auto"/>
              <w:right w:val="single" w:sz="4" w:space="0" w:color="auto"/>
            </w:tcBorders>
            <w:shd w:val="clear" w:color="000000" w:fill="FFFFFF"/>
            <w:vAlign w:val="center"/>
            <w:hideMark/>
          </w:tcPr>
          <w:p w14:paraId="1D7378F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2.4</w:t>
            </w:r>
          </w:p>
        </w:tc>
        <w:tc>
          <w:tcPr>
            <w:tcW w:w="1260" w:type="dxa"/>
            <w:tcBorders>
              <w:top w:val="nil"/>
              <w:left w:val="nil"/>
              <w:bottom w:val="single" w:sz="4" w:space="0" w:color="auto"/>
              <w:right w:val="single" w:sz="4" w:space="0" w:color="auto"/>
            </w:tcBorders>
            <w:shd w:val="clear" w:color="000000" w:fill="FFFFFF"/>
            <w:vAlign w:val="center"/>
            <w:hideMark/>
          </w:tcPr>
          <w:p w14:paraId="71F5A27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77672C5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9A29C8A"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853859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10</w:t>
            </w:r>
          </w:p>
        </w:tc>
        <w:tc>
          <w:tcPr>
            <w:tcW w:w="3885" w:type="dxa"/>
            <w:tcBorders>
              <w:top w:val="nil"/>
              <w:left w:val="nil"/>
              <w:bottom w:val="single" w:sz="4" w:space="0" w:color="auto"/>
              <w:right w:val="single" w:sz="4" w:space="0" w:color="auto"/>
            </w:tcBorders>
            <w:shd w:val="clear" w:color="auto" w:fill="auto"/>
            <w:noWrap/>
            <w:vAlign w:val="center"/>
            <w:hideMark/>
          </w:tcPr>
          <w:p w14:paraId="0738566F"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BEM-SEAdvProposal:v1.0</w:t>
            </w:r>
          </w:p>
        </w:tc>
        <w:tc>
          <w:tcPr>
            <w:tcW w:w="2154" w:type="dxa"/>
            <w:tcBorders>
              <w:top w:val="nil"/>
              <w:left w:val="nil"/>
              <w:bottom w:val="single" w:sz="4" w:space="0" w:color="auto"/>
              <w:right w:val="single" w:sz="4" w:space="0" w:color="auto"/>
            </w:tcBorders>
            <w:shd w:val="clear" w:color="000000" w:fill="FFFFFF"/>
            <w:vAlign w:val="center"/>
            <w:hideMark/>
          </w:tcPr>
          <w:p w14:paraId="1758A7B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000000" w:fill="FFFFFF"/>
            <w:vAlign w:val="center"/>
            <w:hideMark/>
          </w:tcPr>
          <w:p w14:paraId="3F278EB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6B9BF8B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7DE340B"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4E5C3C5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16</w:t>
            </w:r>
          </w:p>
        </w:tc>
        <w:tc>
          <w:tcPr>
            <w:tcW w:w="3885" w:type="dxa"/>
            <w:tcBorders>
              <w:top w:val="nil"/>
              <w:left w:val="nil"/>
              <w:bottom w:val="single" w:sz="4" w:space="0" w:color="auto"/>
              <w:right w:val="single" w:sz="4" w:space="0" w:color="auto"/>
            </w:tcBorders>
            <w:shd w:val="clear" w:color="auto" w:fill="auto"/>
            <w:noWrap/>
            <w:vAlign w:val="center"/>
            <w:hideMark/>
          </w:tcPr>
          <w:p w14:paraId="43849AA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BFO-Approval:v1.0</w:t>
            </w:r>
          </w:p>
        </w:tc>
        <w:tc>
          <w:tcPr>
            <w:tcW w:w="2154" w:type="dxa"/>
            <w:tcBorders>
              <w:top w:val="nil"/>
              <w:left w:val="nil"/>
              <w:bottom w:val="single" w:sz="4" w:space="0" w:color="auto"/>
              <w:right w:val="single" w:sz="4" w:space="0" w:color="auto"/>
            </w:tcBorders>
            <w:shd w:val="clear" w:color="000000" w:fill="FFFFFF"/>
            <w:vAlign w:val="center"/>
            <w:hideMark/>
          </w:tcPr>
          <w:p w14:paraId="512D842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000000" w:fill="FFFFFF"/>
            <w:vAlign w:val="center"/>
            <w:hideMark/>
          </w:tcPr>
          <w:p w14:paraId="5A32DE2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6C82254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0B9571F"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27F7D0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23</w:t>
            </w:r>
          </w:p>
        </w:tc>
        <w:tc>
          <w:tcPr>
            <w:tcW w:w="3885" w:type="dxa"/>
            <w:tcBorders>
              <w:top w:val="nil"/>
              <w:left w:val="nil"/>
              <w:bottom w:val="single" w:sz="4" w:space="0" w:color="auto"/>
              <w:right w:val="single" w:sz="4" w:space="0" w:color="auto"/>
            </w:tcBorders>
            <w:shd w:val="clear" w:color="auto" w:fill="auto"/>
            <w:noWrap/>
            <w:vAlign w:val="center"/>
            <w:hideMark/>
          </w:tcPr>
          <w:p w14:paraId="6FEBAEF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BFO-Case:v2.1</w:t>
            </w:r>
          </w:p>
        </w:tc>
        <w:tc>
          <w:tcPr>
            <w:tcW w:w="2154" w:type="dxa"/>
            <w:tcBorders>
              <w:top w:val="nil"/>
              <w:left w:val="nil"/>
              <w:bottom w:val="single" w:sz="4" w:space="0" w:color="auto"/>
              <w:right w:val="single" w:sz="4" w:space="0" w:color="auto"/>
            </w:tcBorders>
            <w:shd w:val="clear" w:color="000000" w:fill="FFFFFF"/>
            <w:vAlign w:val="center"/>
            <w:hideMark/>
          </w:tcPr>
          <w:p w14:paraId="3FA3E92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000000" w:fill="FFFFFF"/>
            <w:vAlign w:val="center"/>
            <w:hideMark/>
          </w:tcPr>
          <w:p w14:paraId="0E34B9E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17CD0EB1"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31211D1"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1500A4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31</w:t>
            </w:r>
          </w:p>
        </w:tc>
        <w:tc>
          <w:tcPr>
            <w:tcW w:w="3885" w:type="dxa"/>
            <w:tcBorders>
              <w:top w:val="nil"/>
              <w:left w:val="nil"/>
              <w:bottom w:val="single" w:sz="4" w:space="0" w:color="auto"/>
              <w:right w:val="single" w:sz="4" w:space="0" w:color="auto"/>
            </w:tcBorders>
            <w:shd w:val="clear" w:color="auto" w:fill="auto"/>
            <w:noWrap/>
            <w:vAlign w:val="center"/>
            <w:hideMark/>
          </w:tcPr>
          <w:p w14:paraId="06A7A469"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BFO-ContactRelatedList:v1.0</w:t>
            </w:r>
          </w:p>
        </w:tc>
        <w:tc>
          <w:tcPr>
            <w:tcW w:w="2154" w:type="dxa"/>
            <w:tcBorders>
              <w:top w:val="nil"/>
              <w:left w:val="nil"/>
              <w:bottom w:val="single" w:sz="4" w:space="0" w:color="auto"/>
              <w:right w:val="single" w:sz="4" w:space="0" w:color="auto"/>
            </w:tcBorders>
            <w:shd w:val="clear" w:color="000000" w:fill="FFFFFF"/>
            <w:vAlign w:val="center"/>
            <w:hideMark/>
          </w:tcPr>
          <w:p w14:paraId="685AF65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000000" w:fill="FFFFFF"/>
            <w:vAlign w:val="center"/>
            <w:hideMark/>
          </w:tcPr>
          <w:p w14:paraId="04A9F354"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06E8911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7D2212B"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7425433"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42</w:t>
            </w:r>
          </w:p>
        </w:tc>
        <w:tc>
          <w:tcPr>
            <w:tcW w:w="3885" w:type="dxa"/>
            <w:tcBorders>
              <w:top w:val="nil"/>
              <w:left w:val="nil"/>
              <w:bottom w:val="single" w:sz="4" w:space="0" w:color="auto"/>
              <w:right w:val="single" w:sz="4" w:space="0" w:color="auto"/>
            </w:tcBorders>
            <w:shd w:val="clear" w:color="auto" w:fill="auto"/>
            <w:noWrap/>
            <w:vAlign w:val="center"/>
            <w:hideMark/>
          </w:tcPr>
          <w:p w14:paraId="16A4D0C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BFO-GetZQuoteAttachmentDetails:v1.0</w:t>
            </w:r>
          </w:p>
        </w:tc>
        <w:tc>
          <w:tcPr>
            <w:tcW w:w="2154" w:type="dxa"/>
            <w:tcBorders>
              <w:top w:val="nil"/>
              <w:left w:val="nil"/>
              <w:bottom w:val="single" w:sz="4" w:space="0" w:color="auto"/>
              <w:right w:val="single" w:sz="4" w:space="0" w:color="auto"/>
            </w:tcBorders>
            <w:shd w:val="clear" w:color="000000" w:fill="FFFFFF"/>
            <w:vAlign w:val="center"/>
            <w:hideMark/>
          </w:tcPr>
          <w:p w14:paraId="4BE9B76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000000" w:fill="FFFFFF"/>
            <w:vAlign w:val="center"/>
            <w:hideMark/>
          </w:tcPr>
          <w:p w14:paraId="602EFB0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0562513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02985354"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434F29F7"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43</w:t>
            </w:r>
          </w:p>
        </w:tc>
        <w:tc>
          <w:tcPr>
            <w:tcW w:w="3885" w:type="dxa"/>
            <w:tcBorders>
              <w:top w:val="nil"/>
              <w:left w:val="nil"/>
              <w:bottom w:val="single" w:sz="4" w:space="0" w:color="auto"/>
              <w:right w:val="single" w:sz="4" w:space="0" w:color="auto"/>
            </w:tcBorders>
            <w:shd w:val="clear" w:color="auto" w:fill="auto"/>
            <w:noWrap/>
            <w:vAlign w:val="center"/>
            <w:hideMark/>
          </w:tcPr>
          <w:p w14:paraId="4F09BD2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BFO-GlobalSearch:v1.0</w:t>
            </w:r>
          </w:p>
        </w:tc>
        <w:tc>
          <w:tcPr>
            <w:tcW w:w="2154" w:type="dxa"/>
            <w:tcBorders>
              <w:top w:val="nil"/>
              <w:left w:val="nil"/>
              <w:bottom w:val="single" w:sz="4" w:space="0" w:color="auto"/>
              <w:right w:val="single" w:sz="4" w:space="0" w:color="auto"/>
            </w:tcBorders>
            <w:shd w:val="clear" w:color="000000" w:fill="FFFFFF"/>
            <w:vAlign w:val="center"/>
            <w:hideMark/>
          </w:tcPr>
          <w:p w14:paraId="43AB360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000000" w:fill="FFFFFF"/>
            <w:vAlign w:val="center"/>
            <w:hideMark/>
          </w:tcPr>
          <w:p w14:paraId="1A44536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4A3F89D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E17D486"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8C17CE8"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59</w:t>
            </w:r>
          </w:p>
        </w:tc>
        <w:tc>
          <w:tcPr>
            <w:tcW w:w="3885" w:type="dxa"/>
            <w:tcBorders>
              <w:top w:val="nil"/>
              <w:left w:val="nil"/>
              <w:bottom w:val="single" w:sz="4" w:space="0" w:color="auto"/>
              <w:right w:val="single" w:sz="4" w:space="0" w:color="auto"/>
            </w:tcBorders>
            <w:shd w:val="clear" w:color="auto" w:fill="auto"/>
            <w:noWrap/>
            <w:vAlign w:val="center"/>
            <w:hideMark/>
          </w:tcPr>
          <w:p w14:paraId="21E19D63"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BFO-SalesEntity:v1.0</w:t>
            </w:r>
          </w:p>
        </w:tc>
        <w:tc>
          <w:tcPr>
            <w:tcW w:w="2154" w:type="dxa"/>
            <w:tcBorders>
              <w:top w:val="nil"/>
              <w:left w:val="nil"/>
              <w:bottom w:val="single" w:sz="4" w:space="0" w:color="auto"/>
              <w:right w:val="single" w:sz="4" w:space="0" w:color="auto"/>
            </w:tcBorders>
            <w:shd w:val="clear" w:color="000000" w:fill="FFFFFF"/>
            <w:vAlign w:val="center"/>
            <w:hideMark/>
          </w:tcPr>
          <w:p w14:paraId="675FA5E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000000" w:fill="FFFFFF"/>
            <w:vAlign w:val="center"/>
            <w:hideMark/>
          </w:tcPr>
          <w:p w14:paraId="5B6D291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05CE802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1E04B5BF"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3410FE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66</w:t>
            </w:r>
          </w:p>
        </w:tc>
        <w:tc>
          <w:tcPr>
            <w:tcW w:w="3885" w:type="dxa"/>
            <w:tcBorders>
              <w:top w:val="nil"/>
              <w:left w:val="nil"/>
              <w:bottom w:val="single" w:sz="4" w:space="0" w:color="auto"/>
              <w:right w:val="single" w:sz="4" w:space="0" w:color="auto"/>
            </w:tcBorders>
            <w:shd w:val="clear" w:color="auto" w:fill="auto"/>
            <w:noWrap/>
            <w:vAlign w:val="center"/>
            <w:hideMark/>
          </w:tcPr>
          <w:p w14:paraId="020B774C"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BFO-UserRecordAccess:v1.0</w:t>
            </w:r>
          </w:p>
        </w:tc>
        <w:tc>
          <w:tcPr>
            <w:tcW w:w="2154" w:type="dxa"/>
            <w:tcBorders>
              <w:top w:val="nil"/>
              <w:left w:val="nil"/>
              <w:bottom w:val="single" w:sz="4" w:space="0" w:color="auto"/>
              <w:right w:val="single" w:sz="4" w:space="0" w:color="auto"/>
            </w:tcBorders>
            <w:shd w:val="clear" w:color="000000" w:fill="FFFFFF"/>
            <w:vAlign w:val="center"/>
            <w:hideMark/>
          </w:tcPr>
          <w:p w14:paraId="0CEC4D71"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000000" w:fill="FFFFFF"/>
            <w:vAlign w:val="center"/>
            <w:hideMark/>
          </w:tcPr>
          <w:p w14:paraId="6063AFA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6B57AFE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011ED893"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5BD1F1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67</w:t>
            </w:r>
          </w:p>
        </w:tc>
        <w:tc>
          <w:tcPr>
            <w:tcW w:w="3885" w:type="dxa"/>
            <w:tcBorders>
              <w:top w:val="nil"/>
              <w:left w:val="nil"/>
              <w:bottom w:val="single" w:sz="4" w:space="0" w:color="auto"/>
              <w:right w:val="single" w:sz="4" w:space="0" w:color="auto"/>
            </w:tcBorders>
            <w:shd w:val="clear" w:color="auto" w:fill="auto"/>
            <w:noWrap/>
            <w:vAlign w:val="center"/>
            <w:hideMark/>
          </w:tcPr>
          <w:p w14:paraId="335F038F"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BFO-WorkOrderNotification:v1.0</w:t>
            </w:r>
          </w:p>
        </w:tc>
        <w:tc>
          <w:tcPr>
            <w:tcW w:w="2154" w:type="dxa"/>
            <w:tcBorders>
              <w:top w:val="nil"/>
              <w:left w:val="nil"/>
              <w:bottom w:val="single" w:sz="4" w:space="0" w:color="auto"/>
              <w:right w:val="single" w:sz="4" w:space="0" w:color="auto"/>
            </w:tcBorders>
            <w:shd w:val="clear" w:color="000000" w:fill="FFFFFF"/>
            <w:vAlign w:val="center"/>
            <w:hideMark/>
          </w:tcPr>
          <w:p w14:paraId="5F1859FE"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000000" w:fill="FFFFFF"/>
            <w:vAlign w:val="center"/>
            <w:hideMark/>
          </w:tcPr>
          <w:p w14:paraId="4441455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170DA27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3ECBAF4"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767200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76</w:t>
            </w:r>
          </w:p>
        </w:tc>
        <w:tc>
          <w:tcPr>
            <w:tcW w:w="3885" w:type="dxa"/>
            <w:tcBorders>
              <w:top w:val="nil"/>
              <w:left w:val="nil"/>
              <w:bottom w:val="single" w:sz="4" w:space="0" w:color="auto"/>
              <w:right w:val="single" w:sz="4" w:space="0" w:color="auto"/>
            </w:tcBorders>
            <w:shd w:val="clear" w:color="auto" w:fill="auto"/>
            <w:noWrap/>
            <w:vAlign w:val="center"/>
            <w:hideMark/>
          </w:tcPr>
          <w:p w14:paraId="6A43540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BOX-Search:v1.0</w:t>
            </w:r>
          </w:p>
        </w:tc>
        <w:tc>
          <w:tcPr>
            <w:tcW w:w="2154" w:type="dxa"/>
            <w:tcBorders>
              <w:top w:val="nil"/>
              <w:left w:val="nil"/>
              <w:bottom w:val="single" w:sz="4" w:space="0" w:color="auto"/>
              <w:right w:val="single" w:sz="4" w:space="0" w:color="auto"/>
            </w:tcBorders>
            <w:shd w:val="clear" w:color="000000" w:fill="FFFFFF"/>
            <w:vAlign w:val="center"/>
            <w:hideMark/>
          </w:tcPr>
          <w:p w14:paraId="33FA6B9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000000" w:fill="FFFFFF"/>
            <w:vAlign w:val="center"/>
            <w:hideMark/>
          </w:tcPr>
          <w:p w14:paraId="28FE4B1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3E934C8E"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7FCE52CA"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BCCF48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83</w:t>
            </w:r>
          </w:p>
        </w:tc>
        <w:tc>
          <w:tcPr>
            <w:tcW w:w="3885" w:type="dxa"/>
            <w:tcBorders>
              <w:top w:val="nil"/>
              <w:left w:val="nil"/>
              <w:bottom w:val="single" w:sz="4" w:space="0" w:color="auto"/>
              <w:right w:val="single" w:sz="4" w:space="0" w:color="auto"/>
            </w:tcBorders>
            <w:shd w:val="clear" w:color="auto" w:fill="auto"/>
            <w:noWrap/>
            <w:vAlign w:val="center"/>
            <w:hideMark/>
          </w:tcPr>
          <w:p w14:paraId="20CE1A11"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DFSERP-DOMFinanceDocument:v1.0</w:t>
            </w:r>
          </w:p>
        </w:tc>
        <w:tc>
          <w:tcPr>
            <w:tcW w:w="2154" w:type="dxa"/>
            <w:tcBorders>
              <w:top w:val="nil"/>
              <w:left w:val="nil"/>
              <w:bottom w:val="single" w:sz="4" w:space="0" w:color="auto"/>
              <w:right w:val="single" w:sz="4" w:space="0" w:color="auto"/>
            </w:tcBorders>
            <w:shd w:val="clear" w:color="000000" w:fill="FFFFFF"/>
            <w:vAlign w:val="center"/>
            <w:hideMark/>
          </w:tcPr>
          <w:p w14:paraId="1DCAC00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06360C8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628ABF0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0D7C4DBE"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94B0FE3"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88</w:t>
            </w:r>
          </w:p>
        </w:tc>
        <w:tc>
          <w:tcPr>
            <w:tcW w:w="3885" w:type="dxa"/>
            <w:tcBorders>
              <w:top w:val="nil"/>
              <w:left w:val="nil"/>
              <w:bottom w:val="single" w:sz="4" w:space="0" w:color="auto"/>
              <w:right w:val="single" w:sz="4" w:space="0" w:color="auto"/>
            </w:tcBorders>
            <w:shd w:val="clear" w:color="auto" w:fill="auto"/>
            <w:noWrap/>
            <w:vAlign w:val="center"/>
            <w:hideMark/>
          </w:tcPr>
          <w:p w14:paraId="3FAD3EB9"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EBILL-Accounting:v1.0</w:t>
            </w:r>
          </w:p>
        </w:tc>
        <w:tc>
          <w:tcPr>
            <w:tcW w:w="2154" w:type="dxa"/>
            <w:tcBorders>
              <w:top w:val="nil"/>
              <w:left w:val="nil"/>
              <w:bottom w:val="single" w:sz="4" w:space="0" w:color="auto"/>
              <w:right w:val="single" w:sz="4" w:space="0" w:color="auto"/>
            </w:tcBorders>
            <w:shd w:val="clear" w:color="000000" w:fill="FFFFFF"/>
            <w:vAlign w:val="center"/>
            <w:hideMark/>
          </w:tcPr>
          <w:p w14:paraId="744C0F14"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2.3</w:t>
            </w:r>
          </w:p>
        </w:tc>
        <w:tc>
          <w:tcPr>
            <w:tcW w:w="1260" w:type="dxa"/>
            <w:tcBorders>
              <w:top w:val="nil"/>
              <w:left w:val="nil"/>
              <w:bottom w:val="single" w:sz="4" w:space="0" w:color="auto"/>
              <w:right w:val="single" w:sz="4" w:space="0" w:color="auto"/>
            </w:tcBorders>
            <w:shd w:val="clear" w:color="000000" w:fill="FFFFFF"/>
            <w:vAlign w:val="center"/>
            <w:hideMark/>
          </w:tcPr>
          <w:p w14:paraId="24EB643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75710FE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F20C1A2"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74BF1B4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100</w:t>
            </w:r>
          </w:p>
        </w:tc>
        <w:tc>
          <w:tcPr>
            <w:tcW w:w="3885" w:type="dxa"/>
            <w:tcBorders>
              <w:top w:val="nil"/>
              <w:left w:val="nil"/>
              <w:bottom w:val="single" w:sz="4" w:space="0" w:color="auto"/>
              <w:right w:val="single" w:sz="4" w:space="0" w:color="auto"/>
            </w:tcBorders>
            <w:shd w:val="clear" w:color="auto" w:fill="auto"/>
            <w:noWrap/>
            <w:vAlign w:val="center"/>
            <w:hideMark/>
          </w:tcPr>
          <w:p w14:paraId="628782C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EBILL-Product:v1.0</w:t>
            </w:r>
          </w:p>
        </w:tc>
        <w:tc>
          <w:tcPr>
            <w:tcW w:w="2154" w:type="dxa"/>
            <w:tcBorders>
              <w:top w:val="nil"/>
              <w:left w:val="nil"/>
              <w:bottom w:val="single" w:sz="4" w:space="0" w:color="auto"/>
              <w:right w:val="single" w:sz="4" w:space="0" w:color="auto"/>
            </w:tcBorders>
            <w:shd w:val="clear" w:color="000000" w:fill="FFFFFF"/>
            <w:vAlign w:val="center"/>
            <w:hideMark/>
          </w:tcPr>
          <w:p w14:paraId="03B03D6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2.3</w:t>
            </w:r>
          </w:p>
        </w:tc>
        <w:tc>
          <w:tcPr>
            <w:tcW w:w="1260" w:type="dxa"/>
            <w:tcBorders>
              <w:top w:val="nil"/>
              <w:left w:val="nil"/>
              <w:bottom w:val="single" w:sz="4" w:space="0" w:color="auto"/>
              <w:right w:val="single" w:sz="4" w:space="0" w:color="auto"/>
            </w:tcBorders>
            <w:shd w:val="clear" w:color="000000" w:fill="FFFFFF"/>
            <w:vAlign w:val="center"/>
            <w:hideMark/>
          </w:tcPr>
          <w:p w14:paraId="1B301B4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1F92D5C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18E24BB"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6B14B7B"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102</w:t>
            </w:r>
          </w:p>
        </w:tc>
        <w:tc>
          <w:tcPr>
            <w:tcW w:w="3885" w:type="dxa"/>
            <w:tcBorders>
              <w:top w:val="nil"/>
              <w:left w:val="nil"/>
              <w:bottom w:val="single" w:sz="4" w:space="0" w:color="auto"/>
              <w:right w:val="single" w:sz="4" w:space="0" w:color="auto"/>
            </w:tcBorders>
            <w:shd w:val="clear" w:color="auto" w:fill="auto"/>
            <w:noWrap/>
            <w:vAlign w:val="center"/>
            <w:hideMark/>
          </w:tcPr>
          <w:p w14:paraId="5AA9692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EBILL-Staging:v1.1</w:t>
            </w:r>
          </w:p>
        </w:tc>
        <w:tc>
          <w:tcPr>
            <w:tcW w:w="2154" w:type="dxa"/>
            <w:tcBorders>
              <w:top w:val="nil"/>
              <w:left w:val="nil"/>
              <w:bottom w:val="single" w:sz="4" w:space="0" w:color="auto"/>
              <w:right w:val="single" w:sz="4" w:space="0" w:color="auto"/>
            </w:tcBorders>
            <w:shd w:val="clear" w:color="000000" w:fill="FFFFFF"/>
            <w:vAlign w:val="center"/>
            <w:hideMark/>
          </w:tcPr>
          <w:p w14:paraId="3034C5B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2.3</w:t>
            </w:r>
          </w:p>
        </w:tc>
        <w:tc>
          <w:tcPr>
            <w:tcW w:w="1260" w:type="dxa"/>
            <w:tcBorders>
              <w:top w:val="nil"/>
              <w:left w:val="nil"/>
              <w:bottom w:val="single" w:sz="4" w:space="0" w:color="auto"/>
              <w:right w:val="single" w:sz="4" w:space="0" w:color="auto"/>
            </w:tcBorders>
            <w:shd w:val="clear" w:color="000000" w:fill="FFFFFF"/>
            <w:vAlign w:val="center"/>
            <w:hideMark/>
          </w:tcPr>
          <w:p w14:paraId="73925D5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5114AF1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0390377"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523DAD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107</w:t>
            </w:r>
          </w:p>
        </w:tc>
        <w:tc>
          <w:tcPr>
            <w:tcW w:w="3885" w:type="dxa"/>
            <w:tcBorders>
              <w:top w:val="nil"/>
              <w:left w:val="nil"/>
              <w:bottom w:val="single" w:sz="4" w:space="0" w:color="auto"/>
              <w:right w:val="single" w:sz="4" w:space="0" w:color="auto"/>
            </w:tcBorders>
            <w:shd w:val="clear" w:color="auto" w:fill="auto"/>
            <w:noWrap/>
            <w:vAlign w:val="center"/>
            <w:hideMark/>
          </w:tcPr>
          <w:p w14:paraId="2B8E8FAB"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EBILL-System-File:v1.0</w:t>
            </w:r>
          </w:p>
        </w:tc>
        <w:tc>
          <w:tcPr>
            <w:tcW w:w="2154" w:type="dxa"/>
            <w:tcBorders>
              <w:top w:val="nil"/>
              <w:left w:val="nil"/>
              <w:bottom w:val="single" w:sz="4" w:space="0" w:color="auto"/>
              <w:right w:val="single" w:sz="4" w:space="0" w:color="auto"/>
            </w:tcBorders>
            <w:shd w:val="clear" w:color="000000" w:fill="FFFFFF"/>
            <w:vAlign w:val="center"/>
            <w:hideMark/>
          </w:tcPr>
          <w:p w14:paraId="172A63B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50415AF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764AD77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69649D39"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646C33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122</w:t>
            </w:r>
          </w:p>
        </w:tc>
        <w:tc>
          <w:tcPr>
            <w:tcW w:w="3885" w:type="dxa"/>
            <w:tcBorders>
              <w:top w:val="nil"/>
              <w:left w:val="nil"/>
              <w:bottom w:val="single" w:sz="4" w:space="0" w:color="auto"/>
              <w:right w:val="single" w:sz="4" w:space="0" w:color="auto"/>
            </w:tcBorders>
            <w:shd w:val="clear" w:color="auto" w:fill="auto"/>
            <w:noWrap/>
            <w:vAlign w:val="center"/>
            <w:hideMark/>
          </w:tcPr>
          <w:p w14:paraId="33BC372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ERP-PSProject:v1.0</w:t>
            </w:r>
          </w:p>
        </w:tc>
        <w:tc>
          <w:tcPr>
            <w:tcW w:w="2154" w:type="dxa"/>
            <w:tcBorders>
              <w:top w:val="nil"/>
              <w:left w:val="nil"/>
              <w:bottom w:val="single" w:sz="4" w:space="0" w:color="auto"/>
              <w:right w:val="single" w:sz="4" w:space="0" w:color="auto"/>
            </w:tcBorders>
            <w:shd w:val="clear" w:color="000000" w:fill="FFFFFF"/>
            <w:vAlign w:val="center"/>
            <w:hideMark/>
          </w:tcPr>
          <w:p w14:paraId="569BA32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2.4</w:t>
            </w:r>
          </w:p>
        </w:tc>
        <w:tc>
          <w:tcPr>
            <w:tcW w:w="1260" w:type="dxa"/>
            <w:tcBorders>
              <w:top w:val="nil"/>
              <w:left w:val="nil"/>
              <w:bottom w:val="single" w:sz="4" w:space="0" w:color="auto"/>
              <w:right w:val="single" w:sz="4" w:space="0" w:color="auto"/>
            </w:tcBorders>
            <w:shd w:val="clear" w:color="000000" w:fill="FFFFFF"/>
            <w:vAlign w:val="center"/>
            <w:hideMark/>
          </w:tcPr>
          <w:p w14:paraId="2BCF424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492D495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7A817E6"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3F07A2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126</w:t>
            </w:r>
          </w:p>
        </w:tc>
        <w:tc>
          <w:tcPr>
            <w:tcW w:w="3885" w:type="dxa"/>
            <w:tcBorders>
              <w:top w:val="nil"/>
              <w:left w:val="nil"/>
              <w:bottom w:val="single" w:sz="4" w:space="0" w:color="auto"/>
              <w:right w:val="single" w:sz="4" w:space="0" w:color="auto"/>
            </w:tcBorders>
            <w:shd w:val="clear" w:color="auto" w:fill="auto"/>
            <w:noWrap/>
            <w:vAlign w:val="center"/>
            <w:hideMark/>
          </w:tcPr>
          <w:p w14:paraId="4B8A4FC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ERP-SalesOrderBOM:v1.0</w:t>
            </w:r>
          </w:p>
        </w:tc>
        <w:tc>
          <w:tcPr>
            <w:tcW w:w="2154" w:type="dxa"/>
            <w:tcBorders>
              <w:top w:val="nil"/>
              <w:left w:val="nil"/>
              <w:bottom w:val="single" w:sz="4" w:space="0" w:color="auto"/>
              <w:right w:val="single" w:sz="4" w:space="0" w:color="auto"/>
            </w:tcBorders>
            <w:shd w:val="clear" w:color="000000" w:fill="FFFFFF"/>
            <w:vAlign w:val="center"/>
            <w:hideMark/>
          </w:tcPr>
          <w:p w14:paraId="1424696E"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2.4</w:t>
            </w:r>
          </w:p>
        </w:tc>
        <w:tc>
          <w:tcPr>
            <w:tcW w:w="1260" w:type="dxa"/>
            <w:tcBorders>
              <w:top w:val="nil"/>
              <w:left w:val="nil"/>
              <w:bottom w:val="single" w:sz="4" w:space="0" w:color="auto"/>
              <w:right w:val="single" w:sz="4" w:space="0" w:color="auto"/>
            </w:tcBorders>
            <w:shd w:val="clear" w:color="000000" w:fill="FFFFFF"/>
            <w:vAlign w:val="center"/>
            <w:hideMark/>
          </w:tcPr>
          <w:p w14:paraId="53ED616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54BE67F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742A9F6"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76A994D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182</w:t>
            </w:r>
          </w:p>
        </w:tc>
        <w:tc>
          <w:tcPr>
            <w:tcW w:w="3885" w:type="dxa"/>
            <w:tcBorders>
              <w:top w:val="nil"/>
              <w:left w:val="nil"/>
              <w:bottom w:val="single" w:sz="4" w:space="0" w:color="auto"/>
              <w:right w:val="single" w:sz="4" w:space="0" w:color="auto"/>
            </w:tcBorders>
            <w:shd w:val="clear" w:color="auto" w:fill="auto"/>
            <w:noWrap/>
            <w:vAlign w:val="center"/>
            <w:hideMark/>
          </w:tcPr>
          <w:p w14:paraId="62C0D8F8"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PRM-Cockpit:v1.0</w:t>
            </w:r>
          </w:p>
        </w:tc>
        <w:tc>
          <w:tcPr>
            <w:tcW w:w="2154" w:type="dxa"/>
            <w:tcBorders>
              <w:top w:val="nil"/>
              <w:left w:val="nil"/>
              <w:bottom w:val="single" w:sz="4" w:space="0" w:color="auto"/>
              <w:right w:val="single" w:sz="4" w:space="0" w:color="auto"/>
            </w:tcBorders>
            <w:shd w:val="clear" w:color="000000" w:fill="FFFFFF"/>
            <w:vAlign w:val="center"/>
            <w:hideMark/>
          </w:tcPr>
          <w:p w14:paraId="1B50978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7DD121E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5B0E864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2906F7B"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37F1D7B"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185</w:t>
            </w:r>
          </w:p>
        </w:tc>
        <w:tc>
          <w:tcPr>
            <w:tcW w:w="3885" w:type="dxa"/>
            <w:tcBorders>
              <w:top w:val="nil"/>
              <w:left w:val="nil"/>
              <w:bottom w:val="single" w:sz="4" w:space="0" w:color="auto"/>
              <w:right w:val="single" w:sz="4" w:space="0" w:color="auto"/>
            </w:tcBorders>
            <w:shd w:val="clear" w:color="auto" w:fill="auto"/>
            <w:noWrap/>
            <w:vAlign w:val="center"/>
            <w:hideMark/>
          </w:tcPr>
          <w:p w14:paraId="2E9ACCBB"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PRM-Notification:v1.1</w:t>
            </w:r>
          </w:p>
        </w:tc>
        <w:tc>
          <w:tcPr>
            <w:tcW w:w="2154" w:type="dxa"/>
            <w:tcBorders>
              <w:top w:val="nil"/>
              <w:left w:val="nil"/>
              <w:bottom w:val="single" w:sz="4" w:space="0" w:color="auto"/>
              <w:right w:val="single" w:sz="4" w:space="0" w:color="auto"/>
            </w:tcBorders>
            <w:shd w:val="clear" w:color="000000" w:fill="FFFFFF"/>
            <w:vAlign w:val="center"/>
            <w:hideMark/>
          </w:tcPr>
          <w:p w14:paraId="03ACDBA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1972841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5941F63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3BF2C67"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A119C0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207</w:t>
            </w:r>
          </w:p>
        </w:tc>
        <w:tc>
          <w:tcPr>
            <w:tcW w:w="3885" w:type="dxa"/>
            <w:tcBorders>
              <w:top w:val="nil"/>
              <w:left w:val="nil"/>
              <w:bottom w:val="single" w:sz="4" w:space="0" w:color="auto"/>
              <w:right w:val="single" w:sz="4" w:space="0" w:color="auto"/>
            </w:tcBorders>
            <w:shd w:val="clear" w:color="auto" w:fill="auto"/>
            <w:noWrap/>
            <w:vAlign w:val="center"/>
            <w:hideMark/>
          </w:tcPr>
          <w:p w14:paraId="609C547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SOAP-BFO-GetZQuoteAttachmentDetails:v1.0</w:t>
            </w:r>
          </w:p>
        </w:tc>
        <w:tc>
          <w:tcPr>
            <w:tcW w:w="2154" w:type="dxa"/>
            <w:tcBorders>
              <w:top w:val="nil"/>
              <w:left w:val="nil"/>
              <w:bottom w:val="single" w:sz="4" w:space="0" w:color="auto"/>
              <w:right w:val="single" w:sz="4" w:space="0" w:color="auto"/>
            </w:tcBorders>
            <w:shd w:val="clear" w:color="000000" w:fill="FFFFFF"/>
            <w:vAlign w:val="center"/>
            <w:hideMark/>
          </w:tcPr>
          <w:p w14:paraId="68607C51"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000000" w:fill="FFFFFF"/>
            <w:vAlign w:val="center"/>
            <w:hideMark/>
          </w:tcPr>
          <w:p w14:paraId="588E26A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606D14A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A13D8F0"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8175969"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213</w:t>
            </w:r>
          </w:p>
        </w:tc>
        <w:tc>
          <w:tcPr>
            <w:tcW w:w="3885" w:type="dxa"/>
            <w:tcBorders>
              <w:top w:val="nil"/>
              <w:left w:val="nil"/>
              <w:bottom w:val="single" w:sz="4" w:space="0" w:color="auto"/>
              <w:right w:val="single" w:sz="4" w:space="0" w:color="auto"/>
            </w:tcBorders>
            <w:shd w:val="clear" w:color="auto" w:fill="auto"/>
            <w:noWrap/>
            <w:vAlign w:val="center"/>
            <w:hideMark/>
          </w:tcPr>
          <w:p w14:paraId="62CE03DC"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SOAP-BFO-UpdateZQuote:v1.0</w:t>
            </w:r>
          </w:p>
        </w:tc>
        <w:tc>
          <w:tcPr>
            <w:tcW w:w="2154" w:type="dxa"/>
            <w:tcBorders>
              <w:top w:val="nil"/>
              <w:left w:val="nil"/>
              <w:bottom w:val="single" w:sz="4" w:space="0" w:color="auto"/>
              <w:right w:val="single" w:sz="4" w:space="0" w:color="auto"/>
            </w:tcBorders>
            <w:shd w:val="clear" w:color="000000" w:fill="FFFFFF"/>
            <w:vAlign w:val="center"/>
            <w:hideMark/>
          </w:tcPr>
          <w:p w14:paraId="1476EC4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000000" w:fill="FFFFFF"/>
            <w:vAlign w:val="center"/>
            <w:hideMark/>
          </w:tcPr>
          <w:p w14:paraId="31536C6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6873B5D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95D4E3C"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676553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227</w:t>
            </w:r>
          </w:p>
        </w:tc>
        <w:tc>
          <w:tcPr>
            <w:tcW w:w="3885" w:type="dxa"/>
            <w:tcBorders>
              <w:top w:val="nil"/>
              <w:left w:val="nil"/>
              <w:bottom w:val="single" w:sz="4" w:space="0" w:color="auto"/>
              <w:right w:val="single" w:sz="4" w:space="0" w:color="auto"/>
            </w:tcBorders>
            <w:shd w:val="clear" w:color="auto" w:fill="auto"/>
            <w:noWrap/>
            <w:vAlign w:val="center"/>
            <w:hideMark/>
          </w:tcPr>
          <w:p w14:paraId="24B0EE23"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SOAP-ERP-UpdatePlannedCostsAndRevenues:v1.0</w:t>
            </w:r>
          </w:p>
        </w:tc>
        <w:tc>
          <w:tcPr>
            <w:tcW w:w="2154" w:type="dxa"/>
            <w:tcBorders>
              <w:top w:val="nil"/>
              <w:left w:val="nil"/>
              <w:bottom w:val="single" w:sz="4" w:space="0" w:color="auto"/>
              <w:right w:val="single" w:sz="4" w:space="0" w:color="auto"/>
            </w:tcBorders>
            <w:shd w:val="clear" w:color="000000" w:fill="FFFFFF"/>
            <w:vAlign w:val="center"/>
            <w:hideMark/>
          </w:tcPr>
          <w:p w14:paraId="32AC7A8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2.6</w:t>
            </w:r>
          </w:p>
        </w:tc>
        <w:tc>
          <w:tcPr>
            <w:tcW w:w="1260" w:type="dxa"/>
            <w:tcBorders>
              <w:top w:val="nil"/>
              <w:left w:val="nil"/>
              <w:bottom w:val="single" w:sz="4" w:space="0" w:color="auto"/>
              <w:right w:val="single" w:sz="4" w:space="0" w:color="auto"/>
            </w:tcBorders>
            <w:shd w:val="clear" w:color="000000" w:fill="FFFFFF"/>
            <w:vAlign w:val="center"/>
            <w:hideMark/>
          </w:tcPr>
          <w:p w14:paraId="1DE631C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2310DF9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14F2B753"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B8F331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241</w:t>
            </w:r>
          </w:p>
        </w:tc>
        <w:tc>
          <w:tcPr>
            <w:tcW w:w="3885" w:type="dxa"/>
            <w:tcBorders>
              <w:top w:val="nil"/>
              <w:left w:val="nil"/>
              <w:bottom w:val="single" w:sz="4" w:space="0" w:color="auto"/>
              <w:right w:val="single" w:sz="4" w:space="0" w:color="auto"/>
            </w:tcBorders>
            <w:shd w:val="clear" w:color="auto" w:fill="auto"/>
            <w:noWrap/>
            <w:vAlign w:val="center"/>
            <w:hideMark/>
          </w:tcPr>
          <w:p w14:paraId="6FA86E71"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SOAP-OneClick-Satelite-UpdatePSProject:v1.0</w:t>
            </w:r>
          </w:p>
        </w:tc>
        <w:tc>
          <w:tcPr>
            <w:tcW w:w="2154" w:type="dxa"/>
            <w:tcBorders>
              <w:top w:val="nil"/>
              <w:left w:val="nil"/>
              <w:bottom w:val="single" w:sz="4" w:space="0" w:color="auto"/>
              <w:right w:val="single" w:sz="4" w:space="0" w:color="auto"/>
            </w:tcBorders>
            <w:shd w:val="clear" w:color="000000" w:fill="FFFFFF"/>
            <w:vAlign w:val="center"/>
            <w:hideMark/>
          </w:tcPr>
          <w:p w14:paraId="2BA1EAF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000000" w:fill="FFFFFF"/>
            <w:vAlign w:val="center"/>
            <w:hideMark/>
          </w:tcPr>
          <w:p w14:paraId="7DBF368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B9BD97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139BF7A8"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E6F9FC1"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252</w:t>
            </w:r>
          </w:p>
        </w:tc>
        <w:tc>
          <w:tcPr>
            <w:tcW w:w="3885" w:type="dxa"/>
            <w:tcBorders>
              <w:top w:val="nil"/>
              <w:left w:val="nil"/>
              <w:bottom w:val="single" w:sz="4" w:space="0" w:color="auto"/>
              <w:right w:val="single" w:sz="4" w:space="0" w:color="auto"/>
            </w:tcBorders>
            <w:shd w:val="clear" w:color="auto" w:fill="auto"/>
            <w:noWrap/>
            <w:vAlign w:val="center"/>
            <w:hideMark/>
          </w:tcPr>
          <w:p w14:paraId="5B507638"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SR-Bookmark:v1.0</w:t>
            </w:r>
          </w:p>
        </w:tc>
        <w:tc>
          <w:tcPr>
            <w:tcW w:w="2154" w:type="dxa"/>
            <w:tcBorders>
              <w:top w:val="nil"/>
              <w:left w:val="nil"/>
              <w:bottom w:val="single" w:sz="4" w:space="0" w:color="auto"/>
              <w:right w:val="single" w:sz="4" w:space="0" w:color="auto"/>
            </w:tcBorders>
            <w:shd w:val="clear" w:color="000000" w:fill="FFFFFF"/>
            <w:vAlign w:val="center"/>
            <w:hideMark/>
          </w:tcPr>
          <w:p w14:paraId="38D42AA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3E74CFC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25435A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7690740"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1789849"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253</w:t>
            </w:r>
          </w:p>
        </w:tc>
        <w:tc>
          <w:tcPr>
            <w:tcW w:w="3885" w:type="dxa"/>
            <w:tcBorders>
              <w:top w:val="nil"/>
              <w:left w:val="nil"/>
              <w:bottom w:val="single" w:sz="4" w:space="0" w:color="auto"/>
              <w:right w:val="single" w:sz="4" w:space="0" w:color="auto"/>
            </w:tcBorders>
            <w:shd w:val="clear" w:color="auto" w:fill="auto"/>
            <w:noWrap/>
            <w:vAlign w:val="center"/>
            <w:hideMark/>
          </w:tcPr>
          <w:p w14:paraId="6A77017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SR-Community:v1.0</w:t>
            </w:r>
          </w:p>
        </w:tc>
        <w:tc>
          <w:tcPr>
            <w:tcW w:w="2154" w:type="dxa"/>
            <w:tcBorders>
              <w:top w:val="nil"/>
              <w:left w:val="nil"/>
              <w:bottom w:val="single" w:sz="4" w:space="0" w:color="auto"/>
              <w:right w:val="single" w:sz="4" w:space="0" w:color="auto"/>
            </w:tcBorders>
            <w:shd w:val="clear" w:color="000000" w:fill="FFFFFF"/>
            <w:vAlign w:val="center"/>
            <w:hideMark/>
          </w:tcPr>
          <w:p w14:paraId="727FD6A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2D5A5C6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7E98650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1DF8176C"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347FB3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255</w:t>
            </w:r>
          </w:p>
        </w:tc>
        <w:tc>
          <w:tcPr>
            <w:tcW w:w="3885" w:type="dxa"/>
            <w:tcBorders>
              <w:top w:val="nil"/>
              <w:left w:val="nil"/>
              <w:bottom w:val="single" w:sz="4" w:space="0" w:color="auto"/>
              <w:right w:val="single" w:sz="4" w:space="0" w:color="auto"/>
            </w:tcBorders>
            <w:shd w:val="clear" w:color="auto" w:fill="auto"/>
            <w:noWrap/>
            <w:vAlign w:val="center"/>
            <w:hideMark/>
          </w:tcPr>
          <w:p w14:paraId="0B7C519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SR-Preference:v1.0</w:t>
            </w:r>
          </w:p>
        </w:tc>
        <w:tc>
          <w:tcPr>
            <w:tcW w:w="2154" w:type="dxa"/>
            <w:tcBorders>
              <w:top w:val="nil"/>
              <w:left w:val="nil"/>
              <w:bottom w:val="single" w:sz="4" w:space="0" w:color="auto"/>
              <w:right w:val="single" w:sz="4" w:space="0" w:color="auto"/>
            </w:tcBorders>
            <w:shd w:val="clear" w:color="000000" w:fill="FFFFFF"/>
            <w:vAlign w:val="center"/>
            <w:hideMark/>
          </w:tcPr>
          <w:p w14:paraId="3B527F3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66E85D9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7B5C460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093E3DC2"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1A754C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257</w:t>
            </w:r>
          </w:p>
        </w:tc>
        <w:tc>
          <w:tcPr>
            <w:tcW w:w="3885" w:type="dxa"/>
            <w:tcBorders>
              <w:top w:val="nil"/>
              <w:left w:val="nil"/>
              <w:bottom w:val="single" w:sz="4" w:space="0" w:color="auto"/>
              <w:right w:val="single" w:sz="4" w:space="0" w:color="auto"/>
            </w:tcBorders>
            <w:shd w:val="clear" w:color="auto" w:fill="auto"/>
            <w:noWrap/>
            <w:vAlign w:val="center"/>
            <w:hideMark/>
          </w:tcPr>
          <w:p w14:paraId="1B6C98F6"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SR-Product:v1.1</w:t>
            </w:r>
          </w:p>
        </w:tc>
        <w:tc>
          <w:tcPr>
            <w:tcW w:w="2154" w:type="dxa"/>
            <w:tcBorders>
              <w:top w:val="nil"/>
              <w:left w:val="nil"/>
              <w:bottom w:val="single" w:sz="4" w:space="0" w:color="auto"/>
              <w:right w:val="single" w:sz="4" w:space="0" w:color="auto"/>
            </w:tcBorders>
            <w:shd w:val="clear" w:color="000000" w:fill="FFFFFF"/>
            <w:vAlign w:val="center"/>
            <w:hideMark/>
          </w:tcPr>
          <w:p w14:paraId="3034C51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737A1E9B"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EF507F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649376AD"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3D3FE77"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258</w:t>
            </w:r>
          </w:p>
        </w:tc>
        <w:tc>
          <w:tcPr>
            <w:tcW w:w="3885" w:type="dxa"/>
            <w:tcBorders>
              <w:top w:val="nil"/>
              <w:left w:val="nil"/>
              <w:bottom w:val="single" w:sz="4" w:space="0" w:color="auto"/>
              <w:right w:val="single" w:sz="4" w:space="0" w:color="auto"/>
            </w:tcBorders>
            <w:shd w:val="clear" w:color="auto" w:fill="auto"/>
            <w:noWrap/>
            <w:vAlign w:val="center"/>
            <w:hideMark/>
          </w:tcPr>
          <w:p w14:paraId="66D5DD8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SR-Repository:v1.0</w:t>
            </w:r>
          </w:p>
        </w:tc>
        <w:tc>
          <w:tcPr>
            <w:tcW w:w="2154" w:type="dxa"/>
            <w:tcBorders>
              <w:top w:val="nil"/>
              <w:left w:val="nil"/>
              <w:bottom w:val="single" w:sz="4" w:space="0" w:color="auto"/>
              <w:right w:val="single" w:sz="4" w:space="0" w:color="auto"/>
            </w:tcBorders>
            <w:shd w:val="clear" w:color="000000" w:fill="FFFFFF"/>
            <w:vAlign w:val="center"/>
            <w:hideMark/>
          </w:tcPr>
          <w:p w14:paraId="35A0EDD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79D0605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4A0CB54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63E33999"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83CBDCB"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259</w:t>
            </w:r>
          </w:p>
        </w:tc>
        <w:tc>
          <w:tcPr>
            <w:tcW w:w="3885" w:type="dxa"/>
            <w:tcBorders>
              <w:top w:val="nil"/>
              <w:left w:val="nil"/>
              <w:bottom w:val="single" w:sz="4" w:space="0" w:color="auto"/>
              <w:right w:val="single" w:sz="4" w:space="0" w:color="auto"/>
            </w:tcBorders>
            <w:shd w:val="clear" w:color="auto" w:fill="auto"/>
            <w:noWrap/>
            <w:vAlign w:val="center"/>
            <w:hideMark/>
          </w:tcPr>
          <w:p w14:paraId="1D49BA4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SR-Repository:v1.1</w:t>
            </w:r>
          </w:p>
        </w:tc>
        <w:tc>
          <w:tcPr>
            <w:tcW w:w="2154" w:type="dxa"/>
            <w:tcBorders>
              <w:top w:val="nil"/>
              <w:left w:val="nil"/>
              <w:bottom w:val="single" w:sz="4" w:space="0" w:color="auto"/>
              <w:right w:val="single" w:sz="4" w:space="0" w:color="auto"/>
            </w:tcBorders>
            <w:shd w:val="clear" w:color="000000" w:fill="FFFFFF"/>
            <w:vAlign w:val="center"/>
            <w:hideMark/>
          </w:tcPr>
          <w:p w14:paraId="307C5C6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2DF2E6F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5A9366F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6B0AADDA"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F25912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260</w:t>
            </w:r>
          </w:p>
        </w:tc>
        <w:tc>
          <w:tcPr>
            <w:tcW w:w="3885" w:type="dxa"/>
            <w:tcBorders>
              <w:top w:val="nil"/>
              <w:left w:val="nil"/>
              <w:bottom w:val="single" w:sz="4" w:space="0" w:color="auto"/>
              <w:right w:val="single" w:sz="4" w:space="0" w:color="auto"/>
            </w:tcBorders>
            <w:shd w:val="clear" w:color="auto" w:fill="auto"/>
            <w:noWrap/>
            <w:vAlign w:val="center"/>
            <w:hideMark/>
          </w:tcPr>
          <w:p w14:paraId="7F3F491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SR-Repository:v1.2</w:t>
            </w:r>
          </w:p>
        </w:tc>
        <w:tc>
          <w:tcPr>
            <w:tcW w:w="2154" w:type="dxa"/>
            <w:tcBorders>
              <w:top w:val="nil"/>
              <w:left w:val="nil"/>
              <w:bottom w:val="single" w:sz="4" w:space="0" w:color="auto"/>
              <w:right w:val="single" w:sz="4" w:space="0" w:color="auto"/>
            </w:tcBorders>
            <w:shd w:val="clear" w:color="000000" w:fill="FFFFFF"/>
            <w:vAlign w:val="center"/>
            <w:hideMark/>
          </w:tcPr>
          <w:p w14:paraId="39E38D6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69B3D206"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328D1FD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7EB1B71"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3BC79FC"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261</w:t>
            </w:r>
          </w:p>
        </w:tc>
        <w:tc>
          <w:tcPr>
            <w:tcW w:w="3885" w:type="dxa"/>
            <w:tcBorders>
              <w:top w:val="nil"/>
              <w:left w:val="nil"/>
              <w:bottom w:val="single" w:sz="4" w:space="0" w:color="auto"/>
              <w:right w:val="single" w:sz="4" w:space="0" w:color="auto"/>
            </w:tcBorders>
            <w:shd w:val="clear" w:color="auto" w:fill="auto"/>
            <w:noWrap/>
            <w:vAlign w:val="center"/>
            <w:hideMark/>
          </w:tcPr>
          <w:p w14:paraId="40A080B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SR-SharedCommunity:v1.0</w:t>
            </w:r>
          </w:p>
        </w:tc>
        <w:tc>
          <w:tcPr>
            <w:tcW w:w="2154" w:type="dxa"/>
            <w:tcBorders>
              <w:top w:val="nil"/>
              <w:left w:val="nil"/>
              <w:bottom w:val="single" w:sz="4" w:space="0" w:color="auto"/>
              <w:right w:val="single" w:sz="4" w:space="0" w:color="auto"/>
            </w:tcBorders>
            <w:shd w:val="clear" w:color="000000" w:fill="FFFFFF"/>
            <w:vAlign w:val="center"/>
            <w:hideMark/>
          </w:tcPr>
          <w:p w14:paraId="6876502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1DEDF56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4CEC7FAE"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2C40F428"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18880BE"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264</w:t>
            </w:r>
          </w:p>
        </w:tc>
        <w:tc>
          <w:tcPr>
            <w:tcW w:w="3885" w:type="dxa"/>
            <w:tcBorders>
              <w:top w:val="nil"/>
              <w:left w:val="nil"/>
              <w:bottom w:val="single" w:sz="4" w:space="0" w:color="auto"/>
              <w:right w:val="single" w:sz="4" w:space="0" w:color="auto"/>
            </w:tcBorders>
            <w:shd w:val="clear" w:color="auto" w:fill="auto"/>
            <w:noWrap/>
            <w:vAlign w:val="center"/>
            <w:hideMark/>
          </w:tcPr>
          <w:p w14:paraId="6CBF9F76"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SR-Switchboard:v1.1</w:t>
            </w:r>
          </w:p>
        </w:tc>
        <w:tc>
          <w:tcPr>
            <w:tcW w:w="2154" w:type="dxa"/>
            <w:tcBorders>
              <w:top w:val="nil"/>
              <w:left w:val="nil"/>
              <w:bottom w:val="single" w:sz="4" w:space="0" w:color="auto"/>
              <w:right w:val="single" w:sz="4" w:space="0" w:color="auto"/>
            </w:tcBorders>
            <w:shd w:val="clear" w:color="000000" w:fill="FFFFFF"/>
            <w:vAlign w:val="center"/>
            <w:hideMark/>
          </w:tcPr>
          <w:p w14:paraId="0E5552AE"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7A518FE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60BC2E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6FA4948"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2E36D0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276</w:t>
            </w:r>
          </w:p>
        </w:tc>
        <w:tc>
          <w:tcPr>
            <w:tcW w:w="3885" w:type="dxa"/>
            <w:tcBorders>
              <w:top w:val="nil"/>
              <w:left w:val="nil"/>
              <w:bottom w:val="single" w:sz="4" w:space="0" w:color="auto"/>
              <w:right w:val="single" w:sz="4" w:space="0" w:color="auto"/>
            </w:tcBorders>
            <w:shd w:val="clear" w:color="auto" w:fill="auto"/>
            <w:noWrap/>
            <w:vAlign w:val="center"/>
            <w:hideMark/>
          </w:tcPr>
          <w:p w14:paraId="79D9D4B1"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BFO-CreateWorkOrderNotification:v1.0</w:t>
            </w:r>
          </w:p>
        </w:tc>
        <w:tc>
          <w:tcPr>
            <w:tcW w:w="2154" w:type="dxa"/>
            <w:tcBorders>
              <w:top w:val="nil"/>
              <w:left w:val="nil"/>
              <w:bottom w:val="single" w:sz="4" w:space="0" w:color="auto"/>
              <w:right w:val="single" w:sz="4" w:space="0" w:color="auto"/>
            </w:tcBorders>
            <w:shd w:val="clear" w:color="000000" w:fill="FFFFFF"/>
            <w:vAlign w:val="center"/>
            <w:hideMark/>
          </w:tcPr>
          <w:p w14:paraId="34C18AE1"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000000" w:fill="FFFFFF"/>
            <w:vAlign w:val="center"/>
            <w:hideMark/>
          </w:tcPr>
          <w:p w14:paraId="7FF9A7E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7AA9A9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1352D891"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ADA3D99"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lastRenderedPageBreak/>
              <w:t>277</w:t>
            </w:r>
          </w:p>
        </w:tc>
        <w:tc>
          <w:tcPr>
            <w:tcW w:w="3885" w:type="dxa"/>
            <w:tcBorders>
              <w:top w:val="nil"/>
              <w:left w:val="nil"/>
              <w:bottom w:val="single" w:sz="4" w:space="0" w:color="auto"/>
              <w:right w:val="single" w:sz="4" w:space="0" w:color="auto"/>
            </w:tcBorders>
            <w:shd w:val="clear" w:color="auto" w:fill="auto"/>
            <w:noWrap/>
            <w:vAlign w:val="center"/>
            <w:hideMark/>
          </w:tcPr>
          <w:p w14:paraId="017A0CC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EBILL-System-Account:v1.0</w:t>
            </w:r>
          </w:p>
        </w:tc>
        <w:tc>
          <w:tcPr>
            <w:tcW w:w="2154" w:type="dxa"/>
            <w:tcBorders>
              <w:top w:val="nil"/>
              <w:left w:val="nil"/>
              <w:bottom w:val="single" w:sz="4" w:space="0" w:color="auto"/>
              <w:right w:val="single" w:sz="4" w:space="0" w:color="auto"/>
            </w:tcBorders>
            <w:shd w:val="clear" w:color="000000" w:fill="FFFFFF"/>
            <w:vAlign w:val="center"/>
            <w:hideMark/>
          </w:tcPr>
          <w:p w14:paraId="4247C00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559E685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3915C5D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692D30B0"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C4AECE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278</w:t>
            </w:r>
          </w:p>
        </w:tc>
        <w:tc>
          <w:tcPr>
            <w:tcW w:w="3885" w:type="dxa"/>
            <w:tcBorders>
              <w:top w:val="nil"/>
              <w:left w:val="nil"/>
              <w:bottom w:val="single" w:sz="4" w:space="0" w:color="auto"/>
              <w:right w:val="single" w:sz="4" w:space="0" w:color="auto"/>
            </w:tcBorders>
            <w:shd w:val="clear" w:color="auto" w:fill="auto"/>
            <w:noWrap/>
            <w:vAlign w:val="center"/>
            <w:hideMark/>
          </w:tcPr>
          <w:p w14:paraId="116EEC3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EBILL-System-Quote:v1.0</w:t>
            </w:r>
          </w:p>
        </w:tc>
        <w:tc>
          <w:tcPr>
            <w:tcW w:w="2154" w:type="dxa"/>
            <w:tcBorders>
              <w:top w:val="nil"/>
              <w:left w:val="nil"/>
              <w:bottom w:val="single" w:sz="4" w:space="0" w:color="auto"/>
              <w:right w:val="single" w:sz="4" w:space="0" w:color="auto"/>
            </w:tcBorders>
            <w:shd w:val="clear" w:color="000000" w:fill="FFFFFF"/>
            <w:vAlign w:val="center"/>
            <w:hideMark/>
          </w:tcPr>
          <w:p w14:paraId="676846A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266B649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00FF9CC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4245A00"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5B1BFF6"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279</w:t>
            </w:r>
          </w:p>
        </w:tc>
        <w:tc>
          <w:tcPr>
            <w:tcW w:w="3885" w:type="dxa"/>
            <w:tcBorders>
              <w:top w:val="nil"/>
              <w:left w:val="nil"/>
              <w:bottom w:val="single" w:sz="4" w:space="0" w:color="auto"/>
              <w:right w:val="single" w:sz="4" w:space="0" w:color="auto"/>
            </w:tcBorders>
            <w:shd w:val="clear" w:color="auto" w:fill="auto"/>
            <w:noWrap/>
            <w:vAlign w:val="center"/>
            <w:hideMark/>
          </w:tcPr>
          <w:p w14:paraId="0F1DEE27"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Email:v1.0</w:t>
            </w:r>
          </w:p>
        </w:tc>
        <w:tc>
          <w:tcPr>
            <w:tcW w:w="2154" w:type="dxa"/>
            <w:tcBorders>
              <w:top w:val="nil"/>
              <w:left w:val="nil"/>
              <w:bottom w:val="single" w:sz="4" w:space="0" w:color="auto"/>
              <w:right w:val="single" w:sz="4" w:space="0" w:color="auto"/>
            </w:tcBorders>
            <w:shd w:val="clear" w:color="000000" w:fill="FFFFFF"/>
            <w:vAlign w:val="center"/>
            <w:hideMark/>
          </w:tcPr>
          <w:p w14:paraId="0A4600F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000000" w:fill="FFFFFF"/>
            <w:vAlign w:val="center"/>
            <w:hideMark/>
          </w:tcPr>
          <w:p w14:paraId="3AA009C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28A3EF69"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0EB03A2B"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719D7715"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280</w:t>
            </w:r>
          </w:p>
        </w:tc>
        <w:tc>
          <w:tcPr>
            <w:tcW w:w="3885" w:type="dxa"/>
            <w:tcBorders>
              <w:top w:val="nil"/>
              <w:left w:val="nil"/>
              <w:bottom w:val="single" w:sz="4" w:space="0" w:color="auto"/>
              <w:right w:val="single" w:sz="4" w:space="0" w:color="auto"/>
            </w:tcBorders>
            <w:shd w:val="clear" w:color="auto" w:fill="auto"/>
            <w:noWrap/>
            <w:vAlign w:val="center"/>
            <w:hideMark/>
          </w:tcPr>
          <w:p w14:paraId="40EE4C9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ERP-SalesOrder:v1.0</w:t>
            </w:r>
          </w:p>
        </w:tc>
        <w:tc>
          <w:tcPr>
            <w:tcW w:w="2154" w:type="dxa"/>
            <w:tcBorders>
              <w:top w:val="nil"/>
              <w:left w:val="nil"/>
              <w:bottom w:val="single" w:sz="4" w:space="0" w:color="auto"/>
              <w:right w:val="single" w:sz="4" w:space="0" w:color="auto"/>
            </w:tcBorders>
            <w:shd w:val="clear" w:color="000000" w:fill="FFFFFF"/>
            <w:vAlign w:val="center"/>
            <w:hideMark/>
          </w:tcPr>
          <w:p w14:paraId="10FD800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2.6</w:t>
            </w:r>
          </w:p>
        </w:tc>
        <w:tc>
          <w:tcPr>
            <w:tcW w:w="1260" w:type="dxa"/>
            <w:tcBorders>
              <w:top w:val="nil"/>
              <w:left w:val="nil"/>
              <w:bottom w:val="single" w:sz="4" w:space="0" w:color="auto"/>
              <w:right w:val="single" w:sz="4" w:space="0" w:color="auto"/>
            </w:tcBorders>
            <w:shd w:val="clear" w:color="000000" w:fill="FFFFFF"/>
            <w:vAlign w:val="center"/>
            <w:hideMark/>
          </w:tcPr>
          <w:p w14:paraId="6826068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center"/>
            <w:hideMark/>
          </w:tcPr>
          <w:p w14:paraId="15D45AE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517F1E17"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9B44CD4"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281</w:t>
            </w:r>
          </w:p>
        </w:tc>
        <w:tc>
          <w:tcPr>
            <w:tcW w:w="3885" w:type="dxa"/>
            <w:tcBorders>
              <w:top w:val="nil"/>
              <w:left w:val="nil"/>
              <w:bottom w:val="single" w:sz="4" w:space="0" w:color="auto"/>
              <w:right w:val="single" w:sz="4" w:space="0" w:color="auto"/>
            </w:tcBorders>
            <w:shd w:val="clear" w:color="auto" w:fill="auto"/>
            <w:noWrap/>
            <w:vAlign w:val="center"/>
            <w:hideMark/>
          </w:tcPr>
          <w:p w14:paraId="34F4264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PRM-PartnerLocator:v1.0</w:t>
            </w:r>
          </w:p>
        </w:tc>
        <w:tc>
          <w:tcPr>
            <w:tcW w:w="2154" w:type="dxa"/>
            <w:tcBorders>
              <w:top w:val="nil"/>
              <w:left w:val="nil"/>
              <w:bottom w:val="single" w:sz="4" w:space="0" w:color="auto"/>
              <w:right w:val="single" w:sz="4" w:space="0" w:color="auto"/>
            </w:tcBorders>
            <w:shd w:val="clear" w:color="000000" w:fill="FFFFFF"/>
            <w:vAlign w:val="center"/>
            <w:hideMark/>
          </w:tcPr>
          <w:p w14:paraId="156C38C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73CBB1E3"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6874521D"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46A452FF"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4B2465A"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282</w:t>
            </w:r>
          </w:p>
        </w:tc>
        <w:tc>
          <w:tcPr>
            <w:tcW w:w="3885" w:type="dxa"/>
            <w:tcBorders>
              <w:top w:val="nil"/>
              <w:left w:val="nil"/>
              <w:bottom w:val="single" w:sz="4" w:space="0" w:color="auto"/>
              <w:right w:val="single" w:sz="4" w:space="0" w:color="auto"/>
            </w:tcBorders>
            <w:shd w:val="clear" w:color="auto" w:fill="auto"/>
            <w:noWrap/>
            <w:vAlign w:val="center"/>
            <w:hideMark/>
          </w:tcPr>
          <w:p w14:paraId="1641B70D"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SOAP-GSE-ManageDevice:v1.0</w:t>
            </w:r>
          </w:p>
        </w:tc>
        <w:tc>
          <w:tcPr>
            <w:tcW w:w="2154" w:type="dxa"/>
            <w:tcBorders>
              <w:top w:val="nil"/>
              <w:left w:val="nil"/>
              <w:bottom w:val="single" w:sz="4" w:space="0" w:color="auto"/>
              <w:right w:val="single" w:sz="4" w:space="0" w:color="auto"/>
            </w:tcBorders>
            <w:shd w:val="clear" w:color="000000" w:fill="FFFFFF"/>
            <w:vAlign w:val="center"/>
            <w:hideMark/>
          </w:tcPr>
          <w:p w14:paraId="721824B8"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23458D1F"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3E43B5D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467809EC"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910E29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283</w:t>
            </w:r>
          </w:p>
        </w:tc>
        <w:tc>
          <w:tcPr>
            <w:tcW w:w="3885" w:type="dxa"/>
            <w:tcBorders>
              <w:top w:val="nil"/>
              <w:left w:val="nil"/>
              <w:bottom w:val="single" w:sz="4" w:space="0" w:color="auto"/>
              <w:right w:val="single" w:sz="4" w:space="0" w:color="auto"/>
            </w:tcBorders>
            <w:shd w:val="clear" w:color="auto" w:fill="auto"/>
            <w:noWrap/>
            <w:vAlign w:val="center"/>
            <w:hideMark/>
          </w:tcPr>
          <w:p w14:paraId="07D0BE07"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SOAP-GSE-UserOrgHierarchy:v2.0</w:t>
            </w:r>
          </w:p>
        </w:tc>
        <w:tc>
          <w:tcPr>
            <w:tcW w:w="2154" w:type="dxa"/>
            <w:tcBorders>
              <w:top w:val="nil"/>
              <w:left w:val="nil"/>
              <w:bottom w:val="single" w:sz="4" w:space="0" w:color="auto"/>
              <w:right w:val="single" w:sz="4" w:space="0" w:color="auto"/>
            </w:tcBorders>
            <w:shd w:val="clear" w:color="000000" w:fill="FFFFFF"/>
            <w:vAlign w:val="center"/>
            <w:hideMark/>
          </w:tcPr>
          <w:p w14:paraId="6E16D4DA"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000000" w:fill="FFFFFF"/>
            <w:vAlign w:val="center"/>
            <w:hideMark/>
          </w:tcPr>
          <w:p w14:paraId="7CF0A5E1"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37189E27"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4EDEC346"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6216EB7"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284</w:t>
            </w:r>
          </w:p>
        </w:tc>
        <w:tc>
          <w:tcPr>
            <w:tcW w:w="3885" w:type="dxa"/>
            <w:tcBorders>
              <w:top w:val="nil"/>
              <w:left w:val="nil"/>
              <w:bottom w:val="single" w:sz="4" w:space="0" w:color="auto"/>
              <w:right w:val="single" w:sz="4" w:space="0" w:color="auto"/>
            </w:tcBorders>
            <w:shd w:val="clear" w:color="auto" w:fill="auto"/>
            <w:noWrap/>
            <w:vAlign w:val="center"/>
            <w:hideMark/>
          </w:tcPr>
          <w:p w14:paraId="4BA11D00"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SOAP-LicenseService:v1.0</w:t>
            </w:r>
          </w:p>
        </w:tc>
        <w:tc>
          <w:tcPr>
            <w:tcW w:w="2154" w:type="dxa"/>
            <w:tcBorders>
              <w:top w:val="nil"/>
              <w:left w:val="nil"/>
              <w:bottom w:val="single" w:sz="4" w:space="0" w:color="auto"/>
              <w:right w:val="single" w:sz="4" w:space="0" w:color="auto"/>
            </w:tcBorders>
            <w:shd w:val="clear" w:color="000000" w:fill="FFFFFF"/>
            <w:vAlign w:val="center"/>
            <w:hideMark/>
          </w:tcPr>
          <w:p w14:paraId="7EE25D84"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000000" w:fill="FFFFFF"/>
            <w:vAlign w:val="center"/>
            <w:hideMark/>
          </w:tcPr>
          <w:p w14:paraId="4D2A8CF5"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center"/>
            <w:hideMark/>
          </w:tcPr>
          <w:p w14:paraId="746E8484"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r w:rsidR="00A335AD" w:rsidRPr="001B23E6" w14:paraId="36BBBCB7" w14:textId="77777777" w:rsidTr="00E64CBE">
        <w:trPr>
          <w:trHeight w:val="29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2F63011"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293</w:t>
            </w:r>
          </w:p>
        </w:tc>
        <w:tc>
          <w:tcPr>
            <w:tcW w:w="3885" w:type="dxa"/>
            <w:tcBorders>
              <w:top w:val="nil"/>
              <w:left w:val="nil"/>
              <w:bottom w:val="single" w:sz="4" w:space="0" w:color="auto"/>
              <w:right w:val="single" w:sz="4" w:space="0" w:color="auto"/>
            </w:tcBorders>
            <w:shd w:val="clear" w:color="auto" w:fill="auto"/>
            <w:noWrap/>
            <w:vAlign w:val="center"/>
            <w:hideMark/>
          </w:tcPr>
          <w:p w14:paraId="499EDBA2" w14:textId="77777777" w:rsidR="00A335AD" w:rsidRPr="001B23E6" w:rsidRDefault="00A335AD" w:rsidP="00E64CBE">
            <w:pPr>
              <w:spacing w:after="0" w:line="240" w:lineRule="auto"/>
              <w:rPr>
                <w:rFonts w:ascii="Calibri" w:eastAsia="Times New Roman" w:hAnsi="Calibri" w:cs="Calibri"/>
                <w:color w:val="000000"/>
              </w:rPr>
            </w:pPr>
            <w:r w:rsidRPr="001B23E6">
              <w:rPr>
                <w:rFonts w:ascii="Calibri" w:eastAsia="Times New Roman" w:hAnsi="Calibri" w:cs="Calibri"/>
                <w:color w:val="000000"/>
              </w:rPr>
              <w:t>BFO-ProjectCategorizationQuestions:v1.0</w:t>
            </w:r>
          </w:p>
        </w:tc>
        <w:tc>
          <w:tcPr>
            <w:tcW w:w="2154" w:type="dxa"/>
            <w:tcBorders>
              <w:top w:val="nil"/>
              <w:left w:val="nil"/>
              <w:bottom w:val="single" w:sz="4" w:space="0" w:color="auto"/>
              <w:right w:val="single" w:sz="4" w:space="0" w:color="auto"/>
            </w:tcBorders>
            <w:shd w:val="clear" w:color="auto" w:fill="auto"/>
            <w:noWrap/>
            <w:vAlign w:val="center"/>
            <w:hideMark/>
          </w:tcPr>
          <w:p w14:paraId="6E5CBF6C"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14:paraId="77288FD0"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14:paraId="6A2208E2" w14:textId="77777777" w:rsidR="00A335AD" w:rsidRPr="001B23E6" w:rsidRDefault="00A335AD" w:rsidP="00E64CBE">
            <w:pPr>
              <w:spacing w:after="0" w:line="240" w:lineRule="auto"/>
              <w:jc w:val="center"/>
              <w:rPr>
                <w:rFonts w:ascii="Calibri" w:eastAsia="Times New Roman" w:hAnsi="Calibri" w:cs="Calibri"/>
                <w:color w:val="000000"/>
              </w:rPr>
            </w:pPr>
            <w:r w:rsidRPr="001B23E6">
              <w:rPr>
                <w:rFonts w:ascii="Calibri" w:eastAsia="Times New Roman" w:hAnsi="Calibri" w:cs="Calibri"/>
                <w:color w:val="000000"/>
              </w:rPr>
              <w:t>Yes</w:t>
            </w:r>
          </w:p>
        </w:tc>
      </w:tr>
    </w:tbl>
    <w:p w14:paraId="22312F83" w14:textId="57B8B1F7" w:rsidR="0033199F" w:rsidRDefault="0033199F" w:rsidP="007334EF"/>
    <w:p w14:paraId="4B49E830" w14:textId="1D887585" w:rsidR="0033199F" w:rsidRPr="00B53AD6" w:rsidRDefault="0033199F" w:rsidP="00326D62">
      <w:pPr>
        <w:pStyle w:val="Heading3"/>
      </w:pPr>
      <w:bookmarkStart w:id="6" w:name="_Toc9344935"/>
      <w:r w:rsidRPr="00B53AD6">
        <w:t>Provider Mapping:</w:t>
      </w:r>
      <w:bookmarkEnd w:id="6"/>
    </w:p>
    <w:p w14:paraId="171128B7" w14:textId="7F326290" w:rsidR="00275289" w:rsidRPr="00275289" w:rsidRDefault="00275289" w:rsidP="007334EF">
      <w:r w:rsidRPr="00275289">
        <w:t xml:space="preserve">BFO and EBILL applications are providing </w:t>
      </w:r>
      <w:r>
        <w:t>higher number of APIs.</w:t>
      </w:r>
    </w:p>
    <w:p w14:paraId="033C32B3" w14:textId="54BD239A" w:rsidR="007334EF" w:rsidRPr="007334EF" w:rsidRDefault="00663835" w:rsidP="007334EF">
      <w:r w:rsidRPr="00B53AD6">
        <w:rPr>
          <w:rFonts w:asciiTheme="majorHAnsi" w:eastAsiaTheme="majorEastAsia" w:hAnsiTheme="majorHAnsi" w:cstheme="majorBidi"/>
          <w:noProof/>
          <w:color w:val="1F3763" w:themeColor="accent1" w:themeShade="7F"/>
          <w:sz w:val="24"/>
          <w:szCs w:val="24"/>
        </w:rPr>
        <w:drawing>
          <wp:inline distT="0" distB="0" distL="0" distR="0" wp14:anchorId="770BA681" wp14:editId="4868E291">
            <wp:extent cx="5956300" cy="2602865"/>
            <wp:effectExtent l="0" t="0" r="6350" b="6985"/>
            <wp:docPr id="6" name="Chart 6">
              <a:extLst xmlns:a="http://schemas.openxmlformats.org/drawingml/2006/main">
                <a:ext uri="{FF2B5EF4-FFF2-40B4-BE49-F238E27FC236}">
                  <a16:creationId xmlns:a16="http://schemas.microsoft.com/office/drawing/2014/main" id="{8E1A7ACD-19C9-4E53-BCE0-8C0E376B2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209AE6" w14:textId="5656D79E" w:rsidR="00E4314F" w:rsidRPr="00516C3D" w:rsidRDefault="00246D06" w:rsidP="00E06BBB">
      <w:pPr>
        <w:pStyle w:val="Heading1"/>
        <w:numPr>
          <w:ilvl w:val="0"/>
          <w:numId w:val="1"/>
        </w:numPr>
        <w:rPr>
          <w:b/>
          <w:color w:val="00B050"/>
        </w:rPr>
      </w:pPr>
      <w:bookmarkStart w:id="7" w:name="_Toc9344936"/>
      <w:r w:rsidRPr="00516C3D">
        <w:rPr>
          <w:b/>
          <w:color w:val="00B050"/>
        </w:rPr>
        <w:t>Migration</w:t>
      </w:r>
      <w:r w:rsidR="00F0238F" w:rsidRPr="00516C3D">
        <w:rPr>
          <w:b/>
          <w:color w:val="00B050"/>
        </w:rPr>
        <w:t xml:space="preserve"> Model and Approach</w:t>
      </w:r>
      <w:bookmarkEnd w:id="7"/>
    </w:p>
    <w:p w14:paraId="06B6A7AC" w14:textId="26A2262F" w:rsidR="00E4314F" w:rsidRDefault="00F0238F" w:rsidP="00B53AD6">
      <w:r>
        <w:t xml:space="preserve">Analyzed the inventory in detail and prioritized the APIs based on product API candidate and high impact for consumers. Migrating APIs are categorized into three different waves and each wave will have collection of iterations.  </w:t>
      </w:r>
    </w:p>
    <w:p w14:paraId="7215B51B" w14:textId="46B6DBCF" w:rsidR="00F0238F" w:rsidRDefault="00F0238F" w:rsidP="00B53AD6">
      <w:r>
        <w:t>Each iterations delivery will be discussed in the respective sprints and API migration process starts. There are 4 major actions will be done in each iteration.</w:t>
      </w:r>
    </w:p>
    <w:p w14:paraId="2DD100EA" w14:textId="77777777" w:rsidR="00F0238F" w:rsidRDefault="00F0238F" w:rsidP="00E06BBB">
      <w:pPr>
        <w:pStyle w:val="ListParagraph"/>
        <w:numPr>
          <w:ilvl w:val="0"/>
          <w:numId w:val="2"/>
        </w:numPr>
      </w:pPr>
      <w:r>
        <w:t>Reverse engineer the code from WSO2 APIM</w:t>
      </w:r>
    </w:p>
    <w:p w14:paraId="2BB60F00" w14:textId="45715F1F" w:rsidR="00E3632E" w:rsidRDefault="00F0238F" w:rsidP="00E06BBB">
      <w:pPr>
        <w:pStyle w:val="ListParagraph"/>
        <w:numPr>
          <w:ilvl w:val="0"/>
          <w:numId w:val="2"/>
        </w:numPr>
      </w:pPr>
      <w:r>
        <w:t xml:space="preserve"> Decide to refactor/redefine the code.</w:t>
      </w:r>
      <w:r w:rsidR="004E2A90">
        <w:t xml:space="preserve"> </w:t>
      </w:r>
      <w:r w:rsidR="005506EB">
        <w:t>API Migration team communicate with consumers for redefinition of the API required or not.</w:t>
      </w:r>
    </w:p>
    <w:tbl>
      <w:tblPr>
        <w:tblW w:w="9185" w:type="dxa"/>
        <w:tblInd w:w="715" w:type="dxa"/>
        <w:tblLook w:val="04A0" w:firstRow="1" w:lastRow="0" w:firstColumn="1" w:lastColumn="0" w:noHBand="0" w:noVBand="1"/>
      </w:tblPr>
      <w:tblGrid>
        <w:gridCol w:w="1565"/>
        <w:gridCol w:w="4840"/>
        <w:gridCol w:w="1680"/>
        <w:gridCol w:w="1100"/>
      </w:tblGrid>
      <w:tr w:rsidR="00E3632E" w:rsidRPr="00E3632E" w14:paraId="6A5E3799" w14:textId="77777777" w:rsidTr="00E82D25">
        <w:trPr>
          <w:trHeight w:val="290"/>
        </w:trPr>
        <w:tc>
          <w:tcPr>
            <w:tcW w:w="1565"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14:paraId="303E5C79" w14:textId="77777777" w:rsidR="00E3632E" w:rsidRPr="00E3632E" w:rsidRDefault="00E3632E" w:rsidP="00E3632E">
            <w:pPr>
              <w:spacing w:after="0" w:line="240" w:lineRule="auto"/>
              <w:jc w:val="center"/>
              <w:rPr>
                <w:rFonts w:ascii="Calibri Light" w:eastAsia="Times New Roman" w:hAnsi="Calibri Light" w:cs="Calibri Light"/>
                <w:b/>
                <w:bCs/>
                <w:color w:val="FFFFFF"/>
                <w:sz w:val="20"/>
                <w:szCs w:val="20"/>
              </w:rPr>
            </w:pPr>
            <w:r w:rsidRPr="00E3632E">
              <w:rPr>
                <w:rFonts w:ascii="Calibri Light" w:eastAsia="Times New Roman" w:hAnsi="Calibri Light" w:cs="Calibri Light"/>
                <w:b/>
                <w:bCs/>
                <w:color w:val="FFFFFF"/>
                <w:sz w:val="20"/>
                <w:szCs w:val="20"/>
              </w:rPr>
              <w:t> </w:t>
            </w:r>
          </w:p>
        </w:tc>
        <w:tc>
          <w:tcPr>
            <w:tcW w:w="4840" w:type="dxa"/>
            <w:tcBorders>
              <w:top w:val="single" w:sz="4" w:space="0" w:color="auto"/>
              <w:left w:val="nil"/>
              <w:bottom w:val="single" w:sz="4" w:space="0" w:color="auto"/>
              <w:right w:val="single" w:sz="4" w:space="0" w:color="auto"/>
            </w:tcBorders>
            <w:shd w:val="clear" w:color="000000" w:fill="375623"/>
            <w:noWrap/>
            <w:vAlign w:val="bottom"/>
            <w:hideMark/>
          </w:tcPr>
          <w:p w14:paraId="636E57E9" w14:textId="77777777" w:rsidR="00E3632E" w:rsidRPr="00E3632E" w:rsidRDefault="00E3632E" w:rsidP="00E3632E">
            <w:pPr>
              <w:spacing w:after="0" w:line="240" w:lineRule="auto"/>
              <w:jc w:val="center"/>
              <w:rPr>
                <w:rFonts w:ascii="Calibri Light" w:eastAsia="Times New Roman" w:hAnsi="Calibri Light" w:cs="Calibri Light"/>
                <w:b/>
                <w:bCs/>
                <w:color w:val="FFFFFF"/>
                <w:sz w:val="20"/>
                <w:szCs w:val="20"/>
              </w:rPr>
            </w:pPr>
            <w:r w:rsidRPr="00E3632E">
              <w:rPr>
                <w:rFonts w:ascii="Calibri Light" w:eastAsia="Times New Roman" w:hAnsi="Calibri Light" w:cs="Calibri Light"/>
                <w:b/>
                <w:bCs/>
                <w:color w:val="FFFFFF"/>
                <w:sz w:val="20"/>
                <w:szCs w:val="20"/>
              </w:rPr>
              <w:t>Definition</w:t>
            </w:r>
          </w:p>
        </w:tc>
        <w:tc>
          <w:tcPr>
            <w:tcW w:w="1680" w:type="dxa"/>
            <w:tcBorders>
              <w:top w:val="single" w:sz="4" w:space="0" w:color="auto"/>
              <w:left w:val="nil"/>
              <w:bottom w:val="single" w:sz="4" w:space="0" w:color="auto"/>
              <w:right w:val="single" w:sz="4" w:space="0" w:color="auto"/>
            </w:tcBorders>
            <w:shd w:val="clear" w:color="000000" w:fill="375623"/>
            <w:noWrap/>
            <w:vAlign w:val="bottom"/>
            <w:hideMark/>
          </w:tcPr>
          <w:p w14:paraId="1B2F6A33" w14:textId="77777777" w:rsidR="00E3632E" w:rsidRPr="00E3632E" w:rsidRDefault="00E3632E" w:rsidP="00E3632E">
            <w:pPr>
              <w:spacing w:after="0" w:line="240" w:lineRule="auto"/>
              <w:jc w:val="center"/>
              <w:rPr>
                <w:rFonts w:ascii="Calibri Light" w:eastAsia="Times New Roman" w:hAnsi="Calibri Light" w:cs="Calibri Light"/>
                <w:b/>
                <w:bCs/>
                <w:color w:val="FFFFFF"/>
                <w:sz w:val="20"/>
                <w:szCs w:val="20"/>
              </w:rPr>
            </w:pPr>
            <w:r w:rsidRPr="00E3632E">
              <w:rPr>
                <w:rFonts w:ascii="Calibri Light" w:eastAsia="Times New Roman" w:hAnsi="Calibri Light" w:cs="Calibri Light"/>
                <w:b/>
                <w:bCs/>
                <w:color w:val="FFFFFF"/>
                <w:sz w:val="20"/>
                <w:szCs w:val="20"/>
              </w:rPr>
              <w:t>Consumer Impact</w:t>
            </w:r>
          </w:p>
        </w:tc>
        <w:tc>
          <w:tcPr>
            <w:tcW w:w="1100" w:type="dxa"/>
            <w:tcBorders>
              <w:top w:val="single" w:sz="4" w:space="0" w:color="auto"/>
              <w:left w:val="nil"/>
              <w:bottom w:val="single" w:sz="4" w:space="0" w:color="auto"/>
              <w:right w:val="single" w:sz="4" w:space="0" w:color="auto"/>
            </w:tcBorders>
            <w:shd w:val="clear" w:color="000000" w:fill="375623"/>
            <w:noWrap/>
            <w:vAlign w:val="bottom"/>
            <w:hideMark/>
          </w:tcPr>
          <w:p w14:paraId="0509F73B" w14:textId="77777777" w:rsidR="00E3632E" w:rsidRPr="00E3632E" w:rsidRDefault="00E3632E" w:rsidP="00E3632E">
            <w:pPr>
              <w:spacing w:after="0" w:line="240" w:lineRule="auto"/>
              <w:jc w:val="center"/>
              <w:rPr>
                <w:rFonts w:ascii="Calibri Light" w:eastAsia="Times New Roman" w:hAnsi="Calibri Light" w:cs="Calibri Light"/>
                <w:b/>
                <w:bCs/>
                <w:color w:val="FFFFFF"/>
                <w:sz w:val="20"/>
                <w:szCs w:val="20"/>
              </w:rPr>
            </w:pPr>
            <w:r w:rsidRPr="00E3632E">
              <w:rPr>
                <w:rFonts w:ascii="Calibri Light" w:eastAsia="Times New Roman" w:hAnsi="Calibri Light" w:cs="Calibri Light"/>
                <w:b/>
                <w:bCs/>
                <w:color w:val="FFFFFF"/>
                <w:sz w:val="20"/>
                <w:szCs w:val="20"/>
              </w:rPr>
              <w:t>API Impact</w:t>
            </w:r>
          </w:p>
        </w:tc>
      </w:tr>
      <w:tr w:rsidR="00E3632E" w:rsidRPr="00E3632E" w14:paraId="3B0BDE95" w14:textId="77777777" w:rsidTr="00E82D25">
        <w:trPr>
          <w:trHeight w:val="530"/>
        </w:trPr>
        <w:tc>
          <w:tcPr>
            <w:tcW w:w="1565" w:type="dxa"/>
            <w:tcBorders>
              <w:top w:val="nil"/>
              <w:left w:val="single" w:sz="4" w:space="0" w:color="auto"/>
              <w:bottom w:val="single" w:sz="4" w:space="0" w:color="auto"/>
              <w:right w:val="single" w:sz="4" w:space="0" w:color="auto"/>
            </w:tcBorders>
            <w:shd w:val="clear" w:color="000000" w:fill="C6E0B4"/>
            <w:noWrap/>
            <w:vAlign w:val="bottom"/>
            <w:hideMark/>
          </w:tcPr>
          <w:p w14:paraId="3B87C605" w14:textId="77777777" w:rsidR="00E3632E" w:rsidRPr="00E3632E" w:rsidRDefault="00E3632E" w:rsidP="00E3632E">
            <w:pPr>
              <w:spacing w:after="0" w:line="240" w:lineRule="auto"/>
              <w:rPr>
                <w:rFonts w:ascii="Calibri Light" w:eastAsia="Times New Roman" w:hAnsi="Calibri Light" w:cs="Calibri Light"/>
                <w:b/>
                <w:bCs/>
                <w:color w:val="000000"/>
                <w:sz w:val="20"/>
                <w:szCs w:val="20"/>
              </w:rPr>
            </w:pPr>
            <w:r w:rsidRPr="00E3632E">
              <w:rPr>
                <w:rFonts w:ascii="Calibri Light" w:eastAsia="Times New Roman" w:hAnsi="Calibri Light" w:cs="Calibri Light"/>
                <w:b/>
                <w:bCs/>
                <w:color w:val="000000"/>
                <w:sz w:val="20"/>
                <w:szCs w:val="20"/>
              </w:rPr>
              <w:t>Rehost</w:t>
            </w:r>
          </w:p>
        </w:tc>
        <w:tc>
          <w:tcPr>
            <w:tcW w:w="4840" w:type="dxa"/>
            <w:tcBorders>
              <w:top w:val="nil"/>
              <w:left w:val="nil"/>
              <w:bottom w:val="single" w:sz="4" w:space="0" w:color="auto"/>
              <w:right w:val="single" w:sz="4" w:space="0" w:color="auto"/>
            </w:tcBorders>
            <w:shd w:val="clear" w:color="auto" w:fill="auto"/>
            <w:vAlign w:val="bottom"/>
            <w:hideMark/>
          </w:tcPr>
          <w:p w14:paraId="62C474B2" w14:textId="77777777" w:rsidR="00E3632E" w:rsidRPr="00E3632E" w:rsidRDefault="00E3632E" w:rsidP="00E3632E">
            <w:pPr>
              <w:spacing w:after="0" w:line="240" w:lineRule="auto"/>
              <w:rPr>
                <w:rFonts w:ascii="Calibri" w:eastAsia="Times New Roman" w:hAnsi="Calibri" w:cs="Calibri"/>
                <w:color w:val="000000"/>
                <w:sz w:val="20"/>
                <w:szCs w:val="20"/>
              </w:rPr>
            </w:pPr>
            <w:r w:rsidRPr="00E3632E">
              <w:rPr>
                <w:rFonts w:ascii="Calibri" w:eastAsia="Times New Roman" w:hAnsi="Calibri" w:cs="Calibri"/>
                <w:color w:val="000000"/>
                <w:sz w:val="20"/>
                <w:szCs w:val="20"/>
              </w:rPr>
              <w:t>No major changes required in API. Apply best practices and move to APIGEE platform</w:t>
            </w:r>
          </w:p>
        </w:tc>
        <w:tc>
          <w:tcPr>
            <w:tcW w:w="1680" w:type="dxa"/>
            <w:tcBorders>
              <w:top w:val="nil"/>
              <w:left w:val="nil"/>
              <w:bottom w:val="single" w:sz="4" w:space="0" w:color="auto"/>
              <w:right w:val="single" w:sz="4" w:space="0" w:color="auto"/>
            </w:tcBorders>
            <w:shd w:val="clear" w:color="auto" w:fill="auto"/>
            <w:vAlign w:val="bottom"/>
            <w:hideMark/>
          </w:tcPr>
          <w:p w14:paraId="25BDCA6D" w14:textId="77777777" w:rsidR="00E3632E" w:rsidRPr="00E3632E" w:rsidRDefault="00E3632E" w:rsidP="00E3632E">
            <w:pPr>
              <w:spacing w:after="0" w:line="240" w:lineRule="auto"/>
              <w:rPr>
                <w:rFonts w:ascii="Calibri" w:eastAsia="Times New Roman" w:hAnsi="Calibri" w:cs="Calibri"/>
                <w:color w:val="000000"/>
              </w:rPr>
            </w:pPr>
            <w:r w:rsidRPr="00E3632E">
              <w:rPr>
                <w:rFonts w:ascii="Calibri" w:eastAsia="Times New Roman" w:hAnsi="Calibri" w:cs="Calibri"/>
                <w:color w:val="000000"/>
              </w:rPr>
              <w:t>All</w:t>
            </w:r>
          </w:p>
        </w:tc>
        <w:tc>
          <w:tcPr>
            <w:tcW w:w="1100" w:type="dxa"/>
            <w:tcBorders>
              <w:top w:val="nil"/>
              <w:left w:val="nil"/>
              <w:bottom w:val="single" w:sz="4" w:space="0" w:color="auto"/>
              <w:right w:val="single" w:sz="4" w:space="0" w:color="auto"/>
            </w:tcBorders>
            <w:shd w:val="clear" w:color="auto" w:fill="auto"/>
            <w:vAlign w:val="bottom"/>
            <w:hideMark/>
          </w:tcPr>
          <w:p w14:paraId="7D0B7170" w14:textId="77777777" w:rsidR="00E3632E" w:rsidRPr="00E3632E" w:rsidRDefault="00E3632E" w:rsidP="00E3632E">
            <w:pPr>
              <w:spacing w:after="0" w:line="240" w:lineRule="auto"/>
              <w:rPr>
                <w:rFonts w:ascii="Calibri" w:eastAsia="Times New Roman" w:hAnsi="Calibri" w:cs="Calibri"/>
                <w:color w:val="000000"/>
                <w:sz w:val="20"/>
                <w:szCs w:val="20"/>
              </w:rPr>
            </w:pPr>
            <w:r w:rsidRPr="00E3632E">
              <w:rPr>
                <w:rFonts w:ascii="Calibri" w:eastAsia="Times New Roman" w:hAnsi="Calibri" w:cs="Calibri"/>
                <w:color w:val="000000"/>
                <w:sz w:val="20"/>
                <w:szCs w:val="20"/>
              </w:rPr>
              <w:t>300+</w:t>
            </w:r>
          </w:p>
        </w:tc>
      </w:tr>
      <w:tr w:rsidR="00E3632E" w:rsidRPr="00E3632E" w14:paraId="52567178" w14:textId="77777777" w:rsidTr="00E82D25">
        <w:trPr>
          <w:trHeight w:val="1050"/>
        </w:trPr>
        <w:tc>
          <w:tcPr>
            <w:tcW w:w="1565" w:type="dxa"/>
            <w:tcBorders>
              <w:top w:val="nil"/>
              <w:left w:val="single" w:sz="4" w:space="0" w:color="auto"/>
              <w:bottom w:val="single" w:sz="4" w:space="0" w:color="auto"/>
              <w:right w:val="single" w:sz="4" w:space="0" w:color="auto"/>
            </w:tcBorders>
            <w:shd w:val="clear" w:color="000000" w:fill="C6E0B4"/>
            <w:noWrap/>
            <w:vAlign w:val="bottom"/>
            <w:hideMark/>
          </w:tcPr>
          <w:p w14:paraId="5166CE93" w14:textId="77777777" w:rsidR="00E3632E" w:rsidRPr="00E3632E" w:rsidRDefault="00E3632E" w:rsidP="00E3632E">
            <w:pPr>
              <w:spacing w:after="0" w:line="240" w:lineRule="auto"/>
              <w:rPr>
                <w:rFonts w:ascii="Calibri Light" w:eastAsia="Times New Roman" w:hAnsi="Calibri Light" w:cs="Calibri Light"/>
                <w:b/>
                <w:bCs/>
                <w:color w:val="000000"/>
                <w:sz w:val="20"/>
                <w:szCs w:val="20"/>
              </w:rPr>
            </w:pPr>
            <w:r w:rsidRPr="00E3632E">
              <w:rPr>
                <w:rFonts w:ascii="Calibri Light" w:eastAsia="Times New Roman" w:hAnsi="Calibri Light" w:cs="Calibri Light"/>
                <w:b/>
                <w:bCs/>
                <w:color w:val="000000"/>
                <w:sz w:val="20"/>
                <w:szCs w:val="20"/>
              </w:rPr>
              <w:lastRenderedPageBreak/>
              <w:t>Refactor</w:t>
            </w:r>
          </w:p>
        </w:tc>
        <w:tc>
          <w:tcPr>
            <w:tcW w:w="4840" w:type="dxa"/>
            <w:tcBorders>
              <w:top w:val="nil"/>
              <w:left w:val="nil"/>
              <w:bottom w:val="single" w:sz="4" w:space="0" w:color="auto"/>
              <w:right w:val="single" w:sz="4" w:space="0" w:color="auto"/>
            </w:tcBorders>
            <w:shd w:val="clear" w:color="auto" w:fill="auto"/>
            <w:vAlign w:val="bottom"/>
            <w:hideMark/>
          </w:tcPr>
          <w:p w14:paraId="700FAC13" w14:textId="77777777" w:rsidR="00E3632E" w:rsidRPr="00E3632E" w:rsidRDefault="00E3632E" w:rsidP="00E3632E">
            <w:pPr>
              <w:spacing w:after="0" w:line="240" w:lineRule="auto"/>
              <w:rPr>
                <w:rFonts w:ascii="Calibri" w:eastAsia="Times New Roman" w:hAnsi="Calibri" w:cs="Calibri"/>
                <w:color w:val="000000"/>
                <w:sz w:val="20"/>
                <w:szCs w:val="20"/>
              </w:rPr>
            </w:pPr>
            <w:r w:rsidRPr="00E3632E">
              <w:rPr>
                <w:rFonts w:ascii="Calibri" w:eastAsia="Times New Roman" w:hAnsi="Calibri" w:cs="Calibri"/>
                <w:color w:val="000000"/>
                <w:sz w:val="20"/>
                <w:szCs w:val="20"/>
              </w:rPr>
              <w:t xml:space="preserve">WSO2 custom policy conversion to APIGEE out-of-box policies, </w:t>
            </w:r>
            <w:r w:rsidRPr="007A1091">
              <w:rPr>
                <w:rFonts w:ascii="Calibri" w:eastAsia="Times New Roman" w:hAnsi="Calibri" w:cs="Calibri"/>
                <w:strike/>
                <w:color w:val="000000"/>
                <w:sz w:val="20"/>
                <w:szCs w:val="20"/>
              </w:rPr>
              <w:t>WSO2 custom logic refactoring, IFW Token validation logic in APIGEE, ESB light orchestrations to APIGEE, Routing logics from ESB to APIGEE</w:t>
            </w:r>
          </w:p>
        </w:tc>
        <w:tc>
          <w:tcPr>
            <w:tcW w:w="1680" w:type="dxa"/>
            <w:tcBorders>
              <w:top w:val="nil"/>
              <w:left w:val="nil"/>
              <w:bottom w:val="single" w:sz="4" w:space="0" w:color="auto"/>
              <w:right w:val="single" w:sz="4" w:space="0" w:color="auto"/>
            </w:tcBorders>
            <w:shd w:val="clear" w:color="auto" w:fill="auto"/>
            <w:vAlign w:val="bottom"/>
            <w:hideMark/>
          </w:tcPr>
          <w:p w14:paraId="24494A78" w14:textId="77777777" w:rsidR="00E3632E" w:rsidRPr="00E3632E" w:rsidRDefault="00E3632E" w:rsidP="00E3632E">
            <w:pPr>
              <w:spacing w:after="0" w:line="240" w:lineRule="auto"/>
              <w:rPr>
                <w:rFonts w:ascii="Calibri" w:eastAsia="Times New Roman" w:hAnsi="Calibri" w:cs="Calibri"/>
                <w:color w:val="000000"/>
              </w:rPr>
            </w:pPr>
            <w:r w:rsidRPr="00E3632E">
              <w:rPr>
                <w:rFonts w:ascii="Calibri" w:eastAsia="Times New Roman" w:hAnsi="Calibri" w:cs="Calibri"/>
                <w:color w:val="000000"/>
              </w:rPr>
              <w:t>Depends</w:t>
            </w:r>
          </w:p>
        </w:tc>
        <w:tc>
          <w:tcPr>
            <w:tcW w:w="1100" w:type="dxa"/>
            <w:tcBorders>
              <w:top w:val="nil"/>
              <w:left w:val="nil"/>
              <w:bottom w:val="single" w:sz="4" w:space="0" w:color="auto"/>
              <w:right w:val="single" w:sz="4" w:space="0" w:color="auto"/>
            </w:tcBorders>
            <w:shd w:val="clear" w:color="auto" w:fill="auto"/>
            <w:vAlign w:val="bottom"/>
            <w:hideMark/>
          </w:tcPr>
          <w:p w14:paraId="2ABA90EC" w14:textId="4B55665E" w:rsidR="00E3632E" w:rsidRPr="00E3632E" w:rsidRDefault="007A1091" w:rsidP="00E3632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160+</w:t>
            </w:r>
          </w:p>
        </w:tc>
      </w:tr>
      <w:tr w:rsidR="00E3632E" w:rsidRPr="00E3632E" w14:paraId="2E1A52B2" w14:textId="77777777" w:rsidTr="00E82D25">
        <w:trPr>
          <w:trHeight w:val="530"/>
        </w:trPr>
        <w:tc>
          <w:tcPr>
            <w:tcW w:w="1565" w:type="dxa"/>
            <w:tcBorders>
              <w:top w:val="nil"/>
              <w:left w:val="single" w:sz="4" w:space="0" w:color="auto"/>
              <w:bottom w:val="single" w:sz="4" w:space="0" w:color="auto"/>
              <w:right w:val="single" w:sz="4" w:space="0" w:color="auto"/>
            </w:tcBorders>
            <w:shd w:val="clear" w:color="000000" w:fill="C6E0B4"/>
            <w:noWrap/>
            <w:vAlign w:val="bottom"/>
            <w:hideMark/>
          </w:tcPr>
          <w:p w14:paraId="594BEA39" w14:textId="77777777" w:rsidR="00E3632E" w:rsidRPr="00E3632E" w:rsidRDefault="00E3632E" w:rsidP="00E3632E">
            <w:pPr>
              <w:spacing w:after="0" w:line="240" w:lineRule="auto"/>
              <w:rPr>
                <w:rFonts w:ascii="Calibri Light" w:eastAsia="Times New Roman" w:hAnsi="Calibri Light" w:cs="Calibri Light"/>
                <w:b/>
                <w:bCs/>
                <w:color w:val="000000"/>
                <w:sz w:val="20"/>
                <w:szCs w:val="20"/>
              </w:rPr>
            </w:pPr>
            <w:r w:rsidRPr="00E3632E">
              <w:rPr>
                <w:rFonts w:ascii="Calibri Light" w:eastAsia="Times New Roman" w:hAnsi="Calibri Light" w:cs="Calibri Light"/>
                <w:b/>
                <w:bCs/>
                <w:color w:val="000000"/>
                <w:sz w:val="20"/>
                <w:szCs w:val="20"/>
              </w:rPr>
              <w:t>Redesign   </w:t>
            </w:r>
          </w:p>
        </w:tc>
        <w:tc>
          <w:tcPr>
            <w:tcW w:w="4840" w:type="dxa"/>
            <w:tcBorders>
              <w:top w:val="nil"/>
              <w:left w:val="nil"/>
              <w:bottom w:val="single" w:sz="4" w:space="0" w:color="auto"/>
              <w:right w:val="single" w:sz="4" w:space="0" w:color="auto"/>
            </w:tcBorders>
            <w:shd w:val="clear" w:color="auto" w:fill="auto"/>
            <w:vAlign w:val="bottom"/>
            <w:hideMark/>
          </w:tcPr>
          <w:p w14:paraId="5065808C" w14:textId="77777777" w:rsidR="00E3632E" w:rsidRPr="00E3632E" w:rsidRDefault="00E3632E" w:rsidP="00E3632E">
            <w:pPr>
              <w:spacing w:after="0" w:line="240" w:lineRule="auto"/>
              <w:rPr>
                <w:rFonts w:ascii="Calibri" w:eastAsia="Times New Roman" w:hAnsi="Calibri" w:cs="Calibri"/>
                <w:color w:val="000000"/>
                <w:sz w:val="20"/>
                <w:szCs w:val="20"/>
              </w:rPr>
            </w:pPr>
            <w:r w:rsidRPr="00E3632E">
              <w:rPr>
                <w:rFonts w:ascii="Calibri" w:eastAsia="Times New Roman" w:hAnsi="Calibri" w:cs="Calibri"/>
                <w:color w:val="000000"/>
                <w:sz w:val="20"/>
                <w:szCs w:val="20"/>
              </w:rPr>
              <w:t>Additional functionality and changes in request and response payload</w:t>
            </w:r>
          </w:p>
        </w:tc>
        <w:tc>
          <w:tcPr>
            <w:tcW w:w="1680" w:type="dxa"/>
            <w:tcBorders>
              <w:top w:val="nil"/>
              <w:left w:val="nil"/>
              <w:bottom w:val="single" w:sz="4" w:space="0" w:color="auto"/>
              <w:right w:val="single" w:sz="4" w:space="0" w:color="auto"/>
            </w:tcBorders>
            <w:shd w:val="clear" w:color="auto" w:fill="auto"/>
            <w:vAlign w:val="bottom"/>
            <w:hideMark/>
          </w:tcPr>
          <w:p w14:paraId="61014DA7" w14:textId="77777777" w:rsidR="00E3632E" w:rsidRPr="00E3632E" w:rsidRDefault="00E3632E" w:rsidP="00E3632E">
            <w:pPr>
              <w:spacing w:after="0" w:line="240" w:lineRule="auto"/>
              <w:rPr>
                <w:rFonts w:ascii="Calibri" w:eastAsia="Times New Roman" w:hAnsi="Calibri" w:cs="Calibri"/>
                <w:color w:val="000000"/>
              </w:rPr>
            </w:pPr>
            <w:r w:rsidRPr="00E3632E">
              <w:rPr>
                <w:rFonts w:ascii="Calibri" w:eastAsia="Times New Roman" w:hAnsi="Calibri" w:cs="Calibri"/>
                <w:color w:val="000000"/>
              </w:rPr>
              <w:t>Some</w:t>
            </w:r>
          </w:p>
        </w:tc>
        <w:tc>
          <w:tcPr>
            <w:tcW w:w="1100" w:type="dxa"/>
            <w:tcBorders>
              <w:top w:val="nil"/>
              <w:left w:val="nil"/>
              <w:bottom w:val="single" w:sz="4" w:space="0" w:color="auto"/>
              <w:right w:val="single" w:sz="4" w:space="0" w:color="auto"/>
            </w:tcBorders>
            <w:shd w:val="clear" w:color="auto" w:fill="auto"/>
            <w:vAlign w:val="bottom"/>
            <w:hideMark/>
          </w:tcPr>
          <w:p w14:paraId="0A0CF4DC" w14:textId="723D49D5" w:rsidR="00E3632E" w:rsidRPr="00E3632E" w:rsidRDefault="007A1091" w:rsidP="00E3632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w:t>
            </w:r>
          </w:p>
        </w:tc>
      </w:tr>
    </w:tbl>
    <w:p w14:paraId="3682A8C7" w14:textId="77777777" w:rsidR="00E3632E" w:rsidRDefault="00E3632E" w:rsidP="00E3632E">
      <w:pPr>
        <w:pStyle w:val="ListParagraph"/>
      </w:pPr>
    </w:p>
    <w:p w14:paraId="580E6CE7" w14:textId="4150273C" w:rsidR="00F0238F" w:rsidRDefault="0002227E" w:rsidP="00E06BBB">
      <w:pPr>
        <w:pStyle w:val="ListParagraph"/>
        <w:numPr>
          <w:ilvl w:val="0"/>
          <w:numId w:val="2"/>
        </w:numPr>
      </w:pPr>
      <w:r>
        <w:t>API development in DEV environment and promote the QA by API team. THBS team will involve in the functional testing of the API. 20% of refined test scripts will be executed by THBS team and testing sign off document will be prepared.</w:t>
      </w:r>
    </w:p>
    <w:p w14:paraId="3AFDFB85" w14:textId="7D53A9F6" w:rsidR="0002227E" w:rsidRDefault="0002227E" w:rsidP="00E06BBB">
      <w:pPr>
        <w:pStyle w:val="ListParagraph"/>
        <w:numPr>
          <w:ilvl w:val="0"/>
          <w:numId w:val="2"/>
        </w:numPr>
      </w:pPr>
      <w:r>
        <w:t>API Ops team will push the API into production based on input from platform owner.</w:t>
      </w:r>
    </w:p>
    <w:p w14:paraId="264C8466" w14:textId="4EC89146" w:rsidR="00F0238F" w:rsidRDefault="00F0238F" w:rsidP="00B53AD6">
      <w:r>
        <w:rPr>
          <w:noProof/>
        </w:rPr>
        <w:drawing>
          <wp:inline distT="0" distB="0" distL="0" distR="0" wp14:anchorId="7F7A0A56" wp14:editId="74F41CF5">
            <wp:extent cx="5943600" cy="263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7790"/>
                    </a:xfrm>
                    <a:prstGeom prst="rect">
                      <a:avLst/>
                    </a:prstGeom>
                  </pic:spPr>
                </pic:pic>
              </a:graphicData>
            </a:graphic>
          </wp:inline>
        </w:drawing>
      </w:r>
    </w:p>
    <w:p w14:paraId="2507E7A9" w14:textId="5EE57536" w:rsidR="00337A70" w:rsidRPr="00516C3D" w:rsidRDefault="0035640B" w:rsidP="00E06BBB">
      <w:pPr>
        <w:pStyle w:val="Heading1"/>
        <w:numPr>
          <w:ilvl w:val="0"/>
          <w:numId w:val="1"/>
        </w:numPr>
        <w:rPr>
          <w:b/>
          <w:color w:val="00B050"/>
        </w:rPr>
      </w:pPr>
      <w:bookmarkStart w:id="8" w:name="_Toc9344937"/>
      <w:r w:rsidRPr="00516C3D">
        <w:rPr>
          <w:b/>
          <w:color w:val="00B050"/>
        </w:rPr>
        <w:t xml:space="preserve">Migration </w:t>
      </w:r>
      <w:r w:rsidR="00337A70" w:rsidRPr="00516C3D">
        <w:rPr>
          <w:b/>
          <w:color w:val="00B050"/>
        </w:rPr>
        <w:t>Key Activities &amp; Deliverables</w:t>
      </w:r>
      <w:bookmarkEnd w:id="8"/>
    </w:p>
    <w:p w14:paraId="6AA9C943" w14:textId="0D982031" w:rsidR="0035640B" w:rsidRPr="0035640B" w:rsidRDefault="0035640B" w:rsidP="0035640B">
      <w:pPr>
        <w:pStyle w:val="Heading3"/>
      </w:pPr>
      <w:bookmarkStart w:id="9" w:name="_Toc9344938"/>
      <w:r w:rsidRPr="0035640B">
        <w:t xml:space="preserve">WSO2 APIM </w:t>
      </w:r>
      <w:r w:rsidR="005C20D8">
        <w:t>Platform Analysis</w:t>
      </w:r>
      <w:bookmarkEnd w:id="9"/>
    </w:p>
    <w:p w14:paraId="48E7F80D" w14:textId="602EA79E" w:rsidR="0035640B" w:rsidRDefault="0035640B" w:rsidP="00E06BBB">
      <w:pPr>
        <w:pStyle w:val="ListParagraph"/>
        <w:numPr>
          <w:ilvl w:val="0"/>
          <w:numId w:val="3"/>
        </w:numPr>
      </w:pPr>
      <w:r>
        <w:t>Deep dive discussion with WSO2 APIM team and group the APIs based on the complexity.</w:t>
      </w:r>
    </w:p>
    <w:p w14:paraId="0623E876" w14:textId="77777777" w:rsidR="0035640B" w:rsidRDefault="0035640B" w:rsidP="00E06BBB">
      <w:pPr>
        <w:pStyle w:val="ListParagraph"/>
        <w:numPr>
          <w:ilvl w:val="0"/>
          <w:numId w:val="3"/>
        </w:numPr>
      </w:pPr>
      <w:r>
        <w:t>Capture API technical complexity, security patterns, custom logic which will be reused, Custom logics mapped to APIGEE inbuilt policy, consumer &amp; provider details, etc.</w:t>
      </w:r>
    </w:p>
    <w:p w14:paraId="2A99B343" w14:textId="77777777" w:rsidR="0035640B" w:rsidRDefault="0035640B" w:rsidP="00E06BBB">
      <w:pPr>
        <w:pStyle w:val="ListParagraph"/>
        <w:numPr>
          <w:ilvl w:val="0"/>
          <w:numId w:val="3"/>
        </w:numPr>
      </w:pPr>
      <w:r>
        <w:t>Authentication/Authorization framework.</w:t>
      </w:r>
    </w:p>
    <w:p w14:paraId="657ED440" w14:textId="77777777" w:rsidR="0035640B" w:rsidRDefault="0035640B" w:rsidP="00E06BBB">
      <w:pPr>
        <w:pStyle w:val="ListParagraph"/>
        <w:numPr>
          <w:ilvl w:val="0"/>
          <w:numId w:val="3"/>
        </w:numPr>
      </w:pPr>
      <w:r>
        <w:t>Logging framework, Error handling framework &amp; Rate Limits (spike/quota)</w:t>
      </w:r>
    </w:p>
    <w:p w14:paraId="220F037B" w14:textId="1E38F35F" w:rsidR="0035640B" w:rsidRDefault="0035640B" w:rsidP="00E06BBB">
      <w:pPr>
        <w:pStyle w:val="ListParagraph"/>
        <w:numPr>
          <w:ilvl w:val="0"/>
          <w:numId w:val="3"/>
        </w:numPr>
      </w:pPr>
      <w:r>
        <w:t>Request/Response Validation, Request/Response transformation components.</w:t>
      </w:r>
    </w:p>
    <w:p w14:paraId="6B11A1DB" w14:textId="77777777" w:rsidR="00246A97" w:rsidRDefault="00246A97" w:rsidP="0035640B">
      <w:pPr>
        <w:pStyle w:val="Heading3"/>
      </w:pPr>
    </w:p>
    <w:p w14:paraId="03BCA16D" w14:textId="4FBB2ADE" w:rsidR="0035640B" w:rsidRPr="00516C3D" w:rsidRDefault="005C20D8" w:rsidP="00516C3D">
      <w:pPr>
        <w:pStyle w:val="Heading3"/>
      </w:pPr>
      <w:bookmarkStart w:id="10" w:name="_Toc9344939"/>
      <w:r>
        <w:t>Product Migration</w:t>
      </w:r>
      <w:bookmarkEnd w:id="10"/>
    </w:p>
    <w:p w14:paraId="2B214995" w14:textId="77777777" w:rsidR="006D682B" w:rsidRDefault="00A54B72" w:rsidP="00E06BBB">
      <w:pPr>
        <w:pStyle w:val="ListParagraph"/>
        <w:numPr>
          <w:ilvl w:val="0"/>
          <w:numId w:val="3"/>
        </w:numPr>
      </w:pPr>
      <w:r w:rsidRPr="006D682B">
        <w:t xml:space="preserve">WSO2 APIM doesn’t have API product concept. APIGEE API team defines the products in two phases. Phase 1: Products based on provider. </w:t>
      </w:r>
    </w:p>
    <w:p w14:paraId="678029FA" w14:textId="76F9DBD2" w:rsidR="00A54B72" w:rsidRDefault="00A54B72" w:rsidP="00E06BBB">
      <w:pPr>
        <w:pStyle w:val="ListParagraph"/>
        <w:numPr>
          <w:ilvl w:val="0"/>
          <w:numId w:val="3"/>
        </w:numPr>
      </w:pPr>
      <w:r w:rsidRPr="006D682B">
        <w:t xml:space="preserve">Phase 2 – Products based on consumers. Future goal is to create products based on </w:t>
      </w:r>
      <w:r w:rsidR="006D682B" w:rsidRPr="006D682B">
        <w:t>capability (</w:t>
      </w:r>
      <w:r w:rsidRPr="006D682B">
        <w:t>capability criteria has to be finalized).</w:t>
      </w:r>
    </w:p>
    <w:p w14:paraId="6A72F6B5" w14:textId="77777777" w:rsidR="00246A97" w:rsidRDefault="00246A97" w:rsidP="00246A97">
      <w:pPr>
        <w:pStyle w:val="ListParagraph"/>
      </w:pPr>
    </w:p>
    <w:p w14:paraId="2DC2CEDE" w14:textId="1CD7708F" w:rsidR="00246A97" w:rsidRPr="00246A97" w:rsidRDefault="005C20D8" w:rsidP="00246A97">
      <w:pPr>
        <w:pStyle w:val="Heading3"/>
      </w:pPr>
      <w:bookmarkStart w:id="11" w:name="_Toc9344940"/>
      <w:r>
        <w:lastRenderedPageBreak/>
        <w:t>Common Component Design</w:t>
      </w:r>
      <w:r w:rsidR="00246A97" w:rsidRPr="00246A97">
        <w:t xml:space="preserve"> in APIGEE</w:t>
      </w:r>
      <w:bookmarkEnd w:id="11"/>
    </w:p>
    <w:p w14:paraId="63D18493" w14:textId="77777777" w:rsidR="00246A97" w:rsidRPr="00246A97" w:rsidRDefault="00246A97" w:rsidP="00E06BBB">
      <w:pPr>
        <w:pStyle w:val="ListParagraph"/>
        <w:numPr>
          <w:ilvl w:val="0"/>
          <w:numId w:val="3"/>
        </w:numPr>
      </w:pPr>
      <w:r w:rsidRPr="00246A97">
        <w:t>Analyze configuration requirements such as KVM and Target servers for APIGEE.</w:t>
      </w:r>
    </w:p>
    <w:p w14:paraId="77D7F8E7" w14:textId="77777777" w:rsidR="00246A97" w:rsidRPr="00246A97" w:rsidRDefault="00246A97" w:rsidP="00E06BBB">
      <w:pPr>
        <w:pStyle w:val="ListParagraph"/>
        <w:numPr>
          <w:ilvl w:val="0"/>
          <w:numId w:val="3"/>
        </w:numPr>
      </w:pPr>
      <w:r w:rsidRPr="00246A97">
        <w:t>Throttling will be applied in each API and thread protection will be applied in shared flow.</w:t>
      </w:r>
    </w:p>
    <w:p w14:paraId="3374BFA3" w14:textId="77777777" w:rsidR="00246A97" w:rsidRPr="00246A97" w:rsidRDefault="00246A97" w:rsidP="00E06BBB">
      <w:pPr>
        <w:pStyle w:val="ListParagraph"/>
        <w:numPr>
          <w:ilvl w:val="0"/>
          <w:numId w:val="3"/>
        </w:numPr>
      </w:pPr>
      <w:r w:rsidRPr="00246A97">
        <w:t xml:space="preserve">Consumer API Quota will be applied in the product level. </w:t>
      </w:r>
    </w:p>
    <w:p w14:paraId="20E8A4A9" w14:textId="5026F87E" w:rsidR="00246A97" w:rsidRPr="00246A97" w:rsidRDefault="00246A97" w:rsidP="00E06BBB">
      <w:pPr>
        <w:pStyle w:val="ListParagraph"/>
        <w:numPr>
          <w:ilvl w:val="0"/>
          <w:numId w:val="3"/>
        </w:numPr>
      </w:pPr>
      <w:r w:rsidRPr="00246A97">
        <w:t>Internal/External consumers authorized using Oauth security framework. Analyze to move ESB token validation &amp; long-lived access token to APIGEE.</w:t>
      </w:r>
    </w:p>
    <w:p w14:paraId="1801B612" w14:textId="77777777" w:rsidR="00246A97" w:rsidRPr="00246A97" w:rsidRDefault="00246A97" w:rsidP="00E06BBB">
      <w:pPr>
        <w:pStyle w:val="ListParagraph"/>
        <w:numPr>
          <w:ilvl w:val="0"/>
          <w:numId w:val="3"/>
        </w:numPr>
      </w:pPr>
      <w:r w:rsidRPr="00246A97">
        <w:t>Migrate WSO2 Oauth credentials to APIGEE to make sure consumer keys not affected.</w:t>
      </w:r>
    </w:p>
    <w:p w14:paraId="14B29FBE" w14:textId="3440952D" w:rsidR="00246A97" w:rsidRPr="00246A97" w:rsidRDefault="00246A97" w:rsidP="00E06BBB">
      <w:pPr>
        <w:pStyle w:val="ListParagraph"/>
        <w:numPr>
          <w:ilvl w:val="0"/>
          <w:numId w:val="3"/>
        </w:numPr>
      </w:pPr>
      <w:r w:rsidRPr="00246A97">
        <w:t xml:space="preserve">Logging framework (Logz.io?) will be implemented across all APIs. </w:t>
      </w:r>
    </w:p>
    <w:p w14:paraId="46623220" w14:textId="6C2777F2" w:rsidR="0035640B" w:rsidRDefault="0035640B" w:rsidP="0035640B"/>
    <w:p w14:paraId="75C6C29F" w14:textId="77777777" w:rsidR="00A54B72" w:rsidRPr="00C54265" w:rsidRDefault="00A54B72" w:rsidP="00C54265">
      <w:pPr>
        <w:pStyle w:val="Heading3"/>
      </w:pPr>
      <w:bookmarkStart w:id="12" w:name="_Toc9344941"/>
      <w:r w:rsidRPr="00C54265">
        <w:t>Firewall opening and DNS routing</w:t>
      </w:r>
      <w:bookmarkEnd w:id="12"/>
    </w:p>
    <w:p w14:paraId="146A6664" w14:textId="77777777" w:rsidR="00A54B72" w:rsidRPr="00C54265" w:rsidRDefault="00A54B72" w:rsidP="00E06BBB">
      <w:pPr>
        <w:pStyle w:val="ListParagraph"/>
        <w:numPr>
          <w:ilvl w:val="0"/>
          <w:numId w:val="3"/>
        </w:numPr>
      </w:pPr>
      <w:r w:rsidRPr="00C54265">
        <w:t xml:space="preserve">APIGEE cascade layer added in front of WSO2 and all the traffic go-through APIGEE server. </w:t>
      </w:r>
    </w:p>
    <w:p w14:paraId="50E6CEE3" w14:textId="77777777" w:rsidR="00A54B72" w:rsidRPr="00C54265" w:rsidRDefault="00A54B72" w:rsidP="00E06BBB">
      <w:pPr>
        <w:pStyle w:val="ListParagraph"/>
        <w:numPr>
          <w:ilvl w:val="0"/>
          <w:numId w:val="3"/>
        </w:numPr>
      </w:pPr>
      <w:r w:rsidRPr="00C54265">
        <w:t>DNS level setting adjusted to make sure no consumer will impact for this switch.</w:t>
      </w:r>
    </w:p>
    <w:p w14:paraId="41318004" w14:textId="01748B63" w:rsidR="00C54265" w:rsidRDefault="00C54265" w:rsidP="0035640B"/>
    <w:p w14:paraId="1D882ECC" w14:textId="7D6AF9C8" w:rsidR="00C54265" w:rsidRPr="00C54265" w:rsidRDefault="00C54265" w:rsidP="00C54265">
      <w:pPr>
        <w:pStyle w:val="Heading3"/>
      </w:pPr>
      <w:bookmarkStart w:id="13" w:name="_Toc9344942"/>
      <w:r>
        <w:t>Proxy</w:t>
      </w:r>
      <w:r w:rsidRPr="00C54265">
        <w:t xml:space="preserve"> </w:t>
      </w:r>
      <w:r>
        <w:t>Migration</w:t>
      </w:r>
      <w:bookmarkEnd w:id="13"/>
    </w:p>
    <w:p w14:paraId="6CBEC3F5" w14:textId="77777777" w:rsidR="00A54B72" w:rsidRPr="00C54265" w:rsidRDefault="00A54B72" w:rsidP="00E06BBB">
      <w:pPr>
        <w:pStyle w:val="ListParagraph"/>
        <w:numPr>
          <w:ilvl w:val="0"/>
          <w:numId w:val="3"/>
        </w:numPr>
      </w:pPr>
      <w:r w:rsidRPr="00C54265">
        <w:t>Consumers contact collected from internal portal(?) will be notified at-least 15 days(?) before production.</w:t>
      </w:r>
    </w:p>
    <w:p w14:paraId="6D706DFC" w14:textId="77777777" w:rsidR="00A54B72" w:rsidRPr="00C54265" w:rsidRDefault="00A54B72" w:rsidP="00E06BBB">
      <w:pPr>
        <w:pStyle w:val="ListParagraph"/>
        <w:numPr>
          <w:ilvl w:val="0"/>
          <w:numId w:val="3"/>
        </w:numPr>
      </w:pPr>
      <w:r w:rsidRPr="00C54265">
        <w:t xml:space="preserve">API proxy creation with standards and best practices applied. Leverage partner’s tools and scripts to accelerate the migration and CI/CD process. </w:t>
      </w:r>
    </w:p>
    <w:p w14:paraId="0D385C27" w14:textId="77777777" w:rsidR="00A54B72" w:rsidRPr="00C54265" w:rsidRDefault="00A54B72" w:rsidP="00E06BBB">
      <w:pPr>
        <w:pStyle w:val="ListParagraph"/>
        <w:numPr>
          <w:ilvl w:val="0"/>
          <w:numId w:val="3"/>
        </w:numPr>
      </w:pPr>
      <w:r w:rsidRPr="00C54265">
        <w:t>Testing Sign-Off: THBS will share the 20% refined test script. Result will be compared on both platforms</w:t>
      </w:r>
    </w:p>
    <w:p w14:paraId="46340488" w14:textId="77777777" w:rsidR="00A54B72" w:rsidRPr="00C54265" w:rsidRDefault="00A54B72" w:rsidP="00E06BBB">
      <w:pPr>
        <w:pStyle w:val="ListParagraph"/>
        <w:numPr>
          <w:ilvl w:val="0"/>
          <w:numId w:val="3"/>
        </w:numPr>
      </w:pPr>
      <w:r w:rsidRPr="00C54265">
        <w:t>After testing sign off, separate CI/CD pipeline will push the proxy into production environment</w:t>
      </w:r>
    </w:p>
    <w:p w14:paraId="6F141494" w14:textId="20D9344A" w:rsidR="00C54265" w:rsidRDefault="00C54265" w:rsidP="0035640B"/>
    <w:p w14:paraId="47B7C19D" w14:textId="3890B8F2" w:rsidR="006930CF" w:rsidRDefault="006930CF" w:rsidP="00E06BBB">
      <w:pPr>
        <w:pStyle w:val="Heading1"/>
        <w:numPr>
          <w:ilvl w:val="0"/>
          <w:numId w:val="1"/>
        </w:numPr>
        <w:rPr>
          <w:b/>
          <w:color w:val="00B050"/>
        </w:rPr>
      </w:pPr>
      <w:bookmarkStart w:id="14" w:name="_Toc9344943"/>
      <w:r w:rsidRPr="00516C3D">
        <w:rPr>
          <w:b/>
          <w:color w:val="00B050"/>
        </w:rPr>
        <w:t>APIGEE Migration Steps</w:t>
      </w:r>
      <w:bookmarkEnd w:id="14"/>
    </w:p>
    <w:p w14:paraId="2313EA84" w14:textId="3DE6C6FC" w:rsidR="00112D5B" w:rsidRPr="00112D5B" w:rsidRDefault="00112D5B" w:rsidP="00112D5B">
      <w:r>
        <w:t>Migration phase 1 and phase 2 are targeted to minimal/no impact to the consumers.</w:t>
      </w:r>
    </w:p>
    <w:p w14:paraId="17039634" w14:textId="40869867" w:rsidR="0099681E" w:rsidRDefault="00E83EAA" w:rsidP="00914DBC">
      <w:pPr>
        <w:pStyle w:val="Heading3"/>
      </w:pPr>
      <w:bookmarkStart w:id="15" w:name="_Toc9344944"/>
      <w:r>
        <w:t>Phase 1</w:t>
      </w:r>
      <w:bookmarkEnd w:id="15"/>
    </w:p>
    <w:p w14:paraId="3CE0C032" w14:textId="3D7C6882" w:rsidR="00E476E3" w:rsidRDefault="00E476E3" w:rsidP="00E06BBB">
      <w:pPr>
        <w:pStyle w:val="ListParagraph"/>
        <w:numPr>
          <w:ilvl w:val="0"/>
          <w:numId w:val="5"/>
        </w:numPr>
      </w:pPr>
      <w:r>
        <w:t>APIGEE server will be added between developer apps and WSO2 APIM</w:t>
      </w:r>
    </w:p>
    <w:p w14:paraId="68C21D10" w14:textId="41E87709" w:rsidR="00E476E3" w:rsidRDefault="00E476E3" w:rsidP="00E06BBB">
      <w:pPr>
        <w:pStyle w:val="ListParagraph"/>
        <w:numPr>
          <w:ilvl w:val="0"/>
          <w:numId w:val="5"/>
        </w:numPr>
      </w:pPr>
      <w:r>
        <w:t>APIM endpoint mapped to APIGEE so that consumers don’t need to change the endpoint.</w:t>
      </w:r>
    </w:p>
    <w:p w14:paraId="0E2B595B" w14:textId="46AD0DE1" w:rsidR="00E476E3" w:rsidRDefault="00E476E3" w:rsidP="00E06BBB">
      <w:pPr>
        <w:pStyle w:val="ListParagraph"/>
        <w:numPr>
          <w:ilvl w:val="0"/>
          <w:numId w:val="5"/>
        </w:numPr>
      </w:pPr>
      <w:r>
        <w:t>APIM consumers key, secret and token will be migrated to APIGEE</w:t>
      </w:r>
    </w:p>
    <w:p w14:paraId="77FA428F" w14:textId="1FA7690F" w:rsidR="00E476E3" w:rsidRDefault="00E476E3" w:rsidP="00E06BBB">
      <w:pPr>
        <w:pStyle w:val="ListParagraph"/>
        <w:numPr>
          <w:ilvl w:val="0"/>
          <w:numId w:val="5"/>
        </w:numPr>
      </w:pPr>
      <w:r>
        <w:t xml:space="preserve">All traffic flows through APIGEE as pass-through and APIGEE points to WSO2 APIM. </w:t>
      </w:r>
    </w:p>
    <w:p w14:paraId="2BAD2D18" w14:textId="41B7A0C4" w:rsidR="00E476E3" w:rsidRDefault="00E476E3" w:rsidP="00E06BBB">
      <w:pPr>
        <w:pStyle w:val="ListParagraph"/>
        <w:numPr>
          <w:ilvl w:val="0"/>
          <w:numId w:val="5"/>
        </w:numPr>
      </w:pPr>
      <w:r>
        <w:t>Oauth token validation and logic happens in WSO2 APIM as happens today.</w:t>
      </w:r>
    </w:p>
    <w:p w14:paraId="057A6498" w14:textId="06918F7F" w:rsidR="00E83EAA" w:rsidRDefault="00E83EAA" w:rsidP="00914DBC">
      <w:pPr>
        <w:pStyle w:val="Heading3"/>
      </w:pPr>
      <w:bookmarkStart w:id="16" w:name="_Toc9344945"/>
      <w:r>
        <w:t>Phase 2</w:t>
      </w:r>
      <w:bookmarkEnd w:id="16"/>
    </w:p>
    <w:p w14:paraId="0BFE7C92" w14:textId="7AD37CA2" w:rsidR="009D3EDF" w:rsidRDefault="009D3EDF" w:rsidP="00E06BBB">
      <w:pPr>
        <w:pStyle w:val="ListParagraph"/>
        <w:numPr>
          <w:ilvl w:val="0"/>
          <w:numId w:val="6"/>
        </w:numPr>
      </w:pPr>
      <w:r>
        <w:t>API logic and token validation migrated to APIGEE.</w:t>
      </w:r>
    </w:p>
    <w:p w14:paraId="1E614379" w14:textId="6021B192" w:rsidR="009D3EDF" w:rsidRDefault="00914DBC" w:rsidP="00E06BBB">
      <w:pPr>
        <w:pStyle w:val="ListParagraph"/>
        <w:numPr>
          <w:ilvl w:val="0"/>
          <w:numId w:val="6"/>
        </w:numPr>
      </w:pPr>
      <w:r>
        <w:t>APIGEE sets the configuration to route the traffic through APIGEE or APIM</w:t>
      </w:r>
      <w:r w:rsidR="006A4929">
        <w:t>.</w:t>
      </w:r>
    </w:p>
    <w:p w14:paraId="109BA65A" w14:textId="55799853" w:rsidR="003B16BD" w:rsidRDefault="00914DBC" w:rsidP="00E06BBB">
      <w:pPr>
        <w:pStyle w:val="ListParagraph"/>
        <w:numPr>
          <w:ilvl w:val="0"/>
          <w:numId w:val="6"/>
        </w:numPr>
      </w:pPr>
      <w:r>
        <w:lastRenderedPageBreak/>
        <w:t xml:space="preserve">Example: We may set only 5% traffic to APIGEE migrated proxy and rest of the traffic still using APIM flow. </w:t>
      </w:r>
      <w:r w:rsidR="006A4929">
        <w:t>Un-migrated pass-through proxies still flows 100% in APIM.</w:t>
      </w:r>
      <w:r w:rsidR="003B16BD">
        <w:rPr>
          <w:noProof/>
        </w:rPr>
        <w:drawing>
          <wp:inline distT="0" distB="0" distL="0" distR="0" wp14:anchorId="18F54D25" wp14:editId="195E811C">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2905"/>
                    </a:xfrm>
                    <a:prstGeom prst="rect">
                      <a:avLst/>
                    </a:prstGeom>
                  </pic:spPr>
                </pic:pic>
              </a:graphicData>
            </a:graphic>
          </wp:inline>
        </w:drawing>
      </w:r>
    </w:p>
    <w:p w14:paraId="29623170" w14:textId="370F5288" w:rsidR="00777AE4" w:rsidRDefault="00777AE4" w:rsidP="0035640B"/>
    <w:p w14:paraId="61DDF1C3" w14:textId="7FA2DB8D" w:rsidR="00777AE4" w:rsidRPr="00516C3D" w:rsidRDefault="00777AE4" w:rsidP="00E06BBB">
      <w:pPr>
        <w:pStyle w:val="Heading1"/>
        <w:numPr>
          <w:ilvl w:val="0"/>
          <w:numId w:val="1"/>
        </w:numPr>
        <w:rPr>
          <w:b/>
          <w:color w:val="00B050"/>
        </w:rPr>
      </w:pPr>
      <w:bookmarkStart w:id="17" w:name="_Toc9344946"/>
      <w:r w:rsidRPr="00516C3D">
        <w:rPr>
          <w:b/>
          <w:color w:val="00B050"/>
        </w:rPr>
        <w:t>Pre-Migration Activities</w:t>
      </w:r>
      <w:bookmarkEnd w:id="17"/>
    </w:p>
    <w:p w14:paraId="0097F6A8" w14:textId="77777777" w:rsidR="00777AE4" w:rsidRPr="00777AE4" w:rsidRDefault="00777AE4" w:rsidP="00777AE4">
      <w:pPr>
        <w:pStyle w:val="Heading3"/>
      </w:pPr>
      <w:bookmarkStart w:id="18" w:name="_Toc9344947"/>
      <w:r w:rsidRPr="00777AE4">
        <w:t>Network Connectivity:</w:t>
      </w:r>
      <w:bookmarkEnd w:id="18"/>
      <w:r w:rsidRPr="00777AE4">
        <w:t xml:space="preserve"> </w:t>
      </w:r>
    </w:p>
    <w:p w14:paraId="60DE4300" w14:textId="108511B5" w:rsidR="00A54B72" w:rsidRPr="00777AE4" w:rsidRDefault="00A54B72" w:rsidP="00E06BBB">
      <w:pPr>
        <w:pStyle w:val="ListParagraph"/>
        <w:numPr>
          <w:ilvl w:val="0"/>
          <w:numId w:val="3"/>
        </w:numPr>
      </w:pPr>
      <w:r w:rsidRPr="00777AE4">
        <w:t xml:space="preserve">Security Approval for proposed cascaded Phase 1 architecture. Developer Apps </w:t>
      </w:r>
      <w:r w:rsidRPr="00777AE4">
        <w:sym w:font="Wingdings" w:char="F0E0"/>
      </w:r>
      <w:r w:rsidRPr="00777AE4">
        <w:t xml:space="preserve"> APIGEE (SaaS) </w:t>
      </w:r>
      <w:r w:rsidRPr="00777AE4">
        <w:sym w:font="Wingdings" w:char="F0E0"/>
      </w:r>
      <w:r w:rsidRPr="00777AE4">
        <w:t xml:space="preserve"> WSO2 APIM (On-Premise) </w:t>
      </w:r>
      <w:r w:rsidRPr="00777AE4">
        <w:sym w:font="Wingdings" w:char="F0E0"/>
      </w:r>
      <w:r w:rsidRPr="00777AE4">
        <w:t xml:space="preserve"> </w:t>
      </w:r>
      <w:r w:rsidR="00333330" w:rsidRPr="00777AE4">
        <w:t>Backend (</w:t>
      </w:r>
      <w:r w:rsidRPr="00777AE4">
        <w:t>IFW ESB or System of Records)</w:t>
      </w:r>
    </w:p>
    <w:p w14:paraId="49BD4B24" w14:textId="77777777" w:rsidR="00A54B72" w:rsidRPr="00777AE4" w:rsidRDefault="00A54B72" w:rsidP="00E06BBB">
      <w:pPr>
        <w:pStyle w:val="ListParagraph"/>
        <w:numPr>
          <w:ilvl w:val="0"/>
          <w:numId w:val="3"/>
        </w:numPr>
      </w:pPr>
      <w:r w:rsidRPr="00777AE4">
        <w:t xml:space="preserve">Security Approval for proposed Phase 2 architecture. Developer Apps </w:t>
      </w:r>
      <w:r w:rsidRPr="00777AE4">
        <w:sym w:font="Wingdings" w:char="F0E0"/>
      </w:r>
      <w:r w:rsidRPr="00777AE4">
        <w:t xml:space="preserve"> APIGEE (SaaS) </w:t>
      </w:r>
      <w:r w:rsidRPr="00777AE4">
        <w:sym w:font="Wingdings" w:char="F0E0"/>
      </w:r>
      <w:r w:rsidRPr="00777AE4">
        <w:t xml:space="preserve"> WSO2 APIM (On-Premise) </w:t>
      </w:r>
      <w:r w:rsidRPr="00777AE4">
        <w:sym w:font="Wingdings" w:char="F0E0"/>
      </w:r>
      <w:r w:rsidRPr="00777AE4">
        <w:t xml:space="preserve"> Backend and Developer Apps </w:t>
      </w:r>
      <w:r w:rsidRPr="00777AE4">
        <w:sym w:font="Wingdings" w:char="F0E0"/>
      </w:r>
      <w:r w:rsidRPr="00777AE4">
        <w:t xml:space="preserve"> APIGEE (SaaS) </w:t>
      </w:r>
      <w:r w:rsidRPr="00777AE4">
        <w:sym w:font="Wingdings" w:char="F0E0"/>
      </w:r>
      <w:r w:rsidRPr="00777AE4">
        <w:t xml:space="preserve"> Backend. If backend is in SE on-premise then APIGEE(SaaS) should have access.</w:t>
      </w:r>
    </w:p>
    <w:p w14:paraId="7DF877D8" w14:textId="666549AE" w:rsidR="00A54B72" w:rsidRDefault="00A54B72" w:rsidP="00E06BBB">
      <w:pPr>
        <w:pStyle w:val="ListParagraph"/>
        <w:numPr>
          <w:ilvl w:val="0"/>
          <w:numId w:val="3"/>
        </w:numPr>
      </w:pPr>
      <w:r w:rsidRPr="00777AE4">
        <w:t>DNS Routing configured and pointing to APIGEE(SaaS) environment.</w:t>
      </w:r>
    </w:p>
    <w:p w14:paraId="56C87BCA" w14:textId="77777777" w:rsidR="00DF1F79" w:rsidRPr="00777AE4" w:rsidRDefault="00DF1F79" w:rsidP="00DF1F79">
      <w:pPr>
        <w:pStyle w:val="ListParagraph"/>
      </w:pPr>
    </w:p>
    <w:p w14:paraId="401A9C85" w14:textId="77777777" w:rsidR="00777AE4" w:rsidRPr="00777AE4" w:rsidRDefault="00777AE4" w:rsidP="00777AE4">
      <w:pPr>
        <w:pStyle w:val="Heading3"/>
      </w:pPr>
      <w:bookmarkStart w:id="19" w:name="_Toc9344948"/>
      <w:r w:rsidRPr="00777AE4">
        <w:t>Common Components:</w:t>
      </w:r>
      <w:bookmarkEnd w:id="19"/>
    </w:p>
    <w:p w14:paraId="57F36851" w14:textId="77777777" w:rsidR="00A54B72" w:rsidRPr="00777AE4" w:rsidRDefault="00A54B72" w:rsidP="00E06BBB">
      <w:pPr>
        <w:pStyle w:val="ListParagraph"/>
        <w:numPr>
          <w:ilvl w:val="0"/>
          <w:numId w:val="3"/>
        </w:numPr>
      </w:pPr>
      <w:r w:rsidRPr="00777AE4">
        <w:t>Common shared flow approved, Logging framework finalized and approved. CI/CD pipeline usage for each iteration agreed.</w:t>
      </w:r>
    </w:p>
    <w:p w14:paraId="2FF5C8A3" w14:textId="6441DD95" w:rsidR="00A54B72" w:rsidRDefault="00A54B72" w:rsidP="00E06BBB">
      <w:pPr>
        <w:pStyle w:val="ListParagraph"/>
        <w:numPr>
          <w:ilvl w:val="0"/>
          <w:numId w:val="3"/>
        </w:numPr>
      </w:pPr>
      <w:r w:rsidRPr="00777AE4">
        <w:t>Oauth grant type and token expiry setting are approved for migration APIs.</w:t>
      </w:r>
    </w:p>
    <w:p w14:paraId="4DDE77DE" w14:textId="77777777" w:rsidR="00DF1F79" w:rsidRPr="00777AE4" w:rsidRDefault="00DF1F79" w:rsidP="00DF1F79">
      <w:pPr>
        <w:pStyle w:val="ListParagraph"/>
      </w:pPr>
    </w:p>
    <w:p w14:paraId="031EED8F" w14:textId="77777777" w:rsidR="00777AE4" w:rsidRPr="00777AE4" w:rsidRDefault="00777AE4" w:rsidP="00777AE4">
      <w:pPr>
        <w:pStyle w:val="Heading3"/>
      </w:pPr>
      <w:bookmarkStart w:id="20" w:name="_Toc9344949"/>
      <w:r w:rsidRPr="00777AE4">
        <w:t>Redefinition/Refactoring:</w:t>
      </w:r>
      <w:bookmarkEnd w:id="20"/>
    </w:p>
    <w:p w14:paraId="548C4058" w14:textId="77777777" w:rsidR="00A54B72" w:rsidRPr="00777AE4" w:rsidRDefault="00A54B72" w:rsidP="00E06BBB">
      <w:pPr>
        <w:pStyle w:val="ListParagraph"/>
        <w:numPr>
          <w:ilvl w:val="0"/>
          <w:numId w:val="3"/>
        </w:numPr>
      </w:pPr>
      <w:r w:rsidRPr="00777AE4">
        <w:t>Redefining/Refactoring logic finalized before starting any wave iterations. Late requests may require addition time to complete.</w:t>
      </w:r>
    </w:p>
    <w:p w14:paraId="238D4F0F" w14:textId="77777777" w:rsidR="00A54B72" w:rsidRPr="00777AE4" w:rsidRDefault="00A54B72" w:rsidP="00E06BBB">
      <w:pPr>
        <w:pStyle w:val="ListParagraph"/>
        <w:numPr>
          <w:ilvl w:val="0"/>
          <w:numId w:val="3"/>
        </w:numPr>
      </w:pPr>
      <w:r w:rsidRPr="00777AE4">
        <w:t>There are 20+ APIs are under development in WSO2 APIM and needs to be planned for APIGEE migration.</w:t>
      </w:r>
    </w:p>
    <w:p w14:paraId="7F1EA9D1" w14:textId="77777777" w:rsidR="00777AE4" w:rsidRPr="00777AE4" w:rsidRDefault="00777AE4" w:rsidP="00777AE4">
      <w:pPr>
        <w:pStyle w:val="Heading3"/>
      </w:pPr>
      <w:bookmarkStart w:id="21" w:name="_Toc9344950"/>
      <w:r w:rsidRPr="00777AE4">
        <w:lastRenderedPageBreak/>
        <w:t>Collect Reusable Artifacts:</w:t>
      </w:r>
      <w:bookmarkEnd w:id="21"/>
    </w:p>
    <w:p w14:paraId="5665C00B" w14:textId="77777777" w:rsidR="00A54B72" w:rsidRPr="00777AE4" w:rsidRDefault="00A54B72" w:rsidP="00E06BBB">
      <w:pPr>
        <w:pStyle w:val="ListParagraph"/>
        <w:numPr>
          <w:ilvl w:val="0"/>
          <w:numId w:val="3"/>
        </w:numPr>
      </w:pPr>
      <w:r w:rsidRPr="00777AE4">
        <w:t>WSO2 API Open API Specification, Detailed custom logic in agreed excel format, WSO2 API credentials and XSLT files.</w:t>
      </w:r>
    </w:p>
    <w:p w14:paraId="18854F6C" w14:textId="6AA95836" w:rsidR="00A54B72" w:rsidRDefault="00A54B72" w:rsidP="00E06BBB">
      <w:pPr>
        <w:pStyle w:val="ListParagraph"/>
        <w:numPr>
          <w:ilvl w:val="0"/>
          <w:numId w:val="3"/>
        </w:numPr>
      </w:pPr>
      <w:r w:rsidRPr="00777AE4">
        <w:t>Valid Backend certificates which has to be imported in APIGEE SaaS environment</w:t>
      </w:r>
    </w:p>
    <w:p w14:paraId="7DAA0447" w14:textId="77777777" w:rsidR="00DF1F79" w:rsidRPr="00777AE4" w:rsidRDefault="00DF1F79" w:rsidP="00DF1F79">
      <w:pPr>
        <w:pStyle w:val="ListParagraph"/>
      </w:pPr>
    </w:p>
    <w:p w14:paraId="4D44AB84" w14:textId="77777777" w:rsidR="00777AE4" w:rsidRPr="00777AE4" w:rsidRDefault="00777AE4" w:rsidP="00777AE4">
      <w:pPr>
        <w:pStyle w:val="Heading3"/>
      </w:pPr>
      <w:bookmarkStart w:id="22" w:name="_Toc9344951"/>
      <w:r w:rsidRPr="00777AE4">
        <w:t>Testing and Production deployment</w:t>
      </w:r>
      <w:bookmarkEnd w:id="22"/>
    </w:p>
    <w:p w14:paraId="5E74B327" w14:textId="77777777" w:rsidR="00A54B72" w:rsidRPr="00777AE4" w:rsidRDefault="00A54B72" w:rsidP="00E06BBB">
      <w:pPr>
        <w:pStyle w:val="ListParagraph"/>
        <w:numPr>
          <w:ilvl w:val="0"/>
          <w:numId w:val="3"/>
        </w:numPr>
      </w:pPr>
      <w:r w:rsidRPr="00777AE4">
        <w:t>20% refined test scripts (Postman files) to be shared. Performance testing executed only based on demand from consumers.</w:t>
      </w:r>
    </w:p>
    <w:p w14:paraId="3E09D4F5" w14:textId="77777777" w:rsidR="00A54B72" w:rsidRPr="00777AE4" w:rsidRDefault="00A54B72" w:rsidP="00E06BBB">
      <w:pPr>
        <w:pStyle w:val="ListParagraph"/>
        <w:numPr>
          <w:ilvl w:val="0"/>
          <w:numId w:val="3"/>
        </w:numPr>
      </w:pPr>
      <w:r w:rsidRPr="00777AE4">
        <w:t>Consumers will be notified before starting any iteration and feedback collected. Two reminders will be sent to consumers and if there is no response then considered as accepted for production deployment</w:t>
      </w:r>
    </w:p>
    <w:p w14:paraId="13D58283" w14:textId="42B8F82C" w:rsidR="006A470D" w:rsidRDefault="006A470D" w:rsidP="00E06BBB">
      <w:pPr>
        <w:pStyle w:val="Heading1"/>
        <w:numPr>
          <w:ilvl w:val="0"/>
          <w:numId w:val="1"/>
        </w:numPr>
        <w:rPr>
          <w:b/>
          <w:color w:val="00B050"/>
        </w:rPr>
      </w:pPr>
      <w:bookmarkStart w:id="23" w:name="_Toc9344952"/>
      <w:r w:rsidRPr="00516C3D">
        <w:rPr>
          <w:b/>
          <w:color w:val="00B050"/>
        </w:rPr>
        <w:t>Waves and Iteration</w:t>
      </w:r>
      <w:bookmarkEnd w:id="23"/>
    </w:p>
    <w:p w14:paraId="432842FD" w14:textId="77777777" w:rsidR="00AE3177" w:rsidRDefault="00353326" w:rsidP="00517F5F">
      <w:r>
        <w:t xml:space="preserve">300+ APIs are grouped into 3 waves and multiple iterations. </w:t>
      </w:r>
      <w:r w:rsidR="00BF2B3F">
        <w:t xml:space="preserve">Waves are created based on </w:t>
      </w:r>
      <w:r w:rsidR="00AE3177">
        <w:t>APIs impact and candidates for product API.</w:t>
      </w:r>
    </w:p>
    <w:p w14:paraId="0EE8D06A" w14:textId="4C3E544D" w:rsidR="00517F5F" w:rsidRPr="00D95CC9" w:rsidRDefault="00AE3177" w:rsidP="00D95CC9">
      <w:pPr>
        <w:pStyle w:val="Heading3"/>
      </w:pPr>
      <w:bookmarkStart w:id="24" w:name="_Toc9344953"/>
      <w:r w:rsidRPr="00D95CC9">
        <w:t>Wave 1</w:t>
      </w:r>
      <w:bookmarkEnd w:id="24"/>
    </w:p>
    <w:p w14:paraId="55271B08" w14:textId="6FD9ACAF" w:rsidR="003B16BD" w:rsidRDefault="00FD766F" w:rsidP="00517F5F">
      <w:r w:rsidRPr="00FD766F">
        <w:t xml:space="preserve">Wave 1 </w:t>
      </w:r>
      <w:r>
        <w:t>primarily focus on simple and medium APIs with combination of Products APIs, high impact APIs and vice versa.</w:t>
      </w:r>
    </w:p>
    <w:p w14:paraId="6691F5CB" w14:textId="0E34FE4B" w:rsidR="003B16BD" w:rsidRPr="00D95CC9" w:rsidRDefault="003B16BD" w:rsidP="00D95CC9">
      <w:pPr>
        <w:pStyle w:val="Heading3"/>
      </w:pPr>
      <w:bookmarkStart w:id="25" w:name="_Toc9344954"/>
      <w:r w:rsidRPr="00D95CC9">
        <w:t>Wave 2</w:t>
      </w:r>
      <w:bookmarkEnd w:id="25"/>
    </w:p>
    <w:p w14:paraId="7073DA8A" w14:textId="49CC3A6E" w:rsidR="00FD766F" w:rsidRDefault="00FD766F" w:rsidP="00FD766F">
      <w:r w:rsidRPr="00FD766F">
        <w:t xml:space="preserve">Wave </w:t>
      </w:r>
      <w:r>
        <w:t>2</w:t>
      </w:r>
      <w:r w:rsidRPr="00FD766F">
        <w:t xml:space="preserve"> </w:t>
      </w:r>
      <w:r>
        <w:t xml:space="preserve">APIs are complex in its implementation and </w:t>
      </w:r>
      <w:r w:rsidR="0096008F">
        <w:t xml:space="preserve">potential candidates for </w:t>
      </w:r>
      <w:r w:rsidR="00524CA4">
        <w:t>refactor and redefinition.</w:t>
      </w:r>
    </w:p>
    <w:p w14:paraId="7135DB2A" w14:textId="28F3CB4A" w:rsidR="00524CA4" w:rsidRPr="00D95CC9" w:rsidRDefault="00524CA4" w:rsidP="00FD766F">
      <w:pPr>
        <w:rPr>
          <w:b/>
        </w:rPr>
      </w:pPr>
      <w:r w:rsidRPr="00D95CC9">
        <w:rPr>
          <w:b/>
        </w:rPr>
        <w:t>Refactoring:</w:t>
      </w:r>
    </w:p>
    <w:p w14:paraId="2BCAA9CE" w14:textId="37852424" w:rsidR="00524CA4" w:rsidRDefault="00524CA4" w:rsidP="00E06BBB">
      <w:pPr>
        <w:pStyle w:val="ListParagraph"/>
        <w:numPr>
          <w:ilvl w:val="0"/>
          <w:numId w:val="4"/>
        </w:numPr>
      </w:pPr>
      <w:r>
        <w:t>Custom logics are optimized and migrated to APIGEE</w:t>
      </w:r>
    </w:p>
    <w:p w14:paraId="423C6C73" w14:textId="708C27D5" w:rsidR="00524CA4" w:rsidRDefault="00524CA4" w:rsidP="00E06BBB">
      <w:pPr>
        <w:pStyle w:val="ListParagraph"/>
        <w:numPr>
          <w:ilvl w:val="0"/>
          <w:numId w:val="4"/>
        </w:numPr>
      </w:pPr>
      <w:r>
        <w:t xml:space="preserve">API policy </w:t>
      </w:r>
      <w:r w:rsidR="00E226A4">
        <w:t xml:space="preserve">naming </w:t>
      </w:r>
      <w:r>
        <w:t>standard and best practices will be applied.</w:t>
      </w:r>
    </w:p>
    <w:p w14:paraId="7ACA417C" w14:textId="65E20259" w:rsidR="00524CA4" w:rsidRDefault="004B5C92" w:rsidP="00E06BBB">
      <w:pPr>
        <w:pStyle w:val="ListParagraph"/>
        <w:numPr>
          <w:ilvl w:val="0"/>
          <w:numId w:val="4"/>
        </w:numPr>
      </w:pPr>
      <w:r>
        <w:t>Dynamic routing implemented wherever needed.</w:t>
      </w:r>
    </w:p>
    <w:p w14:paraId="2A810898" w14:textId="55155996" w:rsidR="004B5C92" w:rsidRDefault="004B5C92" w:rsidP="00E06BBB">
      <w:pPr>
        <w:pStyle w:val="ListParagraph"/>
        <w:numPr>
          <w:ilvl w:val="0"/>
          <w:numId w:val="4"/>
        </w:numPr>
      </w:pPr>
      <w:r>
        <w:t>Token validation implemented in APIGEE.</w:t>
      </w:r>
    </w:p>
    <w:p w14:paraId="2F1AA3DD" w14:textId="7E4B523B" w:rsidR="00D95CC9" w:rsidRDefault="00D95CC9" w:rsidP="00E06BBB">
      <w:pPr>
        <w:pStyle w:val="ListParagraph"/>
        <w:numPr>
          <w:ilvl w:val="0"/>
          <w:numId w:val="4"/>
        </w:numPr>
      </w:pPr>
      <w:r>
        <w:t xml:space="preserve">Migrate IFW light weight routing logic into APIGEE. Assumed </w:t>
      </w:r>
      <w:r w:rsidR="0074510E">
        <w:t>5</w:t>
      </w:r>
      <w:r>
        <w:t>% of APIs in its category will fall under this category.</w:t>
      </w:r>
    </w:p>
    <w:p w14:paraId="4AEBBCAB" w14:textId="5F5D8CBC" w:rsidR="004B5C92" w:rsidRPr="00D95CC9" w:rsidRDefault="004B5C92" w:rsidP="004B5C92">
      <w:pPr>
        <w:rPr>
          <w:b/>
        </w:rPr>
      </w:pPr>
      <w:r w:rsidRPr="00D95CC9">
        <w:rPr>
          <w:b/>
        </w:rPr>
        <w:t>Redefinition:</w:t>
      </w:r>
    </w:p>
    <w:p w14:paraId="22ECE2E3" w14:textId="6FB8A2A4" w:rsidR="004B5C92" w:rsidRDefault="004B5C92" w:rsidP="00E06BBB">
      <w:pPr>
        <w:pStyle w:val="ListParagraph"/>
        <w:numPr>
          <w:ilvl w:val="0"/>
          <w:numId w:val="4"/>
        </w:numPr>
      </w:pPr>
      <w:r>
        <w:t>Based on requirement, API Migration team will implement the changes in the request and response payload structure.</w:t>
      </w:r>
    </w:p>
    <w:p w14:paraId="6C6EBA70" w14:textId="1707CB6A" w:rsidR="004E7DB7" w:rsidRDefault="004E7DB7" w:rsidP="00E06BBB">
      <w:pPr>
        <w:pStyle w:val="ListParagraph"/>
        <w:numPr>
          <w:ilvl w:val="0"/>
          <w:numId w:val="4"/>
        </w:numPr>
      </w:pPr>
      <w:r>
        <w:t xml:space="preserve">Assumed </w:t>
      </w:r>
      <w:r w:rsidR="0074510E">
        <w:t>5</w:t>
      </w:r>
      <w:r>
        <w:t>% of APIs in its category will fall under this category.</w:t>
      </w:r>
    </w:p>
    <w:p w14:paraId="322A04BA" w14:textId="220C4170" w:rsidR="003B16BD" w:rsidRPr="00D95CC9" w:rsidRDefault="003B16BD" w:rsidP="00D95CC9">
      <w:pPr>
        <w:pStyle w:val="Heading3"/>
      </w:pPr>
      <w:bookmarkStart w:id="26" w:name="_Toc9344955"/>
      <w:r w:rsidRPr="00D95CC9">
        <w:t>Wave 3</w:t>
      </w:r>
      <w:bookmarkEnd w:id="26"/>
    </w:p>
    <w:p w14:paraId="7D1757F5" w14:textId="104FA466" w:rsidR="00397059" w:rsidRDefault="00397059" w:rsidP="00517F5F">
      <w:r w:rsidRPr="00397059">
        <w:t xml:space="preserve">All business-critical APIs are </w:t>
      </w:r>
      <w:r>
        <w:t xml:space="preserve">migrated as part of this </w:t>
      </w:r>
      <w:r w:rsidR="005B17CB">
        <w:t>wave implementation. PIM, IDMS APIs are used by across SE and it needs more testing before moved to production.</w:t>
      </w:r>
    </w:p>
    <w:p w14:paraId="5FCD3C69" w14:textId="7D9B2BE6" w:rsidR="00B2751C" w:rsidRDefault="00B2751C" w:rsidP="00B2751C">
      <w:pPr>
        <w:pStyle w:val="Heading3"/>
      </w:pPr>
      <w:bookmarkStart w:id="27" w:name="_Toc9344956"/>
      <w:r>
        <w:t>Pilot</w:t>
      </w:r>
      <w:bookmarkEnd w:id="27"/>
    </w:p>
    <w:p w14:paraId="6FAE51BA" w14:textId="0D823DA4" w:rsidR="00B2751C" w:rsidRDefault="00B2751C" w:rsidP="00777AE4">
      <w:r w:rsidRPr="00B2751C">
        <w:t>BFO-Case:v1.0</w:t>
      </w:r>
      <w:r>
        <w:t xml:space="preserve"> API is considered for Pilot. Following activities will be completed as part of pilot process.</w:t>
      </w:r>
    </w:p>
    <w:p w14:paraId="588373CD" w14:textId="3AC6956E" w:rsidR="00B2751C" w:rsidRDefault="00B2751C" w:rsidP="00E06BBB">
      <w:pPr>
        <w:pStyle w:val="ListParagraph"/>
        <w:numPr>
          <w:ilvl w:val="0"/>
          <w:numId w:val="7"/>
        </w:numPr>
      </w:pPr>
      <w:r>
        <w:t>Common shared flow will be validated</w:t>
      </w:r>
      <w:r w:rsidR="002E768B">
        <w:t>.</w:t>
      </w:r>
    </w:p>
    <w:p w14:paraId="1669CF21" w14:textId="36DF9792" w:rsidR="00B2751C" w:rsidRDefault="00B2751C" w:rsidP="00E06BBB">
      <w:pPr>
        <w:pStyle w:val="ListParagraph"/>
        <w:numPr>
          <w:ilvl w:val="0"/>
          <w:numId w:val="7"/>
        </w:numPr>
      </w:pPr>
      <w:r>
        <w:lastRenderedPageBreak/>
        <w:t>Security token migration will be checked in APIGEE environment</w:t>
      </w:r>
      <w:r w:rsidR="002E768B">
        <w:t>.</w:t>
      </w:r>
    </w:p>
    <w:p w14:paraId="2E9F3A3C" w14:textId="787273DD" w:rsidR="00B2751C" w:rsidRDefault="00B2751C" w:rsidP="00E06BBB">
      <w:pPr>
        <w:pStyle w:val="ListParagraph"/>
        <w:numPr>
          <w:ilvl w:val="0"/>
          <w:numId w:val="7"/>
        </w:numPr>
      </w:pPr>
      <w:r>
        <w:t>Consumer Key/Secret migration will be validated.</w:t>
      </w:r>
    </w:p>
    <w:p w14:paraId="59D3E423" w14:textId="738B022E" w:rsidR="00B2751C" w:rsidRDefault="00C00C27" w:rsidP="00E06BBB">
      <w:pPr>
        <w:pStyle w:val="ListParagraph"/>
        <w:numPr>
          <w:ilvl w:val="0"/>
          <w:numId w:val="7"/>
        </w:numPr>
      </w:pPr>
      <w:r>
        <w:t>API traffic and metrics validated between APIGEE and WSO2 APIM</w:t>
      </w:r>
      <w:r w:rsidR="002E768B">
        <w:t>.</w:t>
      </w:r>
    </w:p>
    <w:p w14:paraId="666B90A8" w14:textId="6EE46010" w:rsidR="005972E5" w:rsidRDefault="005972E5" w:rsidP="00E06BBB">
      <w:pPr>
        <w:pStyle w:val="ListParagraph"/>
        <w:numPr>
          <w:ilvl w:val="0"/>
          <w:numId w:val="7"/>
        </w:numPr>
      </w:pPr>
      <w:r>
        <w:t>No consumer impact during the migration.</w:t>
      </w:r>
    </w:p>
    <w:p w14:paraId="4A4634B5" w14:textId="6D98C6C4" w:rsidR="00975120" w:rsidRDefault="00975120" w:rsidP="00975120">
      <w:r>
        <w:t>Below are the categorized waves and iterations.</w:t>
      </w:r>
    </w:p>
    <w:p w14:paraId="4D0E5A67" w14:textId="682F0A62" w:rsidR="006A470D" w:rsidRDefault="00517F5F" w:rsidP="00777AE4">
      <w:r>
        <w:rPr>
          <w:noProof/>
        </w:rPr>
        <w:drawing>
          <wp:inline distT="0" distB="0" distL="0" distR="0" wp14:anchorId="4E9E3635" wp14:editId="7EB426D0">
            <wp:extent cx="5986956"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135" cy="2989879"/>
                    </a:xfrm>
                    <a:prstGeom prst="rect">
                      <a:avLst/>
                    </a:prstGeom>
                  </pic:spPr>
                </pic:pic>
              </a:graphicData>
            </a:graphic>
          </wp:inline>
        </w:drawing>
      </w:r>
    </w:p>
    <w:p w14:paraId="448D86ED" w14:textId="047E1B3A" w:rsidR="007C0FDF" w:rsidRDefault="007C0FDF" w:rsidP="00777AE4"/>
    <w:p w14:paraId="74E72D79" w14:textId="2D7F0657" w:rsidR="007C0FDF" w:rsidRPr="004E4229" w:rsidRDefault="007C0FDF" w:rsidP="00E06BBB">
      <w:pPr>
        <w:pStyle w:val="Heading1"/>
        <w:numPr>
          <w:ilvl w:val="0"/>
          <w:numId w:val="1"/>
        </w:numPr>
        <w:rPr>
          <w:b/>
          <w:color w:val="00B050"/>
        </w:rPr>
      </w:pPr>
      <w:bookmarkStart w:id="28" w:name="_Toc9344957"/>
      <w:r w:rsidRPr="004E4229">
        <w:rPr>
          <w:b/>
          <w:color w:val="00B050"/>
        </w:rPr>
        <w:t>Shared Flows and Common Components</w:t>
      </w:r>
      <w:bookmarkEnd w:id="28"/>
    </w:p>
    <w:p w14:paraId="4797AC5F" w14:textId="77777777" w:rsidR="007C0FDF" w:rsidRPr="007C0FDF" w:rsidRDefault="007C0FDF" w:rsidP="007C0FDF">
      <w:pPr>
        <w:pStyle w:val="Heading3"/>
      </w:pPr>
      <w:bookmarkStart w:id="29" w:name="_Toc9344958"/>
      <w:r w:rsidRPr="007C0FDF">
        <w:t>Logging Components:</w:t>
      </w:r>
      <w:bookmarkEnd w:id="29"/>
      <w:r w:rsidRPr="007C0FDF">
        <w:t xml:space="preserve"> </w:t>
      </w:r>
    </w:p>
    <w:p w14:paraId="20BCA203" w14:textId="77777777" w:rsidR="00A54B72" w:rsidRPr="007C0FDF" w:rsidRDefault="00A54B72" w:rsidP="00E06BBB">
      <w:pPr>
        <w:pStyle w:val="ListParagraph"/>
        <w:numPr>
          <w:ilvl w:val="0"/>
          <w:numId w:val="3"/>
        </w:numPr>
      </w:pPr>
      <w:r w:rsidRPr="007C0FDF">
        <w:t xml:space="preserve">API context and error logging framework will be developed and used across all migrated APIs. </w:t>
      </w:r>
    </w:p>
    <w:p w14:paraId="7FA01D56" w14:textId="77777777" w:rsidR="00A54B72" w:rsidRPr="007C0FDF" w:rsidRDefault="00A54B72" w:rsidP="00E06BBB">
      <w:pPr>
        <w:pStyle w:val="ListParagraph"/>
        <w:numPr>
          <w:ilvl w:val="0"/>
          <w:numId w:val="3"/>
        </w:numPr>
      </w:pPr>
      <w:r w:rsidRPr="007C0FDF">
        <w:t>Logz.io might be used for logging and assuming that decision will be in place before starting the migration. If any delay in the decision may lead delay in production movement of migrated APIs.</w:t>
      </w:r>
    </w:p>
    <w:p w14:paraId="3C925AB0" w14:textId="77777777" w:rsidR="007C0FDF" w:rsidRPr="007C0FDF" w:rsidRDefault="007C0FDF" w:rsidP="007C0FDF">
      <w:pPr>
        <w:pStyle w:val="Heading3"/>
      </w:pPr>
      <w:bookmarkStart w:id="30" w:name="_Toc9344959"/>
      <w:r w:rsidRPr="007C0FDF">
        <w:t>Security Framework:</w:t>
      </w:r>
      <w:bookmarkEnd w:id="30"/>
    </w:p>
    <w:p w14:paraId="55ADE1E3" w14:textId="7DBF9965" w:rsidR="00A54B72" w:rsidRPr="007C0FDF" w:rsidRDefault="00A54B72" w:rsidP="00E06BBB">
      <w:pPr>
        <w:pStyle w:val="ListParagraph"/>
        <w:numPr>
          <w:ilvl w:val="0"/>
          <w:numId w:val="3"/>
        </w:numPr>
      </w:pPr>
      <w:r w:rsidRPr="007C0FDF">
        <w:t xml:space="preserve">Oauth security </w:t>
      </w:r>
      <w:r w:rsidR="00536032">
        <w:t>token validation</w:t>
      </w:r>
      <w:r w:rsidRPr="007C0FDF">
        <w:t xml:space="preserve"> across all </w:t>
      </w:r>
      <w:r w:rsidR="00536032">
        <w:t>APIs</w:t>
      </w:r>
      <w:r w:rsidRPr="007C0FDF">
        <w:t>.</w:t>
      </w:r>
    </w:p>
    <w:p w14:paraId="0ABF940A" w14:textId="77777777" w:rsidR="007C0FDF" w:rsidRPr="007C0FDF" w:rsidRDefault="007C0FDF" w:rsidP="007C0FDF">
      <w:pPr>
        <w:pStyle w:val="Heading3"/>
      </w:pPr>
      <w:bookmarkStart w:id="31" w:name="_Toc9344960"/>
      <w:r w:rsidRPr="007C0FDF">
        <w:t>Shared Flow:</w:t>
      </w:r>
      <w:bookmarkEnd w:id="31"/>
    </w:p>
    <w:p w14:paraId="729EFD8D" w14:textId="77777777" w:rsidR="00A54B72" w:rsidRPr="007C0FDF" w:rsidRDefault="00A54B72" w:rsidP="00E06BBB">
      <w:pPr>
        <w:pStyle w:val="ListParagraph"/>
        <w:numPr>
          <w:ilvl w:val="0"/>
          <w:numId w:val="3"/>
        </w:numPr>
      </w:pPr>
      <w:r w:rsidRPr="007C0FDF">
        <w:t>Throttling will be applied in each API level using Spike Arrest Policy</w:t>
      </w:r>
    </w:p>
    <w:p w14:paraId="5871F3B8" w14:textId="77777777" w:rsidR="00A54B72" w:rsidRPr="007C0FDF" w:rsidRDefault="00A54B72" w:rsidP="00E06BBB">
      <w:pPr>
        <w:pStyle w:val="ListParagraph"/>
        <w:numPr>
          <w:ilvl w:val="0"/>
          <w:numId w:val="3"/>
        </w:numPr>
      </w:pPr>
      <w:r w:rsidRPr="007C0FDF">
        <w:t>Quota will be applied in API product level.</w:t>
      </w:r>
    </w:p>
    <w:p w14:paraId="269FD075" w14:textId="77777777" w:rsidR="00A54B72" w:rsidRPr="007C0FDF" w:rsidRDefault="00A54B72" w:rsidP="00E06BBB">
      <w:pPr>
        <w:pStyle w:val="ListParagraph"/>
        <w:numPr>
          <w:ilvl w:val="0"/>
          <w:numId w:val="3"/>
        </w:numPr>
      </w:pPr>
      <w:r w:rsidRPr="007C0FDF">
        <w:t>Shared flow contains following policies. Oauth Policy, Assign Message Oauth Header remove, JSON threat protection/XML threat protection, Raise fault Policy.</w:t>
      </w:r>
    </w:p>
    <w:p w14:paraId="5C0CE095" w14:textId="6D74948F" w:rsidR="00A54B72" w:rsidRDefault="00A54B72" w:rsidP="00E06BBB">
      <w:pPr>
        <w:pStyle w:val="ListParagraph"/>
        <w:numPr>
          <w:ilvl w:val="0"/>
          <w:numId w:val="3"/>
        </w:numPr>
      </w:pPr>
      <w:r w:rsidRPr="007C0FDF">
        <w:t>Proxy dial and access token shared flow for migration.</w:t>
      </w:r>
      <w:r w:rsidR="00536032">
        <w:t xml:space="preserve"> This shared flow required only for migration.</w:t>
      </w:r>
    </w:p>
    <w:p w14:paraId="2C7427AA" w14:textId="1F0CBDFE" w:rsidR="006E3EFB" w:rsidRDefault="006E3EFB" w:rsidP="006E3EFB"/>
    <w:p w14:paraId="46E18D45" w14:textId="0F2A535B" w:rsidR="006E3EFB" w:rsidRDefault="006E3EFB" w:rsidP="006E3EFB"/>
    <w:p w14:paraId="65CC7597" w14:textId="1B9081DC" w:rsidR="006E3EFB" w:rsidRDefault="006E3EFB" w:rsidP="006E3EFB"/>
    <w:p w14:paraId="7A1D1266" w14:textId="28CDACF4" w:rsidR="00797B49" w:rsidRPr="00516C3D" w:rsidRDefault="00797B49" w:rsidP="00E06BBB">
      <w:pPr>
        <w:pStyle w:val="Heading1"/>
        <w:numPr>
          <w:ilvl w:val="0"/>
          <w:numId w:val="1"/>
        </w:numPr>
        <w:rPr>
          <w:b/>
          <w:color w:val="00B050"/>
        </w:rPr>
      </w:pPr>
      <w:bookmarkStart w:id="32" w:name="_Toc9344961"/>
      <w:r w:rsidRPr="00516C3D">
        <w:rPr>
          <w:b/>
          <w:color w:val="00B050"/>
        </w:rPr>
        <w:t>APIGEE API Product Strategy</w:t>
      </w:r>
      <w:bookmarkEnd w:id="32"/>
    </w:p>
    <w:p w14:paraId="6B216BEB" w14:textId="09B62185" w:rsidR="006E3EFB" w:rsidRDefault="006E3EFB" w:rsidP="006E3EFB">
      <w:pPr>
        <w:pStyle w:val="Heading3"/>
      </w:pPr>
      <w:bookmarkStart w:id="33" w:name="_Toc9344962"/>
      <w:r>
        <w:t>Phase 2 – Product Strategy</w:t>
      </w:r>
      <w:bookmarkEnd w:id="33"/>
    </w:p>
    <w:p w14:paraId="2B3099B3" w14:textId="7C5CC881" w:rsidR="001142A6" w:rsidRDefault="001142A6" w:rsidP="001142A6">
      <w:r>
        <w:t xml:space="preserve">Products will be created for each </w:t>
      </w:r>
      <w:r w:rsidR="00CB0180">
        <w:t>consumer.  Consumer key and Consumer secret will be migrated from WSO2 APIM to APIGEE.</w:t>
      </w:r>
    </w:p>
    <w:p w14:paraId="4754A8C1" w14:textId="4CAE94FA" w:rsidR="00DE65A7" w:rsidRDefault="00DE65A7" w:rsidP="00DE65A7">
      <w:pPr>
        <w:pStyle w:val="Heading3"/>
      </w:pPr>
      <w:bookmarkStart w:id="34" w:name="_Toc9344963"/>
      <w:r>
        <w:t>Phase 2 – Long Vision</w:t>
      </w:r>
      <w:bookmarkEnd w:id="34"/>
    </w:p>
    <w:p w14:paraId="60962764" w14:textId="3678E5B8" w:rsidR="00DE65A7" w:rsidRPr="00DE65A7" w:rsidRDefault="00DE65A7" w:rsidP="00DE65A7">
      <w:r>
        <w:t>SE will up a scenario where products will be created based on APIs capability. Today we don’t have this information and it will be decided later.</w:t>
      </w:r>
    </w:p>
    <w:p w14:paraId="3D2F1AD6" w14:textId="61D08D6F" w:rsidR="00857FD7" w:rsidRDefault="00857FD7" w:rsidP="00857FD7">
      <w:r>
        <w:rPr>
          <w:noProof/>
        </w:rPr>
        <w:drawing>
          <wp:inline distT="0" distB="0" distL="0" distR="0" wp14:anchorId="59B7DBF2" wp14:editId="53265EFA">
            <wp:extent cx="6330950" cy="2848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0950" cy="2848610"/>
                    </a:xfrm>
                    <a:prstGeom prst="rect">
                      <a:avLst/>
                    </a:prstGeom>
                  </pic:spPr>
                </pic:pic>
              </a:graphicData>
            </a:graphic>
          </wp:inline>
        </w:drawing>
      </w:r>
    </w:p>
    <w:p w14:paraId="18CED430" w14:textId="51AEE863" w:rsidR="00077F71" w:rsidRDefault="00077F71" w:rsidP="00857FD7"/>
    <w:p w14:paraId="3E160B96" w14:textId="247A10B7" w:rsidR="00077F71" w:rsidRPr="00516C3D" w:rsidRDefault="00077F71" w:rsidP="00E06BBB">
      <w:pPr>
        <w:pStyle w:val="Heading1"/>
        <w:numPr>
          <w:ilvl w:val="0"/>
          <w:numId w:val="1"/>
        </w:numPr>
        <w:rPr>
          <w:b/>
          <w:color w:val="00B050"/>
        </w:rPr>
      </w:pPr>
      <w:bookmarkStart w:id="35" w:name="_Toc9344964"/>
      <w:r w:rsidRPr="00516C3D">
        <w:rPr>
          <w:b/>
          <w:color w:val="00B050"/>
        </w:rPr>
        <w:t>Testing, Production Deployment and Rollback</w:t>
      </w:r>
      <w:bookmarkEnd w:id="35"/>
    </w:p>
    <w:p w14:paraId="320EF676" w14:textId="77777777" w:rsidR="00077F71" w:rsidRPr="00077F71" w:rsidRDefault="00077F71" w:rsidP="00077F71">
      <w:pPr>
        <w:pStyle w:val="Heading3"/>
      </w:pPr>
      <w:bookmarkStart w:id="36" w:name="_Toc9344965"/>
      <w:r w:rsidRPr="00077F71">
        <w:t>Testing:</w:t>
      </w:r>
      <w:bookmarkEnd w:id="36"/>
      <w:r w:rsidRPr="00077F71">
        <w:t xml:space="preserve"> </w:t>
      </w:r>
    </w:p>
    <w:p w14:paraId="0311DD88" w14:textId="77777777" w:rsidR="00A54B72" w:rsidRPr="00077F71" w:rsidRDefault="00A54B72" w:rsidP="00E06BBB">
      <w:pPr>
        <w:pStyle w:val="ListParagraph"/>
        <w:numPr>
          <w:ilvl w:val="0"/>
          <w:numId w:val="3"/>
        </w:numPr>
      </w:pPr>
      <w:r w:rsidRPr="00077F71">
        <w:t>Unit Test: Custom logic unit test will be performed by CI/CD pipeline or manual testing.</w:t>
      </w:r>
    </w:p>
    <w:p w14:paraId="5F6C5F44" w14:textId="4ACF1697" w:rsidR="00A54B72" w:rsidRPr="00077F71" w:rsidRDefault="00A54B72" w:rsidP="00E06BBB">
      <w:pPr>
        <w:pStyle w:val="ListParagraph"/>
        <w:numPr>
          <w:ilvl w:val="0"/>
          <w:numId w:val="3"/>
        </w:numPr>
      </w:pPr>
      <w:r w:rsidRPr="00077F71">
        <w:t xml:space="preserve">System Integration </w:t>
      </w:r>
      <w:r w:rsidR="00A207D8" w:rsidRPr="00077F71">
        <w:t>Test:</w:t>
      </w:r>
      <w:r w:rsidRPr="00077F71">
        <w:t xml:space="preserve"> Executed in QA environment. API Migration team is responsible to execute the integration test.</w:t>
      </w:r>
    </w:p>
    <w:p w14:paraId="5B8FA662" w14:textId="04271525" w:rsidR="00A54B72" w:rsidRPr="00077F71" w:rsidRDefault="00A54B72" w:rsidP="00E06BBB">
      <w:pPr>
        <w:pStyle w:val="ListParagraph"/>
        <w:numPr>
          <w:ilvl w:val="0"/>
          <w:numId w:val="3"/>
        </w:numPr>
      </w:pPr>
      <w:r w:rsidRPr="00077F71">
        <w:t>Functional Test: Tests executed in APIGEE QA environment</w:t>
      </w:r>
      <w:r w:rsidR="00405950">
        <w:t xml:space="preserve"> by THBS team</w:t>
      </w:r>
      <w:r w:rsidRPr="00077F71">
        <w:t>. THBS team will identify and extract the 20% functional unit test cases and execute the test in APIGEE QA and WSO2 APIM UAT environment. Test results are documented in word</w:t>
      </w:r>
      <w:r w:rsidR="00BC59B8">
        <w:t>/excel</w:t>
      </w:r>
      <w:r w:rsidRPr="00077F71">
        <w:t xml:space="preserve"> document and sent to APIGEE platform owner for testing sign off.</w:t>
      </w:r>
    </w:p>
    <w:p w14:paraId="30EEDB43" w14:textId="77777777" w:rsidR="00A54B72" w:rsidRPr="00077F71" w:rsidRDefault="00A54B72" w:rsidP="00E06BBB">
      <w:pPr>
        <w:pStyle w:val="ListParagraph"/>
        <w:numPr>
          <w:ilvl w:val="0"/>
          <w:numId w:val="3"/>
        </w:numPr>
      </w:pPr>
      <w:r w:rsidRPr="00077F71">
        <w:t>Performance Test: Executed to only selected APIs where consumers interested to execute the test. API team will only assist for the testing and test data and scripts preparing activities from consumer side.</w:t>
      </w:r>
    </w:p>
    <w:p w14:paraId="565E7520" w14:textId="77777777" w:rsidR="00A54B72" w:rsidRPr="00077F71" w:rsidRDefault="00A54B72" w:rsidP="00E06BBB">
      <w:pPr>
        <w:pStyle w:val="ListParagraph"/>
        <w:numPr>
          <w:ilvl w:val="0"/>
          <w:numId w:val="3"/>
        </w:numPr>
      </w:pPr>
      <w:r w:rsidRPr="00077F71">
        <w:t xml:space="preserve">Environment Mapping: WSO2 UAT </w:t>
      </w:r>
      <w:r w:rsidRPr="00077F71">
        <w:sym w:font="Wingdings" w:char="F0E8"/>
      </w:r>
      <w:r w:rsidRPr="00077F71">
        <w:t xml:space="preserve"> APIGEE QA and WSO2 APIM Pre-prod </w:t>
      </w:r>
      <w:r w:rsidRPr="00077F71">
        <w:sym w:font="Wingdings" w:char="F0E8"/>
      </w:r>
      <w:r w:rsidRPr="00077F71">
        <w:t xml:space="preserve"> APIGEE pre-prod.</w:t>
      </w:r>
    </w:p>
    <w:p w14:paraId="00C03A06" w14:textId="77777777" w:rsidR="00077F71" w:rsidRPr="00077F71" w:rsidRDefault="00077F71" w:rsidP="00077F71">
      <w:pPr>
        <w:rPr>
          <w:rFonts w:asciiTheme="majorHAnsi" w:eastAsiaTheme="majorEastAsia" w:hAnsiTheme="majorHAnsi" w:cstheme="majorBidi"/>
          <w:color w:val="1F3763" w:themeColor="accent1" w:themeShade="7F"/>
          <w:sz w:val="24"/>
          <w:szCs w:val="24"/>
        </w:rPr>
      </w:pPr>
      <w:r w:rsidRPr="00077F71">
        <w:rPr>
          <w:rFonts w:asciiTheme="majorHAnsi" w:eastAsiaTheme="majorEastAsia" w:hAnsiTheme="majorHAnsi" w:cstheme="majorBidi"/>
          <w:color w:val="1F3763" w:themeColor="accent1" w:themeShade="7F"/>
          <w:sz w:val="24"/>
          <w:szCs w:val="24"/>
        </w:rPr>
        <w:lastRenderedPageBreak/>
        <w:t>Production Deployment:</w:t>
      </w:r>
    </w:p>
    <w:p w14:paraId="697EB325" w14:textId="77777777" w:rsidR="00A54B72" w:rsidRPr="00077F71" w:rsidRDefault="00A54B72" w:rsidP="00E06BBB">
      <w:pPr>
        <w:pStyle w:val="ListParagraph"/>
        <w:numPr>
          <w:ilvl w:val="0"/>
          <w:numId w:val="3"/>
        </w:numPr>
      </w:pPr>
      <w:r w:rsidRPr="00077F71">
        <w:t>Cut-Over Plan: API Migration team is responsible to preparing the cut-over plan at-least week before(?) the production deployment. Platform owner approves the cut-over plan.</w:t>
      </w:r>
    </w:p>
    <w:p w14:paraId="3CAB90C6" w14:textId="77777777" w:rsidR="00A54B72" w:rsidRPr="00077F71" w:rsidRDefault="00A54B72" w:rsidP="00E06BBB">
      <w:pPr>
        <w:pStyle w:val="ListParagraph"/>
        <w:numPr>
          <w:ilvl w:val="0"/>
          <w:numId w:val="3"/>
        </w:numPr>
      </w:pPr>
      <w:r w:rsidRPr="00077F71">
        <w:t>Production Deployment: Production CI/CD pipeline will be triggered for selected APIs.</w:t>
      </w:r>
    </w:p>
    <w:p w14:paraId="1CDDC450" w14:textId="77777777" w:rsidR="00A54B72" w:rsidRPr="00077F71" w:rsidRDefault="00A54B72" w:rsidP="00E06BBB">
      <w:pPr>
        <w:pStyle w:val="ListParagraph"/>
        <w:numPr>
          <w:ilvl w:val="0"/>
          <w:numId w:val="3"/>
        </w:numPr>
      </w:pPr>
      <w:r w:rsidRPr="00077F71">
        <w:t>Production Smoke Test: Smoke test only executed when consumer has test customers to execute the smoke test in production.</w:t>
      </w:r>
    </w:p>
    <w:p w14:paraId="02C0F660" w14:textId="77777777" w:rsidR="00077F71" w:rsidRPr="00077F71" w:rsidRDefault="00077F71" w:rsidP="00510A6F">
      <w:pPr>
        <w:pStyle w:val="Heading3"/>
      </w:pPr>
      <w:bookmarkStart w:id="37" w:name="_Toc9344966"/>
      <w:r w:rsidRPr="00510A6F">
        <w:t>Rollback Plan:</w:t>
      </w:r>
      <w:bookmarkEnd w:id="37"/>
    </w:p>
    <w:p w14:paraId="3FB87507" w14:textId="77777777" w:rsidR="00A54B72" w:rsidRPr="00077F71" w:rsidRDefault="00A54B72" w:rsidP="00E06BBB">
      <w:pPr>
        <w:pStyle w:val="ListParagraph"/>
        <w:numPr>
          <w:ilvl w:val="0"/>
          <w:numId w:val="3"/>
        </w:numPr>
      </w:pPr>
      <w:r w:rsidRPr="00510A6F">
        <w:t xml:space="preserve">KVM Update: </w:t>
      </w:r>
      <w:r w:rsidRPr="00077F71">
        <w:t>Configuration in APIGEE decides how much percentage traffic can flow in APIGEE and WSO2. In case of failure, configuration will set as zero traffic to APIGEE platform.</w:t>
      </w:r>
    </w:p>
    <w:p w14:paraId="226E5135" w14:textId="36BDC528" w:rsidR="00A54B72" w:rsidRDefault="00A54B72" w:rsidP="00E06BBB">
      <w:pPr>
        <w:pStyle w:val="ListParagraph"/>
        <w:numPr>
          <w:ilvl w:val="0"/>
          <w:numId w:val="3"/>
        </w:numPr>
      </w:pPr>
      <w:r w:rsidRPr="00510A6F">
        <w:t xml:space="preserve">Deploy Previous Revision: </w:t>
      </w:r>
      <w:r w:rsidRPr="00077F71">
        <w:t>If the API running in APIGEE and additional functionality deployment failed in APIGEE then roll-back to previous working APIGEE revision.</w:t>
      </w:r>
    </w:p>
    <w:p w14:paraId="294172D0" w14:textId="618A620B" w:rsidR="00B31827" w:rsidRDefault="000A24E8" w:rsidP="00E06BBB">
      <w:pPr>
        <w:pStyle w:val="Heading1"/>
        <w:numPr>
          <w:ilvl w:val="0"/>
          <w:numId w:val="1"/>
        </w:numPr>
        <w:rPr>
          <w:b/>
          <w:color w:val="00B050"/>
        </w:rPr>
      </w:pPr>
      <w:bookmarkStart w:id="38" w:name="_Toc9344967"/>
      <w:r>
        <w:rPr>
          <w:b/>
          <w:color w:val="00B050"/>
        </w:rPr>
        <w:t xml:space="preserve">Developer </w:t>
      </w:r>
      <w:r w:rsidR="00B31827" w:rsidRPr="00B31827">
        <w:rPr>
          <w:b/>
          <w:color w:val="00B050"/>
        </w:rPr>
        <w:t>Portal Migration</w:t>
      </w:r>
      <w:bookmarkEnd w:id="38"/>
    </w:p>
    <w:p w14:paraId="14E01BB6" w14:textId="7493D52E" w:rsidR="00D24E5F" w:rsidRDefault="00D24E5F" w:rsidP="00D24E5F"/>
    <w:p w14:paraId="66662B29" w14:textId="69046BDA" w:rsidR="00D24E5F" w:rsidRDefault="00D24E5F" w:rsidP="00D24E5F">
      <w:pPr>
        <w:pStyle w:val="Heading3"/>
      </w:pPr>
      <w:bookmarkStart w:id="39" w:name="_Toc9344968"/>
      <w:r>
        <w:t>APIGEE integrated portal</w:t>
      </w:r>
      <w:bookmarkEnd w:id="39"/>
    </w:p>
    <w:p w14:paraId="69AA7CD5" w14:textId="24D8796F" w:rsidR="00D24E5F" w:rsidRDefault="008A4886" w:rsidP="00D24E5F">
      <w:r>
        <w:t>There will be multiple developer portal created for Schneider Electric internal/external users and partners.</w:t>
      </w:r>
    </w:p>
    <w:p w14:paraId="50167C4B" w14:textId="0DBBA8B6" w:rsidR="00AC012C" w:rsidRPr="00AC012C" w:rsidRDefault="00AC012C" w:rsidP="00D24E5F">
      <w:pPr>
        <w:rPr>
          <w:b/>
        </w:rPr>
      </w:pPr>
      <w:r w:rsidRPr="00AC012C">
        <w:rPr>
          <w:b/>
        </w:rPr>
        <w:t>SE Internal Portal:</w:t>
      </w:r>
    </w:p>
    <w:p w14:paraId="73440423" w14:textId="6A6AA9A3" w:rsidR="00AC012C" w:rsidRDefault="00AC012C" w:rsidP="00D24E5F">
      <w:r>
        <w:t>Anyone from Schneider electric internal team can register themselves and access the API catalogue. There is no restriction will be applied in the portal and resources are open to anyone in the internal.</w:t>
      </w:r>
    </w:p>
    <w:p w14:paraId="6A7BDB88" w14:textId="3A7F2626" w:rsidR="00AC012C" w:rsidRPr="00AC012C" w:rsidRDefault="00AC012C" w:rsidP="00D24E5F">
      <w:pPr>
        <w:rPr>
          <w:b/>
        </w:rPr>
      </w:pPr>
      <w:r w:rsidRPr="00AC012C">
        <w:rPr>
          <w:b/>
        </w:rPr>
        <w:t>SE Partner Poral:</w:t>
      </w:r>
    </w:p>
    <w:p w14:paraId="3AE7481C" w14:textId="79E728F3" w:rsidR="00AC012C" w:rsidRDefault="00AC012C" w:rsidP="00D24E5F">
      <w:r>
        <w:t>Only partner APIs are available in this portal and access is restricted only to approved partner developers.</w:t>
      </w:r>
    </w:p>
    <w:p w14:paraId="1BEE556E" w14:textId="4DBAB5DD" w:rsidR="00AC012C" w:rsidRDefault="00AC012C" w:rsidP="00D24E5F">
      <w:r>
        <w:t xml:space="preserve">Partner developer request for an access </w:t>
      </w:r>
      <w:r w:rsidR="00B72B98">
        <w:t>through</w:t>
      </w:r>
      <w:r>
        <w:t xml:space="preserve"> developer portal and API portal admin will approve the access request.  API and API product will be restricted based on the requirement.</w:t>
      </w:r>
    </w:p>
    <w:p w14:paraId="7D39A6BF" w14:textId="62520D21" w:rsidR="00D24E5F" w:rsidRDefault="00D24E5F" w:rsidP="00D24E5F">
      <w:pPr>
        <w:pStyle w:val="Heading3"/>
      </w:pPr>
      <w:bookmarkStart w:id="40" w:name="_Toc9344969"/>
      <w:r>
        <w:t>Drupal Portal</w:t>
      </w:r>
      <w:bookmarkEnd w:id="40"/>
    </w:p>
    <w:p w14:paraId="00CE9D55" w14:textId="7C9E7340" w:rsidR="006D67F8" w:rsidRDefault="006D67F8" w:rsidP="006D67F8">
      <w:r>
        <w:t>One Drupal portal will be created for SE internal/external and partners. Multiple UI pages and developer onboarding restriction will be applied in the Drupal portal.</w:t>
      </w:r>
    </w:p>
    <w:p w14:paraId="65B84FAE" w14:textId="485ED114" w:rsidR="006D67F8" w:rsidRDefault="006D67F8" w:rsidP="006D67F8">
      <w:r>
        <w:t xml:space="preserve">Actual requirements will </w:t>
      </w:r>
      <w:r w:rsidR="00491629">
        <w:t>be captured</w:t>
      </w:r>
      <w:r>
        <w:t xml:space="preserve"> from the community members </w:t>
      </w:r>
      <w:r w:rsidR="00F23AB3">
        <w:t xml:space="preserve">based on the suggestions/requirements from APIGEE integrated portal. </w:t>
      </w:r>
    </w:p>
    <w:p w14:paraId="23EABC0C" w14:textId="77777777" w:rsidR="006D67F8" w:rsidRPr="006D67F8" w:rsidRDefault="006D67F8" w:rsidP="006D67F8"/>
    <w:p w14:paraId="159702A6" w14:textId="6E1CF66E" w:rsidR="00077F71" w:rsidRPr="00516C3D" w:rsidRDefault="008F0709" w:rsidP="00E06BBB">
      <w:pPr>
        <w:pStyle w:val="Heading1"/>
        <w:numPr>
          <w:ilvl w:val="0"/>
          <w:numId w:val="1"/>
        </w:numPr>
        <w:rPr>
          <w:b/>
          <w:color w:val="00B050"/>
        </w:rPr>
      </w:pPr>
      <w:bookmarkStart w:id="41" w:name="_Toc9344970"/>
      <w:r w:rsidRPr="00516C3D">
        <w:rPr>
          <w:b/>
          <w:color w:val="00B050"/>
        </w:rPr>
        <w:t>Consumer Communications</w:t>
      </w:r>
      <w:bookmarkEnd w:id="41"/>
    </w:p>
    <w:p w14:paraId="736726B8" w14:textId="227403F3" w:rsidR="00A54B72" w:rsidRPr="008F0709" w:rsidRDefault="00A54B72" w:rsidP="00E06BBB">
      <w:pPr>
        <w:pStyle w:val="ListParagraph"/>
        <w:numPr>
          <w:ilvl w:val="0"/>
          <w:numId w:val="3"/>
        </w:numPr>
      </w:pPr>
      <w:r w:rsidRPr="008F0709">
        <w:t xml:space="preserve">It is </w:t>
      </w:r>
      <w:r w:rsidR="008F0709" w:rsidRPr="008F0709">
        <w:t>challenging</w:t>
      </w:r>
      <w:r w:rsidRPr="008F0709">
        <w:t xml:space="preserve"> to get the latest contact consumer details and today we don’t have (don’t aware) updated consumer contacts stored in one place.</w:t>
      </w:r>
    </w:p>
    <w:p w14:paraId="5745610C" w14:textId="77777777" w:rsidR="00A54B72" w:rsidRPr="008F0709" w:rsidRDefault="00A54B72" w:rsidP="00E06BBB">
      <w:pPr>
        <w:pStyle w:val="ListParagraph"/>
        <w:numPr>
          <w:ilvl w:val="0"/>
          <w:numId w:val="3"/>
        </w:numPr>
      </w:pPr>
      <w:r w:rsidRPr="008F0709">
        <w:t>Even-though APIGEE migration is happening without consumer impact, it is mandatory to give the platform change information to consumers at-least 15(?) days before.</w:t>
      </w:r>
    </w:p>
    <w:p w14:paraId="1BA8DB1C" w14:textId="77777777" w:rsidR="008F0709" w:rsidRPr="008F0709" w:rsidRDefault="008F0709" w:rsidP="00B4773D">
      <w:pPr>
        <w:ind w:firstLine="360"/>
      </w:pPr>
      <w:r w:rsidRPr="008F0709">
        <w:rPr>
          <w:b/>
          <w:bCs/>
        </w:rPr>
        <w:lastRenderedPageBreak/>
        <w:t>Yammer Community</w:t>
      </w:r>
    </w:p>
    <w:p w14:paraId="37EA7B2B" w14:textId="3C93D1C1" w:rsidR="00A54B72" w:rsidRDefault="00A54B72" w:rsidP="00E06BBB">
      <w:pPr>
        <w:pStyle w:val="ListParagraph"/>
        <w:numPr>
          <w:ilvl w:val="0"/>
          <w:numId w:val="3"/>
        </w:numPr>
      </w:pPr>
      <w:r w:rsidRPr="008F0709">
        <w:t xml:space="preserve">Search the consumer groups in Yammer and inform about the migration activity and request them to participate in testing. If consumer wants re-modeling the APIs then capture the request in demand pipeline(?) and implement in agreed timeline. </w:t>
      </w:r>
    </w:p>
    <w:p w14:paraId="0DE2A9E4" w14:textId="77777777" w:rsidR="00BF6DDF" w:rsidRPr="008F0709" w:rsidRDefault="00BF6DDF" w:rsidP="00BF6DDF">
      <w:pPr>
        <w:pStyle w:val="ListParagraph"/>
      </w:pPr>
    </w:p>
    <w:p w14:paraId="64A69DC8" w14:textId="4B9C3BF6" w:rsidR="008F0709" w:rsidRPr="00516C3D" w:rsidRDefault="00BF6DDF" w:rsidP="00E06BBB">
      <w:pPr>
        <w:pStyle w:val="Heading1"/>
        <w:numPr>
          <w:ilvl w:val="0"/>
          <w:numId w:val="1"/>
        </w:numPr>
        <w:rPr>
          <w:b/>
          <w:color w:val="00B050"/>
        </w:rPr>
      </w:pPr>
      <w:bookmarkStart w:id="42" w:name="_Toc9344971"/>
      <w:r w:rsidRPr="00516C3D">
        <w:rPr>
          <w:b/>
          <w:color w:val="00B050"/>
        </w:rPr>
        <w:t>Disaster and Recovery</w:t>
      </w:r>
      <w:bookmarkEnd w:id="42"/>
    </w:p>
    <w:p w14:paraId="46E22A0C" w14:textId="77777777" w:rsidR="00A54B72" w:rsidRPr="00BF6DDF" w:rsidRDefault="00A54B72" w:rsidP="00E06BBB">
      <w:pPr>
        <w:pStyle w:val="ListParagraph"/>
        <w:numPr>
          <w:ilvl w:val="0"/>
          <w:numId w:val="3"/>
        </w:numPr>
      </w:pPr>
      <w:r w:rsidRPr="00BF6DDF">
        <w:t>Schneider Electric procured APIGEE SaaS for API platform which is hosted in Google Cloud Platform.</w:t>
      </w:r>
    </w:p>
    <w:p w14:paraId="6D73F742" w14:textId="77777777" w:rsidR="00A54B72" w:rsidRPr="00BF6DDF" w:rsidRDefault="00A54B72" w:rsidP="00E06BBB">
      <w:pPr>
        <w:pStyle w:val="ListParagraph"/>
        <w:numPr>
          <w:ilvl w:val="0"/>
          <w:numId w:val="3"/>
        </w:numPr>
      </w:pPr>
      <w:r w:rsidRPr="00BF6DDF">
        <w:t>Google provides 99.99% availability for APIGEE platform which is hosted in Google Cloud.</w:t>
      </w:r>
    </w:p>
    <w:p w14:paraId="14E18435" w14:textId="77777777" w:rsidR="00A54B72" w:rsidRPr="00BF6DDF" w:rsidRDefault="00A54B72" w:rsidP="00E06BBB">
      <w:pPr>
        <w:pStyle w:val="ListParagraph"/>
        <w:numPr>
          <w:ilvl w:val="0"/>
          <w:numId w:val="3"/>
        </w:numPr>
      </w:pPr>
      <w:r w:rsidRPr="00BF6DDF">
        <w:t>APIGEE API proxy bundle is maintained by SE’s GIT Hub Repository.</w:t>
      </w:r>
    </w:p>
    <w:p w14:paraId="2A99A804" w14:textId="77777777" w:rsidR="00A54B72" w:rsidRPr="00BF6DDF" w:rsidRDefault="00A54B72" w:rsidP="00E06BBB">
      <w:pPr>
        <w:pStyle w:val="ListParagraph"/>
        <w:numPr>
          <w:ilvl w:val="0"/>
          <w:numId w:val="3"/>
        </w:numPr>
      </w:pPr>
      <w:r w:rsidRPr="00BF6DDF">
        <w:t>There is no infrastructure disaster and recovery in scope for Schneider Electric Migration team.</w:t>
      </w:r>
    </w:p>
    <w:p w14:paraId="43B525AF" w14:textId="2D9E855C" w:rsidR="00BF6DDF" w:rsidRPr="00516C3D" w:rsidRDefault="00BF6DDF" w:rsidP="00E06BBB">
      <w:pPr>
        <w:pStyle w:val="Heading1"/>
        <w:numPr>
          <w:ilvl w:val="0"/>
          <w:numId w:val="1"/>
        </w:numPr>
        <w:rPr>
          <w:b/>
          <w:color w:val="00B050"/>
        </w:rPr>
      </w:pPr>
      <w:bookmarkStart w:id="43" w:name="_Toc9344972"/>
      <w:r w:rsidRPr="00516C3D">
        <w:rPr>
          <w:b/>
          <w:color w:val="00B050"/>
        </w:rPr>
        <w:t>Migration Team – Daily Activities</w:t>
      </w:r>
      <w:bookmarkEnd w:id="43"/>
    </w:p>
    <w:p w14:paraId="71D2C603" w14:textId="77777777" w:rsidR="00A54B72" w:rsidRPr="00F63872" w:rsidRDefault="00A54B72" w:rsidP="00E06BBB">
      <w:pPr>
        <w:pStyle w:val="ListParagraph"/>
        <w:numPr>
          <w:ilvl w:val="0"/>
          <w:numId w:val="3"/>
        </w:numPr>
      </w:pPr>
      <w:r w:rsidRPr="00F63872">
        <w:t>Consumer communications for capturing specific requirement for migrated proxy</w:t>
      </w:r>
    </w:p>
    <w:p w14:paraId="3E0349C4" w14:textId="77777777" w:rsidR="00A54B72" w:rsidRPr="00F63872" w:rsidRDefault="00A54B72" w:rsidP="00E06BBB">
      <w:pPr>
        <w:pStyle w:val="ListParagraph"/>
        <w:numPr>
          <w:ilvl w:val="0"/>
          <w:numId w:val="3"/>
        </w:numPr>
      </w:pPr>
      <w:r w:rsidRPr="00F63872">
        <w:t>Reverse Engineer the logic from WSO2 APIM to APIGEE with the help of THBS team.</w:t>
      </w:r>
    </w:p>
    <w:p w14:paraId="1F31B49A" w14:textId="77777777" w:rsidR="00A54B72" w:rsidRPr="00F63872" w:rsidRDefault="00A54B72" w:rsidP="00E06BBB">
      <w:pPr>
        <w:pStyle w:val="ListParagraph"/>
        <w:numPr>
          <w:ilvl w:val="0"/>
          <w:numId w:val="3"/>
        </w:numPr>
      </w:pPr>
      <w:r w:rsidRPr="00F63872">
        <w:t>Map the reverse engineered logic to APIGEE inbuilt policies and create custom scripts in APIGEE wherever needed.</w:t>
      </w:r>
    </w:p>
    <w:p w14:paraId="50EA4DF6" w14:textId="12D951AA" w:rsidR="00A54B72" w:rsidRPr="00F63872" w:rsidRDefault="00A54B72" w:rsidP="00E06BBB">
      <w:pPr>
        <w:pStyle w:val="ListParagraph"/>
        <w:numPr>
          <w:ilvl w:val="0"/>
          <w:numId w:val="3"/>
        </w:numPr>
      </w:pPr>
      <w:r w:rsidRPr="00F63872">
        <w:t xml:space="preserve">Create a proxy with standard </w:t>
      </w:r>
      <w:r w:rsidR="00F63872" w:rsidRPr="00F63872">
        <w:t>policies (</w:t>
      </w:r>
      <w:r w:rsidRPr="00F63872">
        <w:t>using tool) or manual.</w:t>
      </w:r>
    </w:p>
    <w:p w14:paraId="47BDC449" w14:textId="77777777" w:rsidR="00A54B72" w:rsidRPr="00F63872" w:rsidRDefault="00A54B72" w:rsidP="00E06BBB">
      <w:pPr>
        <w:pStyle w:val="ListParagraph"/>
        <w:numPr>
          <w:ilvl w:val="0"/>
          <w:numId w:val="3"/>
        </w:numPr>
      </w:pPr>
      <w:r w:rsidRPr="00F63872">
        <w:t>Create shared flow if required.</w:t>
      </w:r>
    </w:p>
    <w:p w14:paraId="56201044" w14:textId="77777777" w:rsidR="00A54B72" w:rsidRPr="00F63872" w:rsidRDefault="00A54B72" w:rsidP="00E06BBB">
      <w:pPr>
        <w:pStyle w:val="ListParagraph"/>
        <w:numPr>
          <w:ilvl w:val="0"/>
          <w:numId w:val="3"/>
        </w:numPr>
      </w:pPr>
      <w:r w:rsidRPr="00F63872">
        <w:t>Create product and import API key/secret from APIM to APIGEE environment.</w:t>
      </w:r>
    </w:p>
    <w:p w14:paraId="271CE230" w14:textId="77777777" w:rsidR="00A54B72" w:rsidRPr="00F63872" w:rsidRDefault="00A54B72" w:rsidP="00E06BBB">
      <w:pPr>
        <w:pStyle w:val="ListParagraph"/>
        <w:numPr>
          <w:ilvl w:val="0"/>
          <w:numId w:val="3"/>
        </w:numPr>
      </w:pPr>
      <w:r w:rsidRPr="00F63872">
        <w:t xml:space="preserve">XSLT transformation and integrate light weight custom logic in API proxy. </w:t>
      </w:r>
    </w:p>
    <w:p w14:paraId="1A1E0AFB" w14:textId="77777777" w:rsidR="00A54B72" w:rsidRPr="00F63872" w:rsidRDefault="00A54B72" w:rsidP="00E06BBB">
      <w:pPr>
        <w:pStyle w:val="ListParagraph"/>
        <w:numPr>
          <w:ilvl w:val="0"/>
          <w:numId w:val="3"/>
        </w:numPr>
      </w:pPr>
      <w:r w:rsidRPr="00F63872">
        <w:t xml:space="preserve">Execute unit test and integration test. </w:t>
      </w:r>
    </w:p>
    <w:p w14:paraId="0D97F3DD" w14:textId="77777777" w:rsidR="00A54B72" w:rsidRPr="00F63872" w:rsidRDefault="00A54B72" w:rsidP="00E06BBB">
      <w:pPr>
        <w:pStyle w:val="ListParagraph"/>
        <w:numPr>
          <w:ilvl w:val="0"/>
          <w:numId w:val="3"/>
        </w:numPr>
      </w:pPr>
      <w:r w:rsidRPr="00F63872">
        <w:t>Communicate to backend team for challenges in connecting backend systems and resolve connectivity issues.</w:t>
      </w:r>
    </w:p>
    <w:p w14:paraId="19730D00" w14:textId="77777777" w:rsidR="00A54B72" w:rsidRPr="00F63872" w:rsidRDefault="00A54B72" w:rsidP="00E06BBB">
      <w:pPr>
        <w:pStyle w:val="ListParagraph"/>
        <w:numPr>
          <w:ilvl w:val="0"/>
          <w:numId w:val="3"/>
        </w:numPr>
      </w:pPr>
      <w:r w:rsidRPr="00F63872">
        <w:t>Support with THBS team for FUT completion and test result document preparation</w:t>
      </w:r>
    </w:p>
    <w:p w14:paraId="6DC676D0" w14:textId="51FDFFB7" w:rsidR="00A54B72" w:rsidRPr="00F63872" w:rsidRDefault="00A54B72" w:rsidP="00E06BBB">
      <w:pPr>
        <w:pStyle w:val="ListParagraph"/>
        <w:numPr>
          <w:ilvl w:val="0"/>
          <w:numId w:val="3"/>
        </w:numPr>
      </w:pPr>
      <w:r w:rsidRPr="00F63872">
        <w:t xml:space="preserve">Assist performance </w:t>
      </w:r>
      <w:r w:rsidR="00F63872" w:rsidRPr="00F63872">
        <w:t>test-based</w:t>
      </w:r>
      <w:r w:rsidRPr="00F63872">
        <w:t xml:space="preserve"> requirement from consumers.</w:t>
      </w:r>
    </w:p>
    <w:p w14:paraId="71C90424" w14:textId="5AD041C7" w:rsidR="00A54B72" w:rsidRDefault="00A54B72" w:rsidP="00E06BBB">
      <w:pPr>
        <w:pStyle w:val="ListParagraph"/>
        <w:numPr>
          <w:ilvl w:val="0"/>
          <w:numId w:val="3"/>
        </w:numPr>
      </w:pPr>
      <w:r w:rsidRPr="00F63872">
        <w:t>Consumer communications for Production deployment</w:t>
      </w:r>
    </w:p>
    <w:p w14:paraId="027861F0" w14:textId="77777777" w:rsidR="000C2E80" w:rsidRDefault="000C2E80" w:rsidP="000C2E80">
      <w:pPr>
        <w:pStyle w:val="ListParagraph"/>
      </w:pPr>
    </w:p>
    <w:p w14:paraId="356EE5BA" w14:textId="5F51E437" w:rsidR="00F63872" w:rsidRPr="00516C3D" w:rsidRDefault="000C2E80" w:rsidP="00E06BBB">
      <w:pPr>
        <w:pStyle w:val="Heading1"/>
        <w:numPr>
          <w:ilvl w:val="0"/>
          <w:numId w:val="1"/>
        </w:numPr>
        <w:rPr>
          <w:b/>
          <w:color w:val="00B050"/>
        </w:rPr>
      </w:pPr>
      <w:bookmarkStart w:id="44" w:name="_Toc9344973"/>
      <w:r w:rsidRPr="00516C3D">
        <w:rPr>
          <w:b/>
          <w:color w:val="00B050"/>
        </w:rPr>
        <w:t>Execution Plan</w:t>
      </w:r>
      <w:bookmarkEnd w:id="44"/>
    </w:p>
    <w:p w14:paraId="4A549227" w14:textId="77777777" w:rsidR="001C6CA2" w:rsidRDefault="001C6CA2" w:rsidP="007B7897">
      <w:pPr>
        <w:pStyle w:val="Heading3"/>
      </w:pPr>
    </w:p>
    <w:p w14:paraId="6E92AC19" w14:textId="5E06EA3A" w:rsidR="007B7897" w:rsidRDefault="007B7897" w:rsidP="007B7897">
      <w:pPr>
        <w:pStyle w:val="Heading3"/>
      </w:pPr>
      <w:bookmarkStart w:id="45" w:name="_Toc9344974"/>
      <w:r>
        <w:t>Efforts Estimation</w:t>
      </w:r>
      <w:bookmarkEnd w:id="45"/>
    </w:p>
    <w:p w14:paraId="12E33B8E" w14:textId="5A4278F7" w:rsidR="00943B00" w:rsidRDefault="00007716" w:rsidP="000C2E80">
      <w:r>
        <w:t>Efforts estimation calculated based on the technical complexity for migration, testing efforts involved and consumer specific requirements.</w:t>
      </w:r>
    </w:p>
    <w:p w14:paraId="4327908B" w14:textId="5FE10527" w:rsidR="00346FA5" w:rsidRDefault="00346FA5" w:rsidP="000C2E80"/>
    <w:p w14:paraId="568F8F25" w14:textId="5C736072" w:rsidR="00346FA5" w:rsidRDefault="00346FA5" w:rsidP="000C2E80">
      <w:bookmarkStart w:id="46" w:name="_GoBack"/>
      <w:bookmarkEnd w:id="46"/>
    </w:p>
    <w:p w14:paraId="5147E5BB" w14:textId="4E451B7D" w:rsidR="00346FA5" w:rsidRDefault="00346FA5" w:rsidP="000C2E80"/>
    <w:p w14:paraId="4C3C5B1C" w14:textId="77777777" w:rsidR="00346FA5" w:rsidRDefault="00346FA5" w:rsidP="000C2E80"/>
    <w:tbl>
      <w:tblPr>
        <w:tblW w:w="9890" w:type="dxa"/>
        <w:tblLook w:val="04A0" w:firstRow="1" w:lastRow="0" w:firstColumn="1" w:lastColumn="0" w:noHBand="0" w:noVBand="1"/>
      </w:tblPr>
      <w:tblGrid>
        <w:gridCol w:w="1455"/>
        <w:gridCol w:w="2970"/>
        <w:gridCol w:w="836"/>
        <w:gridCol w:w="1320"/>
        <w:gridCol w:w="1124"/>
        <w:gridCol w:w="2185"/>
      </w:tblGrid>
      <w:tr w:rsidR="00943B00" w:rsidRPr="00943B00" w14:paraId="276733CB" w14:textId="77777777" w:rsidTr="001F34DA">
        <w:trPr>
          <w:trHeight w:val="290"/>
        </w:trPr>
        <w:tc>
          <w:tcPr>
            <w:tcW w:w="1455" w:type="dxa"/>
            <w:tcBorders>
              <w:top w:val="single" w:sz="8" w:space="0" w:color="auto"/>
              <w:left w:val="single" w:sz="8" w:space="0" w:color="auto"/>
              <w:bottom w:val="nil"/>
              <w:right w:val="single" w:sz="8" w:space="0" w:color="auto"/>
            </w:tcBorders>
            <w:shd w:val="clear" w:color="000000" w:fill="548235"/>
            <w:noWrap/>
            <w:vAlign w:val="center"/>
            <w:hideMark/>
          </w:tcPr>
          <w:p w14:paraId="2218DE20"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lastRenderedPageBreak/>
              <w:t> </w:t>
            </w:r>
          </w:p>
        </w:tc>
        <w:tc>
          <w:tcPr>
            <w:tcW w:w="2970" w:type="dxa"/>
            <w:tcBorders>
              <w:top w:val="single" w:sz="8" w:space="0" w:color="auto"/>
              <w:left w:val="nil"/>
              <w:bottom w:val="nil"/>
              <w:right w:val="single" w:sz="8" w:space="0" w:color="auto"/>
            </w:tcBorders>
            <w:shd w:val="clear" w:color="000000" w:fill="548235"/>
            <w:noWrap/>
            <w:vAlign w:val="center"/>
            <w:hideMark/>
          </w:tcPr>
          <w:p w14:paraId="2F0E3C8E"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t>Activity</w:t>
            </w:r>
          </w:p>
        </w:tc>
        <w:tc>
          <w:tcPr>
            <w:tcW w:w="836" w:type="dxa"/>
            <w:tcBorders>
              <w:top w:val="single" w:sz="8" w:space="0" w:color="auto"/>
              <w:left w:val="nil"/>
              <w:bottom w:val="nil"/>
              <w:right w:val="single" w:sz="8" w:space="0" w:color="auto"/>
            </w:tcBorders>
            <w:shd w:val="clear" w:color="000000" w:fill="548235"/>
            <w:noWrap/>
            <w:vAlign w:val="center"/>
            <w:hideMark/>
          </w:tcPr>
          <w:p w14:paraId="5035DFA3"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t>Simple</w:t>
            </w:r>
          </w:p>
        </w:tc>
        <w:tc>
          <w:tcPr>
            <w:tcW w:w="1320" w:type="dxa"/>
            <w:tcBorders>
              <w:top w:val="single" w:sz="8" w:space="0" w:color="auto"/>
              <w:left w:val="nil"/>
              <w:bottom w:val="nil"/>
              <w:right w:val="single" w:sz="8" w:space="0" w:color="auto"/>
            </w:tcBorders>
            <w:shd w:val="clear" w:color="000000" w:fill="548235"/>
            <w:noWrap/>
            <w:vAlign w:val="center"/>
            <w:hideMark/>
          </w:tcPr>
          <w:p w14:paraId="3DD15811"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t>Medium</w:t>
            </w:r>
          </w:p>
        </w:tc>
        <w:tc>
          <w:tcPr>
            <w:tcW w:w="1124" w:type="dxa"/>
            <w:tcBorders>
              <w:top w:val="single" w:sz="8" w:space="0" w:color="auto"/>
              <w:left w:val="nil"/>
              <w:bottom w:val="nil"/>
              <w:right w:val="single" w:sz="8" w:space="0" w:color="auto"/>
            </w:tcBorders>
            <w:shd w:val="clear" w:color="000000" w:fill="548235"/>
            <w:noWrap/>
            <w:vAlign w:val="center"/>
            <w:hideMark/>
          </w:tcPr>
          <w:p w14:paraId="232C5493"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t>Complex</w:t>
            </w:r>
          </w:p>
        </w:tc>
        <w:tc>
          <w:tcPr>
            <w:tcW w:w="2185" w:type="dxa"/>
            <w:tcBorders>
              <w:top w:val="single" w:sz="8" w:space="0" w:color="auto"/>
              <w:left w:val="nil"/>
              <w:bottom w:val="nil"/>
              <w:right w:val="single" w:sz="8" w:space="0" w:color="auto"/>
            </w:tcBorders>
            <w:shd w:val="clear" w:color="000000" w:fill="548235"/>
            <w:noWrap/>
            <w:vAlign w:val="center"/>
            <w:hideMark/>
          </w:tcPr>
          <w:p w14:paraId="76B5616B" w14:textId="77777777" w:rsidR="00943B00" w:rsidRPr="00943B00" w:rsidRDefault="00943B00" w:rsidP="00943B00">
            <w:pPr>
              <w:spacing w:after="0" w:line="240" w:lineRule="auto"/>
              <w:jc w:val="center"/>
              <w:rPr>
                <w:rFonts w:ascii="Calibri" w:eastAsia="Times New Roman" w:hAnsi="Calibri" w:cs="Calibri"/>
                <w:b/>
                <w:bCs/>
                <w:color w:val="FFFFFF"/>
              </w:rPr>
            </w:pPr>
            <w:r w:rsidRPr="00943B00">
              <w:rPr>
                <w:rFonts w:ascii="Calibri" w:eastAsia="Times New Roman" w:hAnsi="Calibri" w:cs="Calibri"/>
                <w:b/>
                <w:bCs/>
                <w:color w:val="FFFFFF"/>
              </w:rPr>
              <w:t>Comments</w:t>
            </w:r>
          </w:p>
        </w:tc>
      </w:tr>
      <w:tr w:rsidR="001F34DA" w:rsidRPr="00943B00" w14:paraId="78ACB8E1" w14:textId="77777777" w:rsidTr="001F34DA">
        <w:trPr>
          <w:trHeight w:val="290"/>
        </w:trPr>
        <w:tc>
          <w:tcPr>
            <w:tcW w:w="145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3D3AB835"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Reverse Engineering</w:t>
            </w:r>
          </w:p>
        </w:tc>
        <w:tc>
          <w:tcPr>
            <w:tcW w:w="2970" w:type="dxa"/>
            <w:tcBorders>
              <w:top w:val="single" w:sz="4" w:space="0" w:color="auto"/>
              <w:left w:val="nil"/>
              <w:bottom w:val="single" w:sz="4" w:space="0" w:color="auto"/>
              <w:right w:val="single" w:sz="4" w:space="0" w:color="auto"/>
            </w:tcBorders>
            <w:shd w:val="clear" w:color="000000" w:fill="FFFFFF"/>
            <w:noWrap/>
            <w:vAlign w:val="center"/>
            <w:hideMark/>
          </w:tcPr>
          <w:p w14:paraId="10B98B58"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39236A63"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EB5336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14:paraId="2880DACB"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single" w:sz="4" w:space="0" w:color="auto"/>
              <w:left w:val="nil"/>
              <w:bottom w:val="single" w:sz="4" w:space="0" w:color="auto"/>
              <w:right w:val="single" w:sz="8" w:space="0" w:color="auto"/>
            </w:tcBorders>
            <w:shd w:val="clear" w:color="auto" w:fill="auto"/>
            <w:noWrap/>
            <w:vAlign w:val="center"/>
            <w:hideMark/>
          </w:tcPr>
          <w:p w14:paraId="72566D51"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r>
      <w:tr w:rsidR="00943B00" w:rsidRPr="00943B00" w14:paraId="3082FC8F"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153D84B4"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000000" w:fill="FFE699"/>
            <w:noWrap/>
            <w:vAlign w:val="center"/>
            <w:hideMark/>
          </w:tcPr>
          <w:p w14:paraId="7418B5B2"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Document APIM logic</w:t>
            </w:r>
          </w:p>
        </w:tc>
        <w:tc>
          <w:tcPr>
            <w:tcW w:w="836" w:type="dxa"/>
            <w:tcBorders>
              <w:top w:val="nil"/>
              <w:left w:val="nil"/>
              <w:bottom w:val="single" w:sz="4" w:space="0" w:color="auto"/>
              <w:right w:val="single" w:sz="4" w:space="0" w:color="auto"/>
            </w:tcBorders>
            <w:shd w:val="clear" w:color="000000" w:fill="FFE699"/>
            <w:noWrap/>
            <w:vAlign w:val="center"/>
            <w:hideMark/>
          </w:tcPr>
          <w:p w14:paraId="72FF525D"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shd w:val="clear" w:color="000000" w:fill="FFE699"/>
            <w:noWrap/>
            <w:vAlign w:val="center"/>
            <w:hideMark/>
          </w:tcPr>
          <w:p w14:paraId="4807BEC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000000" w:fill="FFE699"/>
            <w:noWrap/>
            <w:vAlign w:val="center"/>
            <w:hideMark/>
          </w:tcPr>
          <w:p w14:paraId="6C2EE86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5E95B664"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THBS Team effort. Not included</w:t>
            </w:r>
          </w:p>
        </w:tc>
      </w:tr>
      <w:tr w:rsidR="001F34DA" w:rsidRPr="00943B00" w14:paraId="0D68E124"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2C1FD8CF"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5CCD5563"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APIM logic KT</w:t>
            </w:r>
          </w:p>
        </w:tc>
        <w:tc>
          <w:tcPr>
            <w:tcW w:w="836" w:type="dxa"/>
            <w:tcBorders>
              <w:top w:val="nil"/>
              <w:left w:val="nil"/>
              <w:bottom w:val="single" w:sz="4" w:space="0" w:color="auto"/>
              <w:right w:val="single" w:sz="4" w:space="0" w:color="auto"/>
            </w:tcBorders>
            <w:shd w:val="clear" w:color="auto" w:fill="auto"/>
            <w:noWrap/>
            <w:vAlign w:val="center"/>
            <w:hideMark/>
          </w:tcPr>
          <w:p w14:paraId="4C51AF2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shd w:val="clear" w:color="auto" w:fill="auto"/>
            <w:noWrap/>
            <w:vAlign w:val="center"/>
            <w:hideMark/>
          </w:tcPr>
          <w:p w14:paraId="74B92C2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auto" w:fill="auto"/>
            <w:noWrap/>
            <w:vAlign w:val="center"/>
            <w:hideMark/>
          </w:tcPr>
          <w:p w14:paraId="7EDEDA55"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466AE1E5"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13C9F308"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0B91D87B"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Design</w:t>
            </w:r>
          </w:p>
        </w:tc>
        <w:tc>
          <w:tcPr>
            <w:tcW w:w="2970" w:type="dxa"/>
            <w:tcBorders>
              <w:top w:val="nil"/>
              <w:left w:val="nil"/>
              <w:bottom w:val="single" w:sz="4" w:space="0" w:color="auto"/>
              <w:right w:val="single" w:sz="4" w:space="0" w:color="auto"/>
            </w:tcBorders>
            <w:shd w:val="clear" w:color="auto" w:fill="auto"/>
            <w:noWrap/>
            <w:vAlign w:val="center"/>
            <w:hideMark/>
          </w:tcPr>
          <w:p w14:paraId="752A9536"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c>
          <w:tcPr>
            <w:tcW w:w="836" w:type="dxa"/>
            <w:tcBorders>
              <w:top w:val="nil"/>
              <w:left w:val="nil"/>
              <w:bottom w:val="single" w:sz="4" w:space="0" w:color="auto"/>
              <w:right w:val="single" w:sz="4" w:space="0" w:color="auto"/>
            </w:tcBorders>
            <w:shd w:val="clear" w:color="auto" w:fill="auto"/>
            <w:noWrap/>
            <w:vAlign w:val="center"/>
            <w:hideMark/>
          </w:tcPr>
          <w:p w14:paraId="7DAB311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B878F4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nil"/>
              <w:left w:val="nil"/>
              <w:bottom w:val="single" w:sz="4" w:space="0" w:color="auto"/>
              <w:right w:val="single" w:sz="4" w:space="0" w:color="auto"/>
            </w:tcBorders>
            <w:shd w:val="clear" w:color="auto" w:fill="auto"/>
            <w:noWrap/>
            <w:vAlign w:val="center"/>
            <w:hideMark/>
          </w:tcPr>
          <w:p w14:paraId="0A90991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nil"/>
              <w:left w:val="nil"/>
              <w:bottom w:val="single" w:sz="4" w:space="0" w:color="auto"/>
              <w:right w:val="single" w:sz="8" w:space="0" w:color="auto"/>
            </w:tcBorders>
            <w:shd w:val="clear" w:color="auto" w:fill="auto"/>
            <w:vAlign w:val="center"/>
            <w:hideMark/>
          </w:tcPr>
          <w:p w14:paraId="684E02AF"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263774E8" w14:textId="77777777" w:rsidTr="001F34DA">
        <w:trPr>
          <w:trHeight w:val="156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457D2C42"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6E17BC36"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Reusable Artifact Mapping</w:t>
            </w:r>
          </w:p>
        </w:tc>
        <w:tc>
          <w:tcPr>
            <w:tcW w:w="836" w:type="dxa"/>
            <w:tcBorders>
              <w:top w:val="nil"/>
              <w:left w:val="nil"/>
              <w:bottom w:val="single" w:sz="4" w:space="0" w:color="auto"/>
              <w:right w:val="single" w:sz="4" w:space="0" w:color="auto"/>
            </w:tcBorders>
            <w:shd w:val="clear" w:color="auto" w:fill="auto"/>
            <w:noWrap/>
            <w:vAlign w:val="center"/>
            <w:hideMark/>
          </w:tcPr>
          <w:p w14:paraId="1F9C547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4B60FB9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auto" w:fill="auto"/>
            <w:noWrap/>
            <w:vAlign w:val="center"/>
            <w:hideMark/>
          </w:tcPr>
          <w:p w14:paraId="62A1EAE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78BDD8EA"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Proxy chaining</w:t>
            </w:r>
            <w:r w:rsidRPr="00943B00">
              <w:rPr>
                <w:rFonts w:ascii="Calibri" w:eastAsia="Times New Roman" w:hAnsi="Calibri" w:cs="Calibri"/>
                <w:color w:val="000000"/>
                <w:sz w:val="20"/>
                <w:szCs w:val="20"/>
              </w:rPr>
              <w:br/>
              <w:t>Basic auth flow conversion</w:t>
            </w:r>
            <w:r w:rsidRPr="00943B00">
              <w:rPr>
                <w:rFonts w:ascii="Calibri" w:eastAsia="Times New Roman" w:hAnsi="Calibri" w:cs="Calibri"/>
                <w:color w:val="000000"/>
                <w:sz w:val="20"/>
                <w:szCs w:val="20"/>
              </w:rPr>
              <w:br/>
              <w:t>Dynamic Routing Analysis</w:t>
            </w:r>
            <w:r w:rsidRPr="00943B00">
              <w:rPr>
                <w:rFonts w:ascii="Calibri" w:eastAsia="Times New Roman" w:hAnsi="Calibri" w:cs="Calibri"/>
                <w:color w:val="000000"/>
                <w:sz w:val="20"/>
                <w:szCs w:val="20"/>
              </w:rPr>
              <w:br/>
              <w:t>XSLT mapping conversion</w:t>
            </w:r>
            <w:r w:rsidRPr="00943B00">
              <w:rPr>
                <w:rFonts w:ascii="Calibri" w:eastAsia="Times New Roman" w:hAnsi="Calibri" w:cs="Calibri"/>
                <w:color w:val="000000"/>
                <w:sz w:val="20"/>
                <w:szCs w:val="20"/>
              </w:rPr>
              <w:br/>
              <w:t>Custom JAR</w:t>
            </w:r>
            <w:r w:rsidRPr="00943B00">
              <w:rPr>
                <w:rFonts w:ascii="Calibri" w:eastAsia="Times New Roman" w:hAnsi="Calibri" w:cs="Calibri"/>
                <w:color w:val="000000"/>
                <w:sz w:val="20"/>
                <w:szCs w:val="20"/>
              </w:rPr>
              <w:br/>
              <w:t>Fault handling analysis</w:t>
            </w:r>
          </w:p>
        </w:tc>
      </w:tr>
      <w:tr w:rsidR="001F34DA" w:rsidRPr="00943B00" w14:paraId="6B40EA8B" w14:textId="77777777" w:rsidTr="001F34DA">
        <w:trPr>
          <w:trHeight w:val="104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88CB156"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087C0DE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IFW Orchestration design to APIGEE</w:t>
            </w:r>
          </w:p>
        </w:tc>
        <w:tc>
          <w:tcPr>
            <w:tcW w:w="836" w:type="dxa"/>
            <w:tcBorders>
              <w:top w:val="nil"/>
              <w:left w:val="nil"/>
              <w:bottom w:val="single" w:sz="4" w:space="0" w:color="auto"/>
              <w:right w:val="single" w:sz="4" w:space="0" w:color="auto"/>
            </w:tcBorders>
            <w:shd w:val="clear" w:color="auto" w:fill="auto"/>
            <w:noWrap/>
            <w:vAlign w:val="center"/>
            <w:hideMark/>
          </w:tcPr>
          <w:p w14:paraId="1A2E32B5"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795C10C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0.5</w:t>
            </w:r>
          </w:p>
        </w:tc>
        <w:tc>
          <w:tcPr>
            <w:tcW w:w="1124" w:type="dxa"/>
            <w:tcBorders>
              <w:top w:val="nil"/>
              <w:left w:val="nil"/>
              <w:bottom w:val="single" w:sz="4" w:space="0" w:color="auto"/>
              <w:right w:val="single" w:sz="4" w:space="0" w:color="auto"/>
            </w:tcBorders>
            <w:shd w:val="clear" w:color="auto" w:fill="auto"/>
            <w:noWrap/>
            <w:vAlign w:val="center"/>
            <w:hideMark/>
          </w:tcPr>
          <w:p w14:paraId="5BFCD05A"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2185" w:type="dxa"/>
            <w:tcBorders>
              <w:top w:val="nil"/>
              <w:left w:val="nil"/>
              <w:bottom w:val="single" w:sz="4" w:space="0" w:color="auto"/>
              <w:right w:val="single" w:sz="8" w:space="0" w:color="auto"/>
            </w:tcBorders>
            <w:shd w:val="clear" w:color="auto" w:fill="auto"/>
            <w:vAlign w:val="center"/>
            <w:hideMark/>
          </w:tcPr>
          <w:p w14:paraId="0CD1E4BD"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Refactoring effort - Not applicable for all APIs. Actual code refactoring/redesigning takes more time based on complexity and assumed 2 hours for complex interface.</w:t>
            </w:r>
          </w:p>
        </w:tc>
      </w:tr>
      <w:tr w:rsidR="001F34DA" w:rsidRPr="00943B00" w14:paraId="54E7D015"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472C611"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Development</w:t>
            </w:r>
          </w:p>
        </w:tc>
        <w:tc>
          <w:tcPr>
            <w:tcW w:w="2970" w:type="dxa"/>
            <w:tcBorders>
              <w:top w:val="nil"/>
              <w:left w:val="nil"/>
              <w:bottom w:val="single" w:sz="4" w:space="0" w:color="auto"/>
              <w:right w:val="single" w:sz="4" w:space="0" w:color="auto"/>
            </w:tcBorders>
            <w:shd w:val="clear" w:color="auto" w:fill="auto"/>
            <w:noWrap/>
            <w:vAlign w:val="center"/>
            <w:hideMark/>
          </w:tcPr>
          <w:p w14:paraId="32253F7C"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c>
          <w:tcPr>
            <w:tcW w:w="836" w:type="dxa"/>
            <w:tcBorders>
              <w:top w:val="nil"/>
              <w:left w:val="nil"/>
              <w:bottom w:val="single" w:sz="4" w:space="0" w:color="auto"/>
              <w:right w:val="single" w:sz="4" w:space="0" w:color="auto"/>
            </w:tcBorders>
            <w:shd w:val="clear" w:color="auto" w:fill="auto"/>
            <w:noWrap/>
            <w:vAlign w:val="center"/>
            <w:hideMark/>
          </w:tcPr>
          <w:p w14:paraId="5A01528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FC921F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nil"/>
              <w:left w:val="nil"/>
              <w:bottom w:val="single" w:sz="4" w:space="0" w:color="auto"/>
              <w:right w:val="single" w:sz="4" w:space="0" w:color="auto"/>
            </w:tcBorders>
            <w:shd w:val="clear" w:color="auto" w:fill="auto"/>
            <w:noWrap/>
            <w:vAlign w:val="center"/>
            <w:hideMark/>
          </w:tcPr>
          <w:p w14:paraId="6229281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nil"/>
              <w:left w:val="nil"/>
              <w:bottom w:val="single" w:sz="4" w:space="0" w:color="auto"/>
              <w:right w:val="single" w:sz="8" w:space="0" w:color="auto"/>
            </w:tcBorders>
            <w:shd w:val="clear" w:color="auto" w:fill="auto"/>
            <w:vAlign w:val="center"/>
            <w:hideMark/>
          </w:tcPr>
          <w:p w14:paraId="5FF4FF02"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5BFB399C"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5C26A618"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51BED935"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Pass-through</w:t>
            </w:r>
          </w:p>
        </w:tc>
        <w:tc>
          <w:tcPr>
            <w:tcW w:w="836" w:type="dxa"/>
            <w:tcBorders>
              <w:top w:val="nil"/>
              <w:left w:val="nil"/>
              <w:bottom w:val="single" w:sz="4" w:space="0" w:color="auto"/>
              <w:right w:val="single" w:sz="4" w:space="0" w:color="auto"/>
            </w:tcBorders>
            <w:shd w:val="clear" w:color="auto" w:fill="auto"/>
            <w:noWrap/>
            <w:vAlign w:val="center"/>
            <w:hideMark/>
          </w:tcPr>
          <w:p w14:paraId="219FB513"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hideMark/>
          </w:tcPr>
          <w:p w14:paraId="06F2662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auto" w:fill="auto"/>
            <w:noWrap/>
            <w:vAlign w:val="center"/>
            <w:hideMark/>
          </w:tcPr>
          <w:p w14:paraId="1C46C91B"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2185" w:type="dxa"/>
            <w:tcBorders>
              <w:top w:val="nil"/>
              <w:left w:val="nil"/>
              <w:bottom w:val="single" w:sz="4" w:space="0" w:color="auto"/>
              <w:right w:val="single" w:sz="8" w:space="0" w:color="auto"/>
            </w:tcBorders>
            <w:shd w:val="clear" w:color="auto" w:fill="auto"/>
            <w:vAlign w:val="center"/>
            <w:hideMark/>
          </w:tcPr>
          <w:p w14:paraId="629DD4D7"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Proxy and policy creation</w:t>
            </w:r>
          </w:p>
        </w:tc>
      </w:tr>
      <w:tr w:rsidR="001F34DA" w:rsidRPr="00943B00" w14:paraId="2D79EF66"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4FDDF907"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11A755D7"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Header &amp; Token Mapping</w:t>
            </w:r>
          </w:p>
        </w:tc>
        <w:tc>
          <w:tcPr>
            <w:tcW w:w="836" w:type="dxa"/>
            <w:tcBorders>
              <w:top w:val="nil"/>
              <w:left w:val="nil"/>
              <w:bottom w:val="single" w:sz="4" w:space="0" w:color="auto"/>
              <w:right w:val="single" w:sz="4" w:space="0" w:color="auto"/>
            </w:tcBorders>
            <w:shd w:val="clear" w:color="auto" w:fill="auto"/>
            <w:noWrap/>
            <w:vAlign w:val="center"/>
            <w:hideMark/>
          </w:tcPr>
          <w:p w14:paraId="5B94D9D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shd w:val="clear" w:color="auto" w:fill="auto"/>
            <w:noWrap/>
            <w:vAlign w:val="center"/>
            <w:hideMark/>
          </w:tcPr>
          <w:p w14:paraId="78760AE8"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auto" w:fill="auto"/>
            <w:noWrap/>
            <w:vAlign w:val="center"/>
            <w:hideMark/>
          </w:tcPr>
          <w:p w14:paraId="638D6582"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2185" w:type="dxa"/>
            <w:tcBorders>
              <w:top w:val="nil"/>
              <w:left w:val="nil"/>
              <w:bottom w:val="single" w:sz="4" w:space="0" w:color="auto"/>
              <w:right w:val="single" w:sz="8" w:space="0" w:color="auto"/>
            </w:tcBorders>
            <w:shd w:val="clear" w:color="auto" w:fill="auto"/>
            <w:vAlign w:val="center"/>
            <w:hideMark/>
          </w:tcPr>
          <w:p w14:paraId="427C168D"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Token mapping logic implementation.</w:t>
            </w:r>
          </w:p>
        </w:tc>
      </w:tr>
      <w:tr w:rsidR="001F34DA" w:rsidRPr="00943B00" w14:paraId="7DE768A2" w14:textId="77777777" w:rsidTr="001F34DA">
        <w:trPr>
          <w:trHeight w:val="52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9E1DD2B"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28EE8E8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Payload Mapping</w:t>
            </w:r>
          </w:p>
        </w:tc>
        <w:tc>
          <w:tcPr>
            <w:tcW w:w="836" w:type="dxa"/>
            <w:tcBorders>
              <w:top w:val="nil"/>
              <w:left w:val="nil"/>
              <w:bottom w:val="single" w:sz="4" w:space="0" w:color="auto"/>
              <w:right w:val="single" w:sz="4" w:space="0" w:color="auto"/>
            </w:tcBorders>
            <w:shd w:val="clear" w:color="auto" w:fill="auto"/>
            <w:noWrap/>
            <w:vAlign w:val="center"/>
            <w:hideMark/>
          </w:tcPr>
          <w:p w14:paraId="62DF2EC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27118E2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auto" w:fill="auto"/>
            <w:noWrap/>
            <w:vAlign w:val="center"/>
            <w:hideMark/>
          </w:tcPr>
          <w:p w14:paraId="678791E2"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8</w:t>
            </w:r>
          </w:p>
        </w:tc>
        <w:tc>
          <w:tcPr>
            <w:tcW w:w="2185" w:type="dxa"/>
            <w:tcBorders>
              <w:top w:val="nil"/>
              <w:left w:val="nil"/>
              <w:bottom w:val="single" w:sz="4" w:space="0" w:color="auto"/>
              <w:right w:val="single" w:sz="8" w:space="0" w:color="auto"/>
            </w:tcBorders>
            <w:shd w:val="clear" w:color="auto" w:fill="auto"/>
            <w:vAlign w:val="center"/>
            <w:hideMark/>
          </w:tcPr>
          <w:p w14:paraId="56F486E2"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Medium : One or two mapping involved</w:t>
            </w:r>
            <w:r w:rsidRPr="00943B00">
              <w:rPr>
                <w:rFonts w:ascii="Calibri" w:eastAsia="Times New Roman" w:hAnsi="Calibri" w:cs="Calibri"/>
                <w:color w:val="000000"/>
                <w:sz w:val="20"/>
                <w:szCs w:val="20"/>
              </w:rPr>
              <w:br/>
              <w:t>Complex: Multiple mapping involved.</w:t>
            </w:r>
          </w:p>
        </w:tc>
      </w:tr>
      <w:tr w:rsidR="001F34DA" w:rsidRPr="00943B00" w14:paraId="46E1C038"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1A61B91"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4C7C684F"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Routing &amp; Mash up</w:t>
            </w:r>
          </w:p>
        </w:tc>
        <w:tc>
          <w:tcPr>
            <w:tcW w:w="836" w:type="dxa"/>
            <w:tcBorders>
              <w:top w:val="nil"/>
              <w:left w:val="nil"/>
              <w:bottom w:val="single" w:sz="4" w:space="0" w:color="auto"/>
              <w:right w:val="single" w:sz="4" w:space="0" w:color="auto"/>
            </w:tcBorders>
            <w:shd w:val="clear" w:color="auto" w:fill="auto"/>
            <w:noWrap/>
            <w:vAlign w:val="center"/>
            <w:hideMark/>
          </w:tcPr>
          <w:p w14:paraId="5BBA885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1E0D9C85"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auto" w:fill="auto"/>
            <w:noWrap/>
            <w:vAlign w:val="center"/>
            <w:hideMark/>
          </w:tcPr>
          <w:p w14:paraId="0B3A5A2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58A18114"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Less number of APIs has the Mash up logic.</w:t>
            </w:r>
          </w:p>
        </w:tc>
      </w:tr>
      <w:tr w:rsidR="001F34DA" w:rsidRPr="00943B00" w14:paraId="476AA33D"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5D980A05"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2CC54E50"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Scripts(JS/Node)</w:t>
            </w:r>
          </w:p>
        </w:tc>
        <w:tc>
          <w:tcPr>
            <w:tcW w:w="836" w:type="dxa"/>
            <w:tcBorders>
              <w:top w:val="nil"/>
              <w:left w:val="nil"/>
              <w:bottom w:val="single" w:sz="4" w:space="0" w:color="auto"/>
              <w:right w:val="single" w:sz="4" w:space="0" w:color="auto"/>
            </w:tcBorders>
            <w:shd w:val="clear" w:color="auto" w:fill="auto"/>
            <w:noWrap/>
            <w:vAlign w:val="center"/>
            <w:hideMark/>
          </w:tcPr>
          <w:p w14:paraId="285A2D8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26906A8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auto" w:fill="auto"/>
            <w:noWrap/>
            <w:vAlign w:val="center"/>
            <w:hideMark/>
          </w:tcPr>
          <w:p w14:paraId="0D54A860"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03CC15BD"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Actual number of script file not known.</w:t>
            </w:r>
          </w:p>
        </w:tc>
      </w:tr>
      <w:tr w:rsidR="001F34DA" w:rsidRPr="00943B00" w14:paraId="0C949047"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6105421C"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21C61C0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Security</w:t>
            </w:r>
          </w:p>
        </w:tc>
        <w:tc>
          <w:tcPr>
            <w:tcW w:w="8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2E8CBD"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DA181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DACD4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3</w:t>
            </w:r>
          </w:p>
        </w:tc>
        <w:tc>
          <w:tcPr>
            <w:tcW w:w="2185" w:type="dxa"/>
            <w:tcBorders>
              <w:top w:val="nil"/>
              <w:left w:val="nil"/>
              <w:bottom w:val="single" w:sz="4" w:space="0" w:color="auto"/>
              <w:right w:val="single" w:sz="8" w:space="0" w:color="auto"/>
            </w:tcBorders>
            <w:shd w:val="clear" w:color="auto" w:fill="auto"/>
            <w:vAlign w:val="center"/>
            <w:hideMark/>
          </w:tcPr>
          <w:p w14:paraId="0601C2A3"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3126E8D1"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A6FBBF3"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6B8A300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xml:space="preserve">Logging </w:t>
            </w:r>
          </w:p>
        </w:tc>
        <w:tc>
          <w:tcPr>
            <w:tcW w:w="836" w:type="dxa"/>
            <w:vMerge/>
            <w:tcBorders>
              <w:top w:val="nil"/>
              <w:left w:val="single" w:sz="4" w:space="0" w:color="auto"/>
              <w:bottom w:val="single" w:sz="4" w:space="0" w:color="auto"/>
              <w:right w:val="single" w:sz="4" w:space="0" w:color="auto"/>
            </w:tcBorders>
            <w:vAlign w:val="center"/>
            <w:hideMark/>
          </w:tcPr>
          <w:p w14:paraId="2F61FCE0"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4" w:space="0" w:color="auto"/>
              <w:right w:val="single" w:sz="4" w:space="0" w:color="auto"/>
            </w:tcBorders>
            <w:vAlign w:val="center"/>
            <w:hideMark/>
          </w:tcPr>
          <w:p w14:paraId="5D2EDFFC"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4" w:space="0" w:color="auto"/>
              <w:right w:val="single" w:sz="4" w:space="0" w:color="auto"/>
            </w:tcBorders>
            <w:vAlign w:val="center"/>
            <w:hideMark/>
          </w:tcPr>
          <w:p w14:paraId="6A53B2BE"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27FD07F4"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4E5684B2"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CBE7736"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71F031EC"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xml:space="preserve">Fault Handling </w:t>
            </w:r>
          </w:p>
        </w:tc>
        <w:tc>
          <w:tcPr>
            <w:tcW w:w="836" w:type="dxa"/>
            <w:vMerge/>
            <w:tcBorders>
              <w:top w:val="nil"/>
              <w:left w:val="single" w:sz="4" w:space="0" w:color="auto"/>
              <w:bottom w:val="single" w:sz="4" w:space="0" w:color="auto"/>
              <w:right w:val="single" w:sz="4" w:space="0" w:color="auto"/>
            </w:tcBorders>
            <w:vAlign w:val="center"/>
            <w:hideMark/>
          </w:tcPr>
          <w:p w14:paraId="26B82CBD"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4" w:space="0" w:color="auto"/>
              <w:right w:val="single" w:sz="4" w:space="0" w:color="auto"/>
            </w:tcBorders>
            <w:vAlign w:val="center"/>
            <w:hideMark/>
          </w:tcPr>
          <w:p w14:paraId="029907D6"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4" w:space="0" w:color="auto"/>
              <w:right w:val="single" w:sz="4" w:space="0" w:color="auto"/>
            </w:tcBorders>
            <w:vAlign w:val="center"/>
            <w:hideMark/>
          </w:tcPr>
          <w:p w14:paraId="43CE408F"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5A8F810C"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1B3F300E"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682D8A9C"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362B7CB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Threat Protection</w:t>
            </w:r>
          </w:p>
        </w:tc>
        <w:tc>
          <w:tcPr>
            <w:tcW w:w="836" w:type="dxa"/>
            <w:vMerge/>
            <w:tcBorders>
              <w:top w:val="nil"/>
              <w:left w:val="single" w:sz="4" w:space="0" w:color="auto"/>
              <w:bottom w:val="single" w:sz="4" w:space="0" w:color="auto"/>
              <w:right w:val="single" w:sz="4" w:space="0" w:color="auto"/>
            </w:tcBorders>
            <w:vAlign w:val="center"/>
            <w:hideMark/>
          </w:tcPr>
          <w:p w14:paraId="3D5CE7A7"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4" w:space="0" w:color="auto"/>
              <w:right w:val="single" w:sz="4" w:space="0" w:color="auto"/>
            </w:tcBorders>
            <w:vAlign w:val="center"/>
            <w:hideMark/>
          </w:tcPr>
          <w:p w14:paraId="302FC3B7"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4" w:space="0" w:color="auto"/>
              <w:right w:val="single" w:sz="4" w:space="0" w:color="auto"/>
            </w:tcBorders>
            <w:vAlign w:val="center"/>
            <w:hideMark/>
          </w:tcPr>
          <w:p w14:paraId="33741959"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07FD4B52"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580A50B8"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62234374"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7DDFA615"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xml:space="preserve">Proxy Chaining / Aggregation </w:t>
            </w:r>
          </w:p>
        </w:tc>
        <w:tc>
          <w:tcPr>
            <w:tcW w:w="836" w:type="dxa"/>
            <w:vMerge/>
            <w:tcBorders>
              <w:top w:val="nil"/>
              <w:left w:val="single" w:sz="4" w:space="0" w:color="auto"/>
              <w:bottom w:val="single" w:sz="4" w:space="0" w:color="auto"/>
              <w:right w:val="single" w:sz="4" w:space="0" w:color="auto"/>
            </w:tcBorders>
            <w:vAlign w:val="center"/>
            <w:hideMark/>
          </w:tcPr>
          <w:p w14:paraId="07F377E2"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4" w:space="0" w:color="auto"/>
              <w:right w:val="single" w:sz="4" w:space="0" w:color="auto"/>
            </w:tcBorders>
            <w:vAlign w:val="center"/>
            <w:hideMark/>
          </w:tcPr>
          <w:p w14:paraId="224ABD25"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4" w:space="0" w:color="auto"/>
              <w:right w:val="single" w:sz="4" w:space="0" w:color="auto"/>
            </w:tcBorders>
            <w:vAlign w:val="center"/>
            <w:hideMark/>
          </w:tcPr>
          <w:p w14:paraId="2846F615"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455B3B9A"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029CE40F" w14:textId="77777777" w:rsidTr="001F34DA">
        <w:trPr>
          <w:trHeight w:val="104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1EC79184"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6926334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IFW logic migration to APIGEE</w:t>
            </w:r>
          </w:p>
        </w:tc>
        <w:tc>
          <w:tcPr>
            <w:tcW w:w="836" w:type="dxa"/>
            <w:tcBorders>
              <w:top w:val="nil"/>
              <w:left w:val="nil"/>
              <w:bottom w:val="single" w:sz="4" w:space="0" w:color="auto"/>
              <w:right w:val="single" w:sz="4" w:space="0" w:color="auto"/>
            </w:tcBorders>
            <w:shd w:val="clear" w:color="auto" w:fill="auto"/>
            <w:noWrap/>
            <w:vAlign w:val="center"/>
            <w:hideMark/>
          </w:tcPr>
          <w:p w14:paraId="798AA2E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56977B63"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auto" w:fill="auto"/>
            <w:noWrap/>
            <w:vAlign w:val="center"/>
            <w:hideMark/>
          </w:tcPr>
          <w:p w14:paraId="0C65634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2185" w:type="dxa"/>
            <w:tcBorders>
              <w:top w:val="nil"/>
              <w:left w:val="nil"/>
              <w:bottom w:val="single" w:sz="4" w:space="0" w:color="auto"/>
              <w:right w:val="single" w:sz="8" w:space="0" w:color="auto"/>
            </w:tcBorders>
            <w:shd w:val="clear" w:color="auto" w:fill="auto"/>
            <w:vAlign w:val="center"/>
            <w:hideMark/>
          </w:tcPr>
          <w:p w14:paraId="289F4EC0"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xml:space="preserve">Simple Mash ups and routing to be migrated from IFW ESB to APIGEE. Madhu and Tejas to confirm the 5% APIs falls under this </w:t>
            </w:r>
            <w:r w:rsidRPr="00943B00">
              <w:rPr>
                <w:rFonts w:ascii="Calibri" w:eastAsia="Times New Roman" w:hAnsi="Calibri" w:cs="Calibri"/>
                <w:color w:val="000000"/>
                <w:sz w:val="20"/>
                <w:szCs w:val="20"/>
              </w:rPr>
              <w:lastRenderedPageBreak/>
              <w:t>category. 8 hours to migrate for one API?</w:t>
            </w:r>
          </w:p>
        </w:tc>
      </w:tr>
      <w:tr w:rsidR="001F34DA" w:rsidRPr="00943B00" w14:paraId="51A82211"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57E5D1CA"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lastRenderedPageBreak/>
              <w:t>Testing</w:t>
            </w:r>
          </w:p>
        </w:tc>
        <w:tc>
          <w:tcPr>
            <w:tcW w:w="2970" w:type="dxa"/>
            <w:tcBorders>
              <w:top w:val="nil"/>
              <w:left w:val="nil"/>
              <w:bottom w:val="single" w:sz="4" w:space="0" w:color="auto"/>
              <w:right w:val="single" w:sz="4" w:space="0" w:color="auto"/>
            </w:tcBorders>
            <w:shd w:val="clear" w:color="auto" w:fill="auto"/>
            <w:noWrap/>
            <w:vAlign w:val="center"/>
            <w:hideMark/>
          </w:tcPr>
          <w:p w14:paraId="26AE1105"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c>
          <w:tcPr>
            <w:tcW w:w="836" w:type="dxa"/>
            <w:tcBorders>
              <w:top w:val="nil"/>
              <w:left w:val="nil"/>
              <w:bottom w:val="single" w:sz="4" w:space="0" w:color="auto"/>
              <w:right w:val="single" w:sz="4" w:space="0" w:color="auto"/>
            </w:tcBorders>
            <w:shd w:val="clear" w:color="auto" w:fill="auto"/>
            <w:noWrap/>
            <w:vAlign w:val="center"/>
            <w:hideMark/>
          </w:tcPr>
          <w:p w14:paraId="7ECFC71A"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4162BE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nil"/>
              <w:left w:val="nil"/>
              <w:bottom w:val="single" w:sz="4" w:space="0" w:color="auto"/>
              <w:right w:val="single" w:sz="4" w:space="0" w:color="auto"/>
            </w:tcBorders>
            <w:shd w:val="clear" w:color="auto" w:fill="auto"/>
            <w:noWrap/>
            <w:vAlign w:val="center"/>
            <w:hideMark/>
          </w:tcPr>
          <w:p w14:paraId="61A00A1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nil"/>
              <w:left w:val="nil"/>
              <w:bottom w:val="single" w:sz="4" w:space="0" w:color="auto"/>
              <w:right w:val="single" w:sz="8" w:space="0" w:color="auto"/>
            </w:tcBorders>
            <w:shd w:val="clear" w:color="auto" w:fill="auto"/>
            <w:vAlign w:val="center"/>
            <w:hideMark/>
          </w:tcPr>
          <w:p w14:paraId="53B13E19"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00D7E98A"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3A2FCFFA"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574A6F94"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Unit Test</w:t>
            </w:r>
          </w:p>
        </w:tc>
        <w:tc>
          <w:tcPr>
            <w:tcW w:w="836" w:type="dxa"/>
            <w:tcBorders>
              <w:top w:val="nil"/>
              <w:left w:val="nil"/>
              <w:bottom w:val="single" w:sz="4" w:space="0" w:color="auto"/>
              <w:right w:val="single" w:sz="4" w:space="0" w:color="auto"/>
            </w:tcBorders>
            <w:shd w:val="clear" w:color="auto" w:fill="auto"/>
            <w:noWrap/>
            <w:vAlign w:val="center"/>
            <w:hideMark/>
          </w:tcPr>
          <w:p w14:paraId="5DA75EB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78E9D6DD"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auto" w:fill="auto"/>
            <w:noWrap/>
            <w:vAlign w:val="center"/>
            <w:hideMark/>
          </w:tcPr>
          <w:p w14:paraId="3DE4DF8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106153C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30DC8408"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76270A5A"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52C519E1"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Integration Test</w:t>
            </w:r>
          </w:p>
        </w:tc>
        <w:tc>
          <w:tcPr>
            <w:tcW w:w="836" w:type="dxa"/>
            <w:tcBorders>
              <w:top w:val="nil"/>
              <w:left w:val="nil"/>
              <w:bottom w:val="single" w:sz="4" w:space="0" w:color="auto"/>
              <w:right w:val="single" w:sz="4" w:space="0" w:color="auto"/>
            </w:tcBorders>
            <w:shd w:val="clear" w:color="auto" w:fill="auto"/>
            <w:noWrap/>
            <w:vAlign w:val="center"/>
            <w:hideMark/>
          </w:tcPr>
          <w:p w14:paraId="6E7EA36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shd w:val="clear" w:color="auto" w:fill="auto"/>
            <w:noWrap/>
            <w:vAlign w:val="center"/>
            <w:hideMark/>
          </w:tcPr>
          <w:p w14:paraId="0B5092D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auto" w:fill="auto"/>
            <w:noWrap/>
            <w:vAlign w:val="center"/>
            <w:hideMark/>
          </w:tcPr>
          <w:p w14:paraId="2D1F3BAC"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6</w:t>
            </w:r>
          </w:p>
        </w:tc>
        <w:tc>
          <w:tcPr>
            <w:tcW w:w="2185" w:type="dxa"/>
            <w:tcBorders>
              <w:top w:val="nil"/>
              <w:left w:val="nil"/>
              <w:bottom w:val="single" w:sz="4" w:space="0" w:color="auto"/>
              <w:right w:val="single" w:sz="8" w:space="0" w:color="auto"/>
            </w:tcBorders>
            <w:shd w:val="clear" w:color="auto" w:fill="auto"/>
            <w:vAlign w:val="center"/>
            <w:hideMark/>
          </w:tcPr>
          <w:p w14:paraId="2240F3FA"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943B00" w:rsidRPr="00943B00" w14:paraId="024ACB7F" w14:textId="77777777" w:rsidTr="001F34DA">
        <w:trPr>
          <w:trHeight w:val="52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16C1E1F4"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000000" w:fill="FFE699"/>
            <w:noWrap/>
            <w:vAlign w:val="center"/>
            <w:hideMark/>
          </w:tcPr>
          <w:p w14:paraId="27060637"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Functional Test</w:t>
            </w:r>
          </w:p>
        </w:tc>
        <w:tc>
          <w:tcPr>
            <w:tcW w:w="836" w:type="dxa"/>
            <w:tcBorders>
              <w:top w:val="nil"/>
              <w:left w:val="nil"/>
              <w:bottom w:val="single" w:sz="4" w:space="0" w:color="auto"/>
              <w:right w:val="single" w:sz="4" w:space="0" w:color="auto"/>
            </w:tcBorders>
            <w:shd w:val="clear" w:color="000000" w:fill="FFE699"/>
            <w:noWrap/>
            <w:vAlign w:val="center"/>
            <w:hideMark/>
          </w:tcPr>
          <w:p w14:paraId="2D2924C7"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000000" w:fill="FFE699"/>
            <w:noWrap/>
            <w:vAlign w:val="center"/>
            <w:hideMark/>
          </w:tcPr>
          <w:p w14:paraId="1E74B3FF"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000000" w:fill="FFE699"/>
            <w:noWrap/>
            <w:vAlign w:val="center"/>
            <w:hideMark/>
          </w:tcPr>
          <w:p w14:paraId="7E29FEF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6</w:t>
            </w:r>
          </w:p>
        </w:tc>
        <w:tc>
          <w:tcPr>
            <w:tcW w:w="2185" w:type="dxa"/>
            <w:tcBorders>
              <w:top w:val="nil"/>
              <w:left w:val="nil"/>
              <w:bottom w:val="single" w:sz="4" w:space="0" w:color="auto"/>
              <w:right w:val="single" w:sz="8" w:space="0" w:color="auto"/>
            </w:tcBorders>
            <w:shd w:val="clear" w:color="auto" w:fill="auto"/>
            <w:vAlign w:val="center"/>
            <w:hideMark/>
          </w:tcPr>
          <w:p w14:paraId="2C277F49"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xml:space="preserve">Effort is proportional to number of </w:t>
            </w:r>
            <w:r w:rsidRPr="00943B00">
              <w:rPr>
                <w:rFonts w:ascii="Calibri" w:eastAsia="Times New Roman" w:hAnsi="Calibri" w:cs="Calibri"/>
                <w:color w:val="000000"/>
                <w:sz w:val="20"/>
                <w:szCs w:val="20"/>
              </w:rPr>
              <w:br/>
              <w:t>operation in the resource</w:t>
            </w:r>
          </w:p>
        </w:tc>
      </w:tr>
      <w:tr w:rsidR="001F34DA" w:rsidRPr="00943B00" w14:paraId="6E20DE07"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0A6D6E8D"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2336DF8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Performance Test</w:t>
            </w:r>
          </w:p>
        </w:tc>
        <w:tc>
          <w:tcPr>
            <w:tcW w:w="836" w:type="dxa"/>
            <w:tcBorders>
              <w:top w:val="nil"/>
              <w:left w:val="nil"/>
              <w:bottom w:val="single" w:sz="4" w:space="0" w:color="auto"/>
              <w:right w:val="single" w:sz="4" w:space="0" w:color="auto"/>
            </w:tcBorders>
            <w:shd w:val="clear" w:color="auto" w:fill="auto"/>
            <w:noWrap/>
            <w:vAlign w:val="center"/>
            <w:hideMark/>
          </w:tcPr>
          <w:p w14:paraId="0B2A39B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0</w:t>
            </w:r>
          </w:p>
        </w:tc>
        <w:tc>
          <w:tcPr>
            <w:tcW w:w="1320" w:type="dxa"/>
            <w:tcBorders>
              <w:top w:val="nil"/>
              <w:left w:val="nil"/>
              <w:bottom w:val="single" w:sz="4" w:space="0" w:color="auto"/>
              <w:right w:val="single" w:sz="4" w:space="0" w:color="auto"/>
            </w:tcBorders>
            <w:shd w:val="clear" w:color="auto" w:fill="auto"/>
            <w:noWrap/>
            <w:vAlign w:val="center"/>
            <w:hideMark/>
          </w:tcPr>
          <w:p w14:paraId="6DF5F457"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auto" w:fill="auto"/>
            <w:noWrap/>
            <w:vAlign w:val="center"/>
            <w:hideMark/>
          </w:tcPr>
          <w:p w14:paraId="0FABACA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w:t>
            </w:r>
          </w:p>
        </w:tc>
        <w:tc>
          <w:tcPr>
            <w:tcW w:w="2185" w:type="dxa"/>
            <w:tcBorders>
              <w:top w:val="nil"/>
              <w:left w:val="nil"/>
              <w:bottom w:val="single" w:sz="4" w:space="0" w:color="auto"/>
              <w:right w:val="single" w:sz="8" w:space="0" w:color="auto"/>
            </w:tcBorders>
            <w:shd w:val="clear" w:color="auto" w:fill="auto"/>
            <w:vAlign w:val="center"/>
            <w:hideMark/>
          </w:tcPr>
          <w:p w14:paraId="480B21EA"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THBS team to confirm</w:t>
            </w:r>
          </w:p>
        </w:tc>
      </w:tr>
      <w:tr w:rsidR="001F34DA" w:rsidRPr="00943B00" w14:paraId="1DB0C68F"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7DF2B271" w14:textId="77777777" w:rsidR="00943B00" w:rsidRPr="00943B00" w:rsidRDefault="00943B00" w:rsidP="00943B00">
            <w:pPr>
              <w:spacing w:after="0" w:line="240" w:lineRule="auto"/>
              <w:rPr>
                <w:rFonts w:ascii="Calibri" w:eastAsia="Times New Roman" w:hAnsi="Calibri" w:cs="Calibri"/>
                <w:b/>
                <w:bCs/>
                <w:color w:val="000000"/>
              </w:rPr>
            </w:pPr>
            <w:r w:rsidRPr="00943B00">
              <w:rPr>
                <w:rFonts w:ascii="Calibri" w:eastAsia="Times New Roman" w:hAnsi="Calibri" w:cs="Calibri"/>
                <w:b/>
                <w:bCs/>
                <w:color w:val="000000"/>
              </w:rPr>
              <w:t>Other Activities</w:t>
            </w:r>
          </w:p>
        </w:tc>
        <w:tc>
          <w:tcPr>
            <w:tcW w:w="2970" w:type="dxa"/>
            <w:tcBorders>
              <w:top w:val="nil"/>
              <w:left w:val="nil"/>
              <w:bottom w:val="single" w:sz="4" w:space="0" w:color="auto"/>
              <w:right w:val="single" w:sz="4" w:space="0" w:color="auto"/>
            </w:tcBorders>
            <w:shd w:val="clear" w:color="auto" w:fill="auto"/>
            <w:noWrap/>
            <w:vAlign w:val="center"/>
            <w:hideMark/>
          </w:tcPr>
          <w:p w14:paraId="62B49BA6"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c>
          <w:tcPr>
            <w:tcW w:w="836" w:type="dxa"/>
            <w:tcBorders>
              <w:top w:val="nil"/>
              <w:left w:val="nil"/>
              <w:bottom w:val="single" w:sz="4" w:space="0" w:color="auto"/>
              <w:right w:val="single" w:sz="4" w:space="0" w:color="auto"/>
            </w:tcBorders>
            <w:shd w:val="clear" w:color="auto" w:fill="auto"/>
            <w:noWrap/>
            <w:vAlign w:val="center"/>
            <w:hideMark/>
          </w:tcPr>
          <w:p w14:paraId="45C4203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014FA49"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nil"/>
              <w:left w:val="nil"/>
              <w:bottom w:val="single" w:sz="4" w:space="0" w:color="auto"/>
              <w:right w:val="single" w:sz="4" w:space="0" w:color="auto"/>
            </w:tcBorders>
            <w:shd w:val="clear" w:color="auto" w:fill="auto"/>
            <w:noWrap/>
            <w:vAlign w:val="center"/>
            <w:hideMark/>
          </w:tcPr>
          <w:p w14:paraId="0FD2724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nil"/>
              <w:left w:val="nil"/>
              <w:bottom w:val="single" w:sz="4" w:space="0" w:color="auto"/>
              <w:right w:val="single" w:sz="8" w:space="0" w:color="auto"/>
            </w:tcBorders>
            <w:shd w:val="clear" w:color="auto" w:fill="auto"/>
            <w:vAlign w:val="center"/>
            <w:hideMark/>
          </w:tcPr>
          <w:p w14:paraId="1775CFC7"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35386A6B"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21BE1772"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14962C6F"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Consumer Communications</w:t>
            </w:r>
          </w:p>
        </w:tc>
        <w:tc>
          <w:tcPr>
            <w:tcW w:w="83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03364C1"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2</w:t>
            </w:r>
          </w:p>
        </w:tc>
        <w:tc>
          <w:tcPr>
            <w:tcW w:w="132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EAD366D"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3</w:t>
            </w:r>
          </w:p>
        </w:tc>
        <w:tc>
          <w:tcPr>
            <w:tcW w:w="1124"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60DC62B"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w:t>
            </w:r>
          </w:p>
        </w:tc>
        <w:tc>
          <w:tcPr>
            <w:tcW w:w="2185" w:type="dxa"/>
            <w:tcBorders>
              <w:top w:val="nil"/>
              <w:left w:val="nil"/>
              <w:bottom w:val="single" w:sz="4" w:space="0" w:color="auto"/>
              <w:right w:val="single" w:sz="8" w:space="0" w:color="auto"/>
            </w:tcBorders>
            <w:shd w:val="clear" w:color="auto" w:fill="auto"/>
            <w:vAlign w:val="center"/>
            <w:hideMark/>
          </w:tcPr>
          <w:p w14:paraId="19783FE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565DAA3F"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50575B1E"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424F7C5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APP and Product Creation</w:t>
            </w:r>
          </w:p>
        </w:tc>
        <w:tc>
          <w:tcPr>
            <w:tcW w:w="836" w:type="dxa"/>
            <w:vMerge/>
            <w:tcBorders>
              <w:top w:val="nil"/>
              <w:left w:val="single" w:sz="4" w:space="0" w:color="auto"/>
              <w:bottom w:val="single" w:sz="8" w:space="0" w:color="000000"/>
              <w:right w:val="single" w:sz="4" w:space="0" w:color="auto"/>
            </w:tcBorders>
            <w:vAlign w:val="center"/>
            <w:hideMark/>
          </w:tcPr>
          <w:p w14:paraId="7E620BC4"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8" w:space="0" w:color="000000"/>
              <w:right w:val="single" w:sz="4" w:space="0" w:color="auto"/>
            </w:tcBorders>
            <w:vAlign w:val="center"/>
            <w:hideMark/>
          </w:tcPr>
          <w:p w14:paraId="126A4934"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8" w:space="0" w:color="000000"/>
              <w:right w:val="single" w:sz="4" w:space="0" w:color="auto"/>
            </w:tcBorders>
            <w:vAlign w:val="center"/>
            <w:hideMark/>
          </w:tcPr>
          <w:p w14:paraId="1287120E"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62CC657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71DD56C1" w14:textId="77777777" w:rsidTr="001F34DA">
        <w:trPr>
          <w:trHeight w:val="290"/>
        </w:trPr>
        <w:tc>
          <w:tcPr>
            <w:tcW w:w="1455" w:type="dxa"/>
            <w:tcBorders>
              <w:top w:val="nil"/>
              <w:left w:val="single" w:sz="8" w:space="0" w:color="auto"/>
              <w:bottom w:val="single" w:sz="4" w:space="0" w:color="auto"/>
              <w:right w:val="single" w:sz="4" w:space="0" w:color="auto"/>
            </w:tcBorders>
            <w:shd w:val="clear" w:color="auto" w:fill="auto"/>
            <w:noWrap/>
            <w:vAlign w:val="center"/>
            <w:hideMark/>
          </w:tcPr>
          <w:p w14:paraId="6259242D"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nil"/>
              <w:bottom w:val="single" w:sz="4" w:space="0" w:color="auto"/>
              <w:right w:val="single" w:sz="4" w:space="0" w:color="auto"/>
            </w:tcBorders>
            <w:shd w:val="clear" w:color="auto" w:fill="auto"/>
            <w:noWrap/>
            <w:vAlign w:val="center"/>
            <w:hideMark/>
          </w:tcPr>
          <w:p w14:paraId="10CDC4C4"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Key/Secret Migration for Products</w:t>
            </w:r>
          </w:p>
        </w:tc>
        <w:tc>
          <w:tcPr>
            <w:tcW w:w="836" w:type="dxa"/>
            <w:vMerge/>
            <w:tcBorders>
              <w:top w:val="nil"/>
              <w:left w:val="single" w:sz="4" w:space="0" w:color="auto"/>
              <w:bottom w:val="single" w:sz="8" w:space="0" w:color="000000"/>
              <w:right w:val="single" w:sz="4" w:space="0" w:color="auto"/>
            </w:tcBorders>
            <w:vAlign w:val="center"/>
            <w:hideMark/>
          </w:tcPr>
          <w:p w14:paraId="410254B1"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8" w:space="0" w:color="000000"/>
              <w:right w:val="single" w:sz="4" w:space="0" w:color="auto"/>
            </w:tcBorders>
            <w:vAlign w:val="center"/>
            <w:hideMark/>
          </w:tcPr>
          <w:p w14:paraId="1177DAB4"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8" w:space="0" w:color="000000"/>
              <w:right w:val="single" w:sz="4" w:space="0" w:color="auto"/>
            </w:tcBorders>
            <w:vAlign w:val="center"/>
            <w:hideMark/>
          </w:tcPr>
          <w:p w14:paraId="3E0DDB0C"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349922EB"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1F34DA" w:rsidRPr="00943B00" w14:paraId="7124E79F" w14:textId="77777777" w:rsidTr="001F34DA">
        <w:trPr>
          <w:trHeight w:val="300"/>
        </w:trPr>
        <w:tc>
          <w:tcPr>
            <w:tcW w:w="1455" w:type="dxa"/>
            <w:tcBorders>
              <w:top w:val="nil"/>
              <w:left w:val="single" w:sz="8" w:space="0" w:color="auto"/>
              <w:bottom w:val="single" w:sz="8" w:space="0" w:color="auto"/>
              <w:right w:val="single" w:sz="4" w:space="0" w:color="auto"/>
            </w:tcBorders>
            <w:shd w:val="clear" w:color="auto" w:fill="auto"/>
            <w:noWrap/>
            <w:vAlign w:val="center"/>
            <w:hideMark/>
          </w:tcPr>
          <w:p w14:paraId="53560B98"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nil"/>
              <w:bottom w:val="single" w:sz="8" w:space="0" w:color="auto"/>
              <w:right w:val="single" w:sz="4" w:space="0" w:color="auto"/>
            </w:tcBorders>
            <w:shd w:val="clear" w:color="auto" w:fill="auto"/>
            <w:noWrap/>
            <w:vAlign w:val="center"/>
            <w:hideMark/>
          </w:tcPr>
          <w:p w14:paraId="2707AC33"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Publish API to Portal</w:t>
            </w:r>
          </w:p>
        </w:tc>
        <w:tc>
          <w:tcPr>
            <w:tcW w:w="836" w:type="dxa"/>
            <w:vMerge/>
            <w:tcBorders>
              <w:top w:val="nil"/>
              <w:left w:val="single" w:sz="4" w:space="0" w:color="auto"/>
              <w:bottom w:val="single" w:sz="8" w:space="0" w:color="000000"/>
              <w:right w:val="single" w:sz="4" w:space="0" w:color="auto"/>
            </w:tcBorders>
            <w:vAlign w:val="center"/>
            <w:hideMark/>
          </w:tcPr>
          <w:p w14:paraId="6C65DC2B" w14:textId="77777777" w:rsidR="00943B00" w:rsidRPr="00943B00" w:rsidRDefault="00943B00" w:rsidP="00943B00">
            <w:pPr>
              <w:spacing w:after="0" w:line="240" w:lineRule="auto"/>
              <w:rPr>
                <w:rFonts w:ascii="Calibri" w:eastAsia="Times New Roman" w:hAnsi="Calibri" w:cs="Calibri"/>
                <w:color w:val="000000"/>
              </w:rPr>
            </w:pPr>
          </w:p>
        </w:tc>
        <w:tc>
          <w:tcPr>
            <w:tcW w:w="1320" w:type="dxa"/>
            <w:vMerge/>
            <w:tcBorders>
              <w:top w:val="nil"/>
              <w:left w:val="single" w:sz="4" w:space="0" w:color="auto"/>
              <w:bottom w:val="single" w:sz="8" w:space="0" w:color="000000"/>
              <w:right w:val="single" w:sz="4" w:space="0" w:color="auto"/>
            </w:tcBorders>
            <w:vAlign w:val="center"/>
            <w:hideMark/>
          </w:tcPr>
          <w:p w14:paraId="1ABC4DF1" w14:textId="77777777" w:rsidR="00943B00" w:rsidRPr="00943B00" w:rsidRDefault="00943B00" w:rsidP="00943B00">
            <w:pPr>
              <w:spacing w:after="0" w:line="240" w:lineRule="auto"/>
              <w:rPr>
                <w:rFonts w:ascii="Calibri" w:eastAsia="Times New Roman" w:hAnsi="Calibri" w:cs="Calibri"/>
                <w:color w:val="000000"/>
              </w:rPr>
            </w:pPr>
          </w:p>
        </w:tc>
        <w:tc>
          <w:tcPr>
            <w:tcW w:w="1124" w:type="dxa"/>
            <w:vMerge/>
            <w:tcBorders>
              <w:top w:val="nil"/>
              <w:left w:val="single" w:sz="4" w:space="0" w:color="auto"/>
              <w:bottom w:val="single" w:sz="8" w:space="0" w:color="000000"/>
              <w:right w:val="single" w:sz="4" w:space="0" w:color="auto"/>
            </w:tcBorders>
            <w:vAlign w:val="center"/>
            <w:hideMark/>
          </w:tcPr>
          <w:p w14:paraId="4506D4D1" w14:textId="77777777" w:rsidR="00943B00" w:rsidRPr="00943B00" w:rsidRDefault="00943B00" w:rsidP="00943B00">
            <w:pPr>
              <w:spacing w:after="0" w:line="240" w:lineRule="auto"/>
              <w:rPr>
                <w:rFonts w:ascii="Calibri" w:eastAsia="Times New Roman" w:hAnsi="Calibri" w:cs="Calibri"/>
                <w:color w:val="000000"/>
              </w:rPr>
            </w:pPr>
          </w:p>
        </w:tc>
        <w:tc>
          <w:tcPr>
            <w:tcW w:w="2185" w:type="dxa"/>
            <w:tcBorders>
              <w:top w:val="nil"/>
              <w:left w:val="nil"/>
              <w:bottom w:val="single" w:sz="4" w:space="0" w:color="auto"/>
              <w:right w:val="single" w:sz="8" w:space="0" w:color="auto"/>
            </w:tcBorders>
            <w:shd w:val="clear" w:color="auto" w:fill="auto"/>
            <w:vAlign w:val="center"/>
            <w:hideMark/>
          </w:tcPr>
          <w:p w14:paraId="321F2D98" w14:textId="77777777" w:rsidR="00943B00" w:rsidRPr="00943B00" w:rsidRDefault="00943B00" w:rsidP="00943B00">
            <w:pPr>
              <w:spacing w:after="0" w:line="240" w:lineRule="auto"/>
              <w:rPr>
                <w:rFonts w:ascii="Calibri" w:eastAsia="Times New Roman" w:hAnsi="Calibri" w:cs="Calibri"/>
                <w:color w:val="000000"/>
                <w:sz w:val="20"/>
                <w:szCs w:val="20"/>
              </w:rPr>
            </w:pPr>
            <w:r w:rsidRPr="00943B00">
              <w:rPr>
                <w:rFonts w:ascii="Calibri" w:eastAsia="Times New Roman" w:hAnsi="Calibri" w:cs="Calibri"/>
                <w:color w:val="000000"/>
                <w:sz w:val="20"/>
                <w:szCs w:val="20"/>
              </w:rPr>
              <w:t> </w:t>
            </w:r>
          </w:p>
        </w:tc>
      </w:tr>
      <w:tr w:rsidR="00943B00" w:rsidRPr="00943B00" w14:paraId="589326A0" w14:textId="77777777" w:rsidTr="001F34DA">
        <w:trPr>
          <w:trHeight w:val="290"/>
        </w:trPr>
        <w:tc>
          <w:tcPr>
            <w:tcW w:w="1455" w:type="dxa"/>
            <w:tcBorders>
              <w:top w:val="nil"/>
              <w:left w:val="single" w:sz="8" w:space="0" w:color="auto"/>
              <w:bottom w:val="nil"/>
              <w:right w:val="nil"/>
            </w:tcBorders>
            <w:shd w:val="clear" w:color="auto" w:fill="auto"/>
            <w:noWrap/>
            <w:vAlign w:val="bottom"/>
            <w:hideMark/>
          </w:tcPr>
          <w:p w14:paraId="2FD6C2F0"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01348C"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Total in PD</w:t>
            </w:r>
          </w:p>
        </w:tc>
        <w:tc>
          <w:tcPr>
            <w:tcW w:w="836" w:type="dxa"/>
            <w:tcBorders>
              <w:top w:val="single" w:sz="4" w:space="0" w:color="auto"/>
              <w:left w:val="nil"/>
              <w:bottom w:val="single" w:sz="4" w:space="0" w:color="auto"/>
              <w:right w:val="single" w:sz="4" w:space="0" w:color="auto"/>
            </w:tcBorders>
            <w:shd w:val="clear" w:color="000000" w:fill="FFFF00"/>
            <w:noWrap/>
            <w:vAlign w:val="bottom"/>
            <w:hideMark/>
          </w:tcPr>
          <w:p w14:paraId="1249C404"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1.375</w:t>
            </w:r>
          </w:p>
        </w:tc>
        <w:tc>
          <w:tcPr>
            <w:tcW w:w="1320" w:type="dxa"/>
            <w:tcBorders>
              <w:top w:val="single" w:sz="4" w:space="0" w:color="auto"/>
              <w:left w:val="nil"/>
              <w:bottom w:val="single" w:sz="4" w:space="0" w:color="auto"/>
              <w:right w:val="single" w:sz="4" w:space="0" w:color="auto"/>
            </w:tcBorders>
            <w:shd w:val="clear" w:color="000000" w:fill="FFFF00"/>
            <w:noWrap/>
            <w:vAlign w:val="bottom"/>
            <w:hideMark/>
          </w:tcPr>
          <w:p w14:paraId="32F1892C"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4.8125</w:t>
            </w:r>
          </w:p>
        </w:tc>
        <w:tc>
          <w:tcPr>
            <w:tcW w:w="1124" w:type="dxa"/>
            <w:tcBorders>
              <w:top w:val="single" w:sz="4" w:space="0" w:color="auto"/>
              <w:left w:val="nil"/>
              <w:bottom w:val="single" w:sz="4" w:space="0" w:color="auto"/>
              <w:right w:val="single" w:sz="4" w:space="0" w:color="auto"/>
            </w:tcBorders>
            <w:shd w:val="clear" w:color="000000" w:fill="FFFF00"/>
            <w:noWrap/>
            <w:vAlign w:val="bottom"/>
            <w:hideMark/>
          </w:tcPr>
          <w:p w14:paraId="77282DE7"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7.25</w:t>
            </w:r>
          </w:p>
        </w:tc>
        <w:tc>
          <w:tcPr>
            <w:tcW w:w="2185" w:type="dxa"/>
            <w:tcBorders>
              <w:top w:val="nil"/>
              <w:left w:val="nil"/>
              <w:bottom w:val="single" w:sz="4" w:space="0" w:color="auto"/>
              <w:right w:val="single" w:sz="8" w:space="0" w:color="auto"/>
            </w:tcBorders>
            <w:shd w:val="clear" w:color="auto" w:fill="auto"/>
            <w:noWrap/>
            <w:vAlign w:val="bottom"/>
            <w:hideMark/>
          </w:tcPr>
          <w:p w14:paraId="5B75FDB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r>
      <w:tr w:rsidR="001F34DA" w:rsidRPr="00943B00" w14:paraId="5188C1CB" w14:textId="77777777" w:rsidTr="001F34DA">
        <w:trPr>
          <w:trHeight w:val="290"/>
        </w:trPr>
        <w:tc>
          <w:tcPr>
            <w:tcW w:w="1455" w:type="dxa"/>
            <w:tcBorders>
              <w:top w:val="nil"/>
              <w:left w:val="single" w:sz="8" w:space="0" w:color="auto"/>
              <w:bottom w:val="nil"/>
              <w:right w:val="nil"/>
            </w:tcBorders>
            <w:shd w:val="clear" w:color="auto" w:fill="auto"/>
            <w:noWrap/>
            <w:vAlign w:val="bottom"/>
            <w:hideMark/>
          </w:tcPr>
          <w:p w14:paraId="203DBD77"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B9A42F0"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Average effort per API</w:t>
            </w:r>
          </w:p>
        </w:tc>
        <w:tc>
          <w:tcPr>
            <w:tcW w:w="836" w:type="dxa"/>
            <w:tcBorders>
              <w:top w:val="nil"/>
              <w:left w:val="nil"/>
              <w:bottom w:val="single" w:sz="4" w:space="0" w:color="auto"/>
              <w:right w:val="single" w:sz="4" w:space="0" w:color="auto"/>
            </w:tcBorders>
            <w:shd w:val="clear" w:color="auto" w:fill="auto"/>
            <w:noWrap/>
            <w:vAlign w:val="bottom"/>
            <w:hideMark/>
          </w:tcPr>
          <w:p w14:paraId="6806E0A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6AE657D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1124" w:type="dxa"/>
            <w:tcBorders>
              <w:top w:val="nil"/>
              <w:left w:val="nil"/>
              <w:bottom w:val="single" w:sz="4" w:space="0" w:color="auto"/>
              <w:right w:val="single" w:sz="4" w:space="0" w:color="auto"/>
            </w:tcBorders>
            <w:shd w:val="clear" w:color="auto" w:fill="auto"/>
            <w:noWrap/>
            <w:vAlign w:val="bottom"/>
            <w:hideMark/>
          </w:tcPr>
          <w:p w14:paraId="21C4AAC6"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c>
          <w:tcPr>
            <w:tcW w:w="2185" w:type="dxa"/>
            <w:tcBorders>
              <w:top w:val="nil"/>
              <w:left w:val="nil"/>
              <w:bottom w:val="single" w:sz="4" w:space="0" w:color="auto"/>
              <w:right w:val="single" w:sz="8" w:space="0" w:color="auto"/>
            </w:tcBorders>
            <w:shd w:val="clear" w:color="auto" w:fill="auto"/>
            <w:noWrap/>
            <w:vAlign w:val="bottom"/>
            <w:hideMark/>
          </w:tcPr>
          <w:p w14:paraId="10D8357D" w14:textId="7DFDA3CB" w:rsidR="00943B00" w:rsidRPr="00943B00" w:rsidRDefault="00943B00" w:rsidP="00943B00">
            <w:pPr>
              <w:spacing w:after="0" w:line="240" w:lineRule="auto"/>
              <w:jc w:val="center"/>
              <w:rPr>
                <w:rFonts w:ascii="Calibri" w:eastAsia="Times New Roman" w:hAnsi="Calibri" w:cs="Calibri"/>
                <w:color w:val="000000"/>
              </w:rPr>
            </w:pPr>
          </w:p>
        </w:tc>
      </w:tr>
      <w:tr w:rsidR="00943B00" w:rsidRPr="00943B00" w14:paraId="189018A7" w14:textId="77777777" w:rsidTr="001F34DA">
        <w:trPr>
          <w:trHeight w:val="300"/>
        </w:trPr>
        <w:tc>
          <w:tcPr>
            <w:tcW w:w="1455" w:type="dxa"/>
            <w:tcBorders>
              <w:top w:val="nil"/>
              <w:left w:val="single" w:sz="8" w:space="0" w:color="auto"/>
              <w:bottom w:val="single" w:sz="8" w:space="0" w:color="auto"/>
              <w:right w:val="single" w:sz="4" w:space="0" w:color="auto"/>
            </w:tcBorders>
            <w:shd w:val="clear" w:color="auto" w:fill="auto"/>
            <w:noWrap/>
            <w:vAlign w:val="bottom"/>
            <w:hideMark/>
          </w:tcPr>
          <w:p w14:paraId="067F6A3B"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w:t>
            </w:r>
          </w:p>
        </w:tc>
        <w:tc>
          <w:tcPr>
            <w:tcW w:w="297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11B18F9" w14:textId="77777777" w:rsidR="00943B00" w:rsidRPr="00943B00" w:rsidRDefault="00943B00" w:rsidP="00943B00">
            <w:pPr>
              <w:spacing w:after="0" w:line="240" w:lineRule="auto"/>
              <w:rPr>
                <w:rFonts w:ascii="Calibri" w:eastAsia="Times New Roman" w:hAnsi="Calibri" w:cs="Calibri"/>
                <w:color w:val="000000"/>
              </w:rPr>
            </w:pPr>
            <w:r w:rsidRPr="00943B00">
              <w:rPr>
                <w:rFonts w:ascii="Calibri" w:eastAsia="Times New Roman" w:hAnsi="Calibri" w:cs="Calibri"/>
                <w:color w:val="000000"/>
              </w:rPr>
              <w:t xml:space="preserve">10% effort reduced using </w:t>
            </w:r>
            <w:proofErr w:type="spellStart"/>
            <w:r w:rsidRPr="00943B00">
              <w:rPr>
                <w:rFonts w:ascii="Calibri" w:eastAsia="Times New Roman" w:hAnsi="Calibri" w:cs="Calibri"/>
                <w:color w:val="000000"/>
              </w:rPr>
              <w:t>APIMakr</w:t>
            </w:r>
            <w:proofErr w:type="spellEnd"/>
            <w:r w:rsidRPr="00943B00">
              <w:rPr>
                <w:rFonts w:ascii="Calibri" w:eastAsia="Times New Roman" w:hAnsi="Calibri" w:cs="Calibri"/>
                <w:color w:val="000000"/>
              </w:rPr>
              <w:t xml:space="preserve"> tool</w:t>
            </w:r>
          </w:p>
        </w:tc>
        <w:tc>
          <w:tcPr>
            <w:tcW w:w="83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799E37E"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1.2</w:t>
            </w:r>
          </w:p>
        </w:tc>
        <w:tc>
          <w:tcPr>
            <w:tcW w:w="13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5B94D37"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4.3</w:t>
            </w:r>
          </w:p>
        </w:tc>
        <w:tc>
          <w:tcPr>
            <w:tcW w:w="112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0D3F4CD"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6.5</w:t>
            </w:r>
          </w:p>
        </w:tc>
        <w:tc>
          <w:tcPr>
            <w:tcW w:w="2185" w:type="dxa"/>
            <w:tcBorders>
              <w:top w:val="nil"/>
              <w:left w:val="single" w:sz="4" w:space="0" w:color="auto"/>
              <w:bottom w:val="single" w:sz="8" w:space="0" w:color="auto"/>
              <w:right w:val="single" w:sz="8" w:space="0" w:color="auto"/>
            </w:tcBorders>
            <w:shd w:val="clear" w:color="auto" w:fill="auto"/>
            <w:noWrap/>
            <w:vAlign w:val="bottom"/>
            <w:hideMark/>
          </w:tcPr>
          <w:p w14:paraId="5E630A54" w14:textId="77777777" w:rsidR="00943B00" w:rsidRPr="00943B00" w:rsidRDefault="00943B00" w:rsidP="00943B00">
            <w:pPr>
              <w:spacing w:after="0" w:line="240" w:lineRule="auto"/>
              <w:jc w:val="center"/>
              <w:rPr>
                <w:rFonts w:ascii="Calibri" w:eastAsia="Times New Roman" w:hAnsi="Calibri" w:cs="Calibri"/>
                <w:color w:val="000000"/>
              </w:rPr>
            </w:pPr>
            <w:r w:rsidRPr="00943B00">
              <w:rPr>
                <w:rFonts w:ascii="Calibri" w:eastAsia="Times New Roman" w:hAnsi="Calibri" w:cs="Calibri"/>
                <w:color w:val="000000"/>
              </w:rPr>
              <w:t> </w:t>
            </w:r>
          </w:p>
        </w:tc>
      </w:tr>
    </w:tbl>
    <w:p w14:paraId="21844CBD" w14:textId="77777777" w:rsidR="00943B00" w:rsidRDefault="00943B00" w:rsidP="000C2E80"/>
    <w:p w14:paraId="0E5F4E39" w14:textId="77777777" w:rsidR="00007716" w:rsidRDefault="00007716" w:rsidP="000C2E80"/>
    <w:p w14:paraId="14203245" w14:textId="0AD9A345" w:rsidR="007B7897" w:rsidRDefault="007B7897" w:rsidP="007B7897">
      <w:pPr>
        <w:pStyle w:val="Heading3"/>
      </w:pPr>
      <w:bookmarkStart w:id="47" w:name="_Toc9344975"/>
      <w:r>
        <w:t>Execution Plan</w:t>
      </w:r>
      <w:bookmarkEnd w:id="47"/>
    </w:p>
    <w:p w14:paraId="5A595685" w14:textId="1E0DD5FB" w:rsidR="00CE743D" w:rsidRPr="00CE743D" w:rsidRDefault="00CE743D" w:rsidP="00CE743D">
      <w:r>
        <w:t>Requirement is to deliver all 300 APIs in before end of December 2019. This execution plan is prepared to complete all the migration work to be completed within 4 months</w:t>
      </w:r>
      <w:r w:rsidR="009161C3">
        <w:t xml:space="preserve"> from July-2019</w:t>
      </w:r>
    </w:p>
    <w:p w14:paraId="5D7474C3" w14:textId="571EEC8F" w:rsidR="00BA0203" w:rsidRPr="00BA0203" w:rsidRDefault="00943B00" w:rsidP="001C78A4">
      <w:pPr>
        <w:ind w:left="720"/>
      </w:pPr>
      <w:r>
        <w:rPr>
          <w:noProof/>
        </w:rPr>
        <w:lastRenderedPageBreak/>
        <w:drawing>
          <wp:inline distT="0" distB="0" distL="0" distR="0" wp14:anchorId="58660CDA" wp14:editId="47697856">
            <wp:extent cx="5943600" cy="2870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0835"/>
                    </a:xfrm>
                    <a:prstGeom prst="rect">
                      <a:avLst/>
                    </a:prstGeom>
                  </pic:spPr>
                </pic:pic>
              </a:graphicData>
            </a:graphic>
          </wp:inline>
        </w:drawing>
      </w:r>
    </w:p>
    <w:p w14:paraId="552D53EB" w14:textId="13D6D301" w:rsidR="007B7897" w:rsidRDefault="007B7897" w:rsidP="007B7897">
      <w:pPr>
        <w:pStyle w:val="Heading3"/>
      </w:pPr>
      <w:bookmarkStart w:id="48" w:name="_Toc9344976"/>
      <w:r>
        <w:t>Resource Loading</w:t>
      </w:r>
      <w:bookmarkEnd w:id="48"/>
    </w:p>
    <w:p w14:paraId="33699884" w14:textId="66DE9ECD" w:rsidR="009161C3" w:rsidRDefault="004E4F79" w:rsidP="009161C3">
      <w:r>
        <w:t>Migration will be executed in onsite(USA) SE office and offshore(India) SE office. Resources will be onboarded in both the location</w:t>
      </w:r>
      <w:r w:rsidR="00F50F93">
        <w:t>.</w:t>
      </w:r>
    </w:p>
    <w:tbl>
      <w:tblPr>
        <w:tblW w:w="8660" w:type="dxa"/>
        <w:tblInd w:w="607" w:type="dxa"/>
        <w:tblLook w:val="0600" w:firstRow="0" w:lastRow="0" w:firstColumn="0" w:lastColumn="0" w:noHBand="1" w:noVBand="1"/>
      </w:tblPr>
      <w:tblGrid>
        <w:gridCol w:w="1940"/>
        <w:gridCol w:w="960"/>
        <w:gridCol w:w="960"/>
        <w:gridCol w:w="960"/>
        <w:gridCol w:w="960"/>
        <w:gridCol w:w="960"/>
        <w:gridCol w:w="960"/>
        <w:gridCol w:w="960"/>
      </w:tblGrid>
      <w:tr w:rsidR="001C7082" w:rsidRPr="001C7082" w14:paraId="23BC250F" w14:textId="77777777" w:rsidTr="001C78A4">
        <w:trPr>
          <w:trHeight w:val="290"/>
        </w:trPr>
        <w:tc>
          <w:tcPr>
            <w:tcW w:w="1940" w:type="dxa"/>
            <w:tcBorders>
              <w:top w:val="single" w:sz="4" w:space="0" w:color="000000"/>
              <w:left w:val="single" w:sz="4" w:space="0" w:color="000000"/>
              <w:bottom w:val="single" w:sz="4" w:space="0" w:color="000000"/>
              <w:right w:val="single" w:sz="4" w:space="0" w:color="000000"/>
            </w:tcBorders>
            <w:shd w:val="clear" w:color="000000" w:fill="203764"/>
            <w:vAlign w:val="center"/>
            <w:hideMark/>
          </w:tcPr>
          <w:p w14:paraId="7D45A90A"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Roles</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7472E788"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19-Jun</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772932D5"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19-Jul</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028FFAE9"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19-Aug</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689974EA"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19-Sep</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62271EA8"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19-Oct</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11D00839"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19-Nov</w:t>
            </w:r>
          </w:p>
        </w:tc>
        <w:tc>
          <w:tcPr>
            <w:tcW w:w="960" w:type="dxa"/>
            <w:tcBorders>
              <w:top w:val="single" w:sz="4" w:space="0" w:color="000000"/>
              <w:left w:val="nil"/>
              <w:bottom w:val="single" w:sz="4" w:space="0" w:color="000000"/>
              <w:right w:val="single" w:sz="4" w:space="0" w:color="000000"/>
            </w:tcBorders>
            <w:shd w:val="clear" w:color="000000" w:fill="203764"/>
            <w:vAlign w:val="center"/>
            <w:hideMark/>
          </w:tcPr>
          <w:p w14:paraId="74D8297A" w14:textId="77777777" w:rsidR="001C7082" w:rsidRPr="001C7082" w:rsidRDefault="001C7082" w:rsidP="001C7082">
            <w:pPr>
              <w:spacing w:after="0" w:line="240" w:lineRule="auto"/>
              <w:jc w:val="center"/>
              <w:rPr>
                <w:rFonts w:ascii="Calibri" w:eastAsia="Times New Roman" w:hAnsi="Calibri" w:cs="Calibri"/>
                <w:b/>
                <w:bCs/>
                <w:color w:val="FFFFFF"/>
              </w:rPr>
            </w:pPr>
            <w:r w:rsidRPr="001C7082">
              <w:rPr>
                <w:rFonts w:ascii="Calibri" w:eastAsia="Times New Roman" w:hAnsi="Calibri" w:cs="Calibri"/>
                <w:b/>
                <w:bCs/>
                <w:color w:val="FFFFFF"/>
              </w:rPr>
              <w:t>19-Dec</w:t>
            </w:r>
          </w:p>
        </w:tc>
      </w:tr>
      <w:tr w:rsidR="001C7082" w:rsidRPr="001C7082" w14:paraId="27FEA8FB" w14:textId="77777777" w:rsidTr="001C78A4">
        <w:trPr>
          <w:trHeight w:val="2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3E66E1F"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Onsite Lead</w:t>
            </w:r>
          </w:p>
        </w:tc>
        <w:tc>
          <w:tcPr>
            <w:tcW w:w="960" w:type="dxa"/>
            <w:tcBorders>
              <w:top w:val="nil"/>
              <w:left w:val="nil"/>
              <w:bottom w:val="single" w:sz="4" w:space="0" w:color="auto"/>
              <w:right w:val="single" w:sz="4" w:space="0" w:color="auto"/>
            </w:tcBorders>
            <w:shd w:val="clear" w:color="auto" w:fill="auto"/>
            <w:vAlign w:val="center"/>
            <w:hideMark/>
          </w:tcPr>
          <w:p w14:paraId="3A1B3B2F"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1BA3C16"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09FF2CF"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332A85F"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9720EB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7AA6F65"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0806064"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r>
      <w:tr w:rsidR="001C7082" w:rsidRPr="001C7082" w14:paraId="4FD6DE55" w14:textId="77777777" w:rsidTr="001C78A4">
        <w:trPr>
          <w:trHeight w:val="2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FA5780D"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Offshore Lead</w:t>
            </w:r>
          </w:p>
        </w:tc>
        <w:tc>
          <w:tcPr>
            <w:tcW w:w="960" w:type="dxa"/>
            <w:tcBorders>
              <w:top w:val="nil"/>
              <w:left w:val="nil"/>
              <w:bottom w:val="single" w:sz="4" w:space="0" w:color="auto"/>
              <w:right w:val="single" w:sz="4" w:space="0" w:color="auto"/>
            </w:tcBorders>
            <w:shd w:val="clear" w:color="auto" w:fill="auto"/>
            <w:vAlign w:val="center"/>
            <w:hideMark/>
          </w:tcPr>
          <w:p w14:paraId="39FB86E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1723ED5"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6E123BC"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624992C"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51502F7"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21F94F3"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0A1F23D"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r>
      <w:tr w:rsidR="001C7082" w:rsidRPr="001C7082" w14:paraId="100C45CE" w14:textId="77777777" w:rsidTr="001C78A4">
        <w:trPr>
          <w:trHeight w:val="2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11C4A5C"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Onsite Sr.Developer</w:t>
            </w:r>
          </w:p>
        </w:tc>
        <w:tc>
          <w:tcPr>
            <w:tcW w:w="960" w:type="dxa"/>
            <w:tcBorders>
              <w:top w:val="nil"/>
              <w:left w:val="nil"/>
              <w:bottom w:val="single" w:sz="4" w:space="0" w:color="auto"/>
              <w:right w:val="single" w:sz="4" w:space="0" w:color="auto"/>
            </w:tcBorders>
            <w:shd w:val="clear" w:color="auto" w:fill="auto"/>
            <w:vAlign w:val="center"/>
            <w:hideMark/>
          </w:tcPr>
          <w:p w14:paraId="355D58FB"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92B597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F133B99"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FE2422F"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611EA9A"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861F48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0EDDB8C"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r>
      <w:tr w:rsidR="001C7082" w:rsidRPr="001C7082" w14:paraId="6906E997" w14:textId="77777777" w:rsidTr="001C78A4">
        <w:trPr>
          <w:trHeight w:val="58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1DEAF4D"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Offshore Sr.Developer</w:t>
            </w:r>
          </w:p>
        </w:tc>
        <w:tc>
          <w:tcPr>
            <w:tcW w:w="960" w:type="dxa"/>
            <w:tcBorders>
              <w:top w:val="nil"/>
              <w:left w:val="nil"/>
              <w:bottom w:val="single" w:sz="4" w:space="0" w:color="auto"/>
              <w:right w:val="single" w:sz="4" w:space="0" w:color="auto"/>
            </w:tcBorders>
            <w:shd w:val="clear" w:color="auto" w:fill="auto"/>
            <w:vAlign w:val="center"/>
            <w:hideMark/>
          </w:tcPr>
          <w:p w14:paraId="16F7F10C"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0E7053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9BF0C9A"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1536E0D"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8B1B72C"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4CCF3A5"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5ABC08E"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1</w:t>
            </w:r>
          </w:p>
        </w:tc>
      </w:tr>
      <w:tr w:rsidR="001C7082" w:rsidRPr="001C7082" w14:paraId="57582EB8" w14:textId="77777777" w:rsidTr="001C78A4">
        <w:trPr>
          <w:trHeight w:val="2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93C362C"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Onsite Developer</w:t>
            </w:r>
          </w:p>
        </w:tc>
        <w:tc>
          <w:tcPr>
            <w:tcW w:w="960" w:type="dxa"/>
            <w:tcBorders>
              <w:top w:val="nil"/>
              <w:left w:val="nil"/>
              <w:bottom w:val="single" w:sz="4" w:space="0" w:color="auto"/>
              <w:right w:val="single" w:sz="4" w:space="0" w:color="auto"/>
            </w:tcBorders>
            <w:shd w:val="clear" w:color="auto" w:fill="auto"/>
            <w:vAlign w:val="center"/>
            <w:hideMark/>
          </w:tcPr>
          <w:p w14:paraId="25F71A8A"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3C1F0D5"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240E6E9"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5EE72FB7"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661E6CB9"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383DEEF7"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center"/>
            <w:hideMark/>
          </w:tcPr>
          <w:p w14:paraId="3B0559F0"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r>
      <w:tr w:rsidR="001C7082" w:rsidRPr="001C7082" w14:paraId="645DB84D" w14:textId="77777777" w:rsidTr="001C78A4">
        <w:trPr>
          <w:trHeight w:val="2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D051D36" w14:textId="77777777" w:rsidR="001C7082" w:rsidRPr="001C7082" w:rsidRDefault="001C7082" w:rsidP="001C7082">
            <w:pPr>
              <w:spacing w:after="0" w:line="240" w:lineRule="auto"/>
              <w:rPr>
                <w:rFonts w:ascii="Calibri" w:eastAsia="Times New Roman" w:hAnsi="Calibri" w:cs="Calibri"/>
                <w:color w:val="000000"/>
              </w:rPr>
            </w:pPr>
            <w:r w:rsidRPr="001C7082">
              <w:rPr>
                <w:rFonts w:ascii="Calibri" w:eastAsia="Times New Roman" w:hAnsi="Calibri" w:cs="Calibri"/>
                <w:color w:val="000000"/>
              </w:rPr>
              <w:t>OffshoreDeveloper</w:t>
            </w:r>
          </w:p>
        </w:tc>
        <w:tc>
          <w:tcPr>
            <w:tcW w:w="960" w:type="dxa"/>
            <w:tcBorders>
              <w:top w:val="nil"/>
              <w:left w:val="nil"/>
              <w:bottom w:val="single" w:sz="4" w:space="0" w:color="auto"/>
              <w:right w:val="single" w:sz="4" w:space="0" w:color="auto"/>
            </w:tcBorders>
            <w:shd w:val="clear" w:color="auto" w:fill="auto"/>
            <w:vAlign w:val="center"/>
            <w:hideMark/>
          </w:tcPr>
          <w:p w14:paraId="783E8EAF"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2F4C956"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53DCA229"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5245E865"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5EF13AF0"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676EF7A1"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vAlign w:val="center"/>
            <w:hideMark/>
          </w:tcPr>
          <w:p w14:paraId="271ED1A7" w14:textId="77777777" w:rsidR="001C7082" w:rsidRPr="001C7082" w:rsidRDefault="001C7082" w:rsidP="001C7082">
            <w:pPr>
              <w:spacing w:after="0" w:line="240" w:lineRule="auto"/>
              <w:jc w:val="center"/>
              <w:rPr>
                <w:rFonts w:ascii="Calibri" w:eastAsia="Times New Roman" w:hAnsi="Calibri" w:cs="Calibri"/>
                <w:color w:val="000000"/>
              </w:rPr>
            </w:pPr>
            <w:r w:rsidRPr="001C7082">
              <w:rPr>
                <w:rFonts w:ascii="Calibri" w:eastAsia="Times New Roman" w:hAnsi="Calibri" w:cs="Calibri"/>
                <w:color w:val="000000"/>
              </w:rPr>
              <w:t> </w:t>
            </w:r>
          </w:p>
        </w:tc>
      </w:tr>
    </w:tbl>
    <w:p w14:paraId="38E3F7C2" w14:textId="5B96DCDA" w:rsidR="004E4F79" w:rsidRDefault="004E4F79" w:rsidP="009161C3"/>
    <w:p w14:paraId="45A38C4F" w14:textId="71CCA033" w:rsidR="004E4F79" w:rsidRDefault="004E4F79" w:rsidP="009161C3"/>
    <w:p w14:paraId="7C718223" w14:textId="434AB09F" w:rsidR="004E4F79" w:rsidRDefault="00293CD2" w:rsidP="001C78A4">
      <w:pPr>
        <w:ind w:left="720"/>
      </w:pPr>
      <w:r>
        <w:rPr>
          <w:noProof/>
        </w:rPr>
        <w:lastRenderedPageBreak/>
        <w:drawing>
          <wp:inline distT="0" distB="0" distL="0" distR="0" wp14:anchorId="7087F1BD" wp14:editId="6F7A37C0">
            <wp:extent cx="4572000" cy="2743200"/>
            <wp:effectExtent l="0" t="0" r="0" b="0"/>
            <wp:docPr id="11" name="Chart 11">
              <a:extLst xmlns:a="http://schemas.openxmlformats.org/drawingml/2006/main">
                <a:ext uri="{FF2B5EF4-FFF2-40B4-BE49-F238E27FC236}">
                  <a16:creationId xmlns:a16="http://schemas.microsoft.com/office/drawing/2014/main" id="{F8E8D1DE-6E16-46EA-ADFF-D818B22E7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668C72" w14:textId="5CF8E12C" w:rsidR="001507B8" w:rsidRDefault="001507B8" w:rsidP="001C78A4">
      <w:pPr>
        <w:ind w:left="720"/>
      </w:pPr>
    </w:p>
    <w:p w14:paraId="52E347EC" w14:textId="53AC35ED" w:rsidR="001507B8" w:rsidRDefault="001507B8" w:rsidP="001507B8">
      <w:pPr>
        <w:pStyle w:val="Heading3"/>
      </w:pPr>
      <w:bookmarkStart w:id="49" w:name="_Toc9344977"/>
      <w:r>
        <w:t>Roles and Responsibilities</w:t>
      </w:r>
      <w:bookmarkEnd w:id="49"/>
    </w:p>
    <w:p w14:paraId="109DB9EA" w14:textId="0DF2004E" w:rsidR="0027215E" w:rsidRDefault="0027215E" w:rsidP="0027215E"/>
    <w:p w14:paraId="18026FF4" w14:textId="57AF174A" w:rsidR="0027215E" w:rsidRDefault="0027215E" w:rsidP="0027215E">
      <w:pPr>
        <w:pStyle w:val="Heading4"/>
      </w:pPr>
      <w:r w:rsidRPr="001C7082">
        <w:t>Onsite Lead</w:t>
      </w:r>
    </w:p>
    <w:p w14:paraId="731D5A08" w14:textId="648EEC7A" w:rsidR="0035168A" w:rsidRDefault="00233884" w:rsidP="00E06BBB">
      <w:pPr>
        <w:pStyle w:val="ListParagraph"/>
        <w:numPr>
          <w:ilvl w:val="0"/>
          <w:numId w:val="4"/>
        </w:numPr>
      </w:pPr>
      <w:r>
        <w:t>Responsible for migration approaches and execution plan.</w:t>
      </w:r>
    </w:p>
    <w:p w14:paraId="28CDED12" w14:textId="68B5535F" w:rsidR="00233884" w:rsidRDefault="00233884" w:rsidP="00E06BBB">
      <w:pPr>
        <w:pStyle w:val="ListParagraph"/>
        <w:numPr>
          <w:ilvl w:val="0"/>
          <w:numId w:val="4"/>
        </w:numPr>
      </w:pPr>
      <w:r>
        <w:t>Create common proxies and reusable components for migration activities.</w:t>
      </w:r>
    </w:p>
    <w:p w14:paraId="2C166681" w14:textId="78AE780A" w:rsidR="00233884" w:rsidRDefault="00233884" w:rsidP="00E06BBB">
      <w:pPr>
        <w:pStyle w:val="ListParagraph"/>
        <w:numPr>
          <w:ilvl w:val="0"/>
          <w:numId w:val="4"/>
        </w:numPr>
      </w:pPr>
      <w:r>
        <w:t>Collaborate with WSO2 APIM team for reverse engineering and get the knowledge transfer and document.</w:t>
      </w:r>
    </w:p>
    <w:p w14:paraId="58401B48" w14:textId="2D35BD04" w:rsidR="00233884" w:rsidRDefault="00233884" w:rsidP="00E06BBB">
      <w:pPr>
        <w:pStyle w:val="ListParagraph"/>
        <w:numPr>
          <w:ilvl w:val="0"/>
          <w:numId w:val="4"/>
        </w:numPr>
      </w:pPr>
      <w:r>
        <w:t>Build migration</w:t>
      </w:r>
      <w:r w:rsidR="000A5984">
        <w:t xml:space="preserve"> proxies in APIGEE environment</w:t>
      </w:r>
    </w:p>
    <w:p w14:paraId="01A1055E" w14:textId="4A18F23C" w:rsidR="000A5984" w:rsidRDefault="000A5984" w:rsidP="00E06BBB">
      <w:pPr>
        <w:pStyle w:val="ListParagraph"/>
        <w:numPr>
          <w:ilvl w:val="0"/>
          <w:numId w:val="4"/>
        </w:numPr>
      </w:pPr>
      <w:r>
        <w:t>Execute integration test and unit test.</w:t>
      </w:r>
    </w:p>
    <w:p w14:paraId="3A11BBB8" w14:textId="44E30EC7" w:rsidR="000A5984" w:rsidRDefault="000A5984" w:rsidP="00E06BBB">
      <w:pPr>
        <w:pStyle w:val="ListParagraph"/>
        <w:numPr>
          <w:ilvl w:val="0"/>
          <w:numId w:val="4"/>
        </w:numPr>
      </w:pPr>
      <w:r>
        <w:t>Assist the functional test with THBS team.</w:t>
      </w:r>
    </w:p>
    <w:p w14:paraId="79FB23D1" w14:textId="65BE75CC" w:rsidR="00233884" w:rsidRDefault="00291BDC" w:rsidP="00E06BBB">
      <w:pPr>
        <w:pStyle w:val="ListParagraph"/>
        <w:numPr>
          <w:ilvl w:val="0"/>
          <w:numId w:val="4"/>
        </w:numPr>
      </w:pPr>
      <w:r>
        <w:t>Test case sign off document preparation</w:t>
      </w:r>
    </w:p>
    <w:p w14:paraId="20EADB99" w14:textId="76EA75A1" w:rsidR="00291BDC" w:rsidRDefault="00291BDC" w:rsidP="00E06BBB">
      <w:pPr>
        <w:pStyle w:val="ListParagraph"/>
        <w:numPr>
          <w:ilvl w:val="0"/>
          <w:numId w:val="4"/>
        </w:numPr>
      </w:pPr>
      <w:r>
        <w:t>Promote proxies and higher environments</w:t>
      </w:r>
    </w:p>
    <w:p w14:paraId="1BAF9195" w14:textId="18BC76B3" w:rsidR="00291BDC" w:rsidRDefault="00291BDC" w:rsidP="00E06BBB">
      <w:pPr>
        <w:pStyle w:val="ListParagraph"/>
        <w:numPr>
          <w:ilvl w:val="0"/>
          <w:numId w:val="4"/>
        </w:numPr>
      </w:pPr>
      <w:r>
        <w:t>Create products, app in APIGEE environment</w:t>
      </w:r>
    </w:p>
    <w:p w14:paraId="7FFE6903" w14:textId="734C8A07" w:rsidR="00291BDC" w:rsidRDefault="00291BDC" w:rsidP="00E06BBB">
      <w:pPr>
        <w:pStyle w:val="ListParagraph"/>
        <w:numPr>
          <w:ilvl w:val="0"/>
          <w:numId w:val="4"/>
        </w:numPr>
      </w:pPr>
      <w:r>
        <w:t>Consumer communications and align for performance test and delivery</w:t>
      </w:r>
    </w:p>
    <w:p w14:paraId="5A5832DD" w14:textId="62955DDC" w:rsidR="00291BDC" w:rsidRDefault="00291BDC" w:rsidP="00E06BBB">
      <w:pPr>
        <w:pStyle w:val="ListParagraph"/>
        <w:numPr>
          <w:ilvl w:val="0"/>
          <w:numId w:val="4"/>
        </w:numPr>
      </w:pPr>
      <w:r>
        <w:t>Publish the API to portal</w:t>
      </w:r>
    </w:p>
    <w:p w14:paraId="50F57369" w14:textId="3CA53B81" w:rsidR="0027215E" w:rsidRDefault="00291BDC" w:rsidP="00E06BBB">
      <w:pPr>
        <w:pStyle w:val="ListParagraph"/>
        <w:numPr>
          <w:ilvl w:val="0"/>
          <w:numId w:val="4"/>
        </w:numPr>
      </w:pPr>
      <w:r>
        <w:t>Developer management.</w:t>
      </w:r>
    </w:p>
    <w:p w14:paraId="46DAFB03" w14:textId="3DC0E3C2" w:rsidR="0027215E" w:rsidRPr="0027215E" w:rsidRDefault="0027215E" w:rsidP="0027215E">
      <w:pPr>
        <w:pStyle w:val="Heading4"/>
      </w:pPr>
      <w:r w:rsidRPr="001C7082">
        <w:t>Offshore Lead</w:t>
      </w:r>
    </w:p>
    <w:p w14:paraId="5F77588A" w14:textId="77777777" w:rsidR="00FE11B9" w:rsidRDefault="00FE11B9" w:rsidP="00E06BBB">
      <w:pPr>
        <w:pStyle w:val="ListParagraph"/>
        <w:numPr>
          <w:ilvl w:val="0"/>
          <w:numId w:val="4"/>
        </w:numPr>
      </w:pPr>
      <w:r>
        <w:t>Create common proxies and reusable components for migration activities.</w:t>
      </w:r>
    </w:p>
    <w:p w14:paraId="008C9AE0" w14:textId="77777777" w:rsidR="00FE11B9" w:rsidRDefault="00FE11B9" w:rsidP="00E06BBB">
      <w:pPr>
        <w:pStyle w:val="ListParagraph"/>
        <w:numPr>
          <w:ilvl w:val="0"/>
          <w:numId w:val="4"/>
        </w:numPr>
      </w:pPr>
      <w:r>
        <w:t>Collaborate with WSO2 APIM team for reverse engineering and get the knowledge transfer and document.</w:t>
      </w:r>
    </w:p>
    <w:p w14:paraId="2D1E36B4" w14:textId="77777777" w:rsidR="00FE11B9" w:rsidRDefault="00FE11B9" w:rsidP="00E06BBB">
      <w:pPr>
        <w:pStyle w:val="ListParagraph"/>
        <w:numPr>
          <w:ilvl w:val="0"/>
          <w:numId w:val="4"/>
        </w:numPr>
      </w:pPr>
      <w:r>
        <w:t>Build migration proxies in APIGEE environment</w:t>
      </w:r>
    </w:p>
    <w:p w14:paraId="7B255B20" w14:textId="77777777" w:rsidR="00FE11B9" w:rsidRDefault="00FE11B9" w:rsidP="00E06BBB">
      <w:pPr>
        <w:pStyle w:val="ListParagraph"/>
        <w:numPr>
          <w:ilvl w:val="0"/>
          <w:numId w:val="4"/>
        </w:numPr>
      </w:pPr>
      <w:r>
        <w:t>Execute integration test and unit test.</w:t>
      </w:r>
    </w:p>
    <w:p w14:paraId="6325C7C2" w14:textId="77777777" w:rsidR="00FE11B9" w:rsidRDefault="00FE11B9" w:rsidP="00E06BBB">
      <w:pPr>
        <w:pStyle w:val="ListParagraph"/>
        <w:numPr>
          <w:ilvl w:val="0"/>
          <w:numId w:val="4"/>
        </w:numPr>
      </w:pPr>
      <w:r>
        <w:t>Assist the functional test with THBS team.</w:t>
      </w:r>
    </w:p>
    <w:p w14:paraId="3B6D39B7" w14:textId="77777777" w:rsidR="00FE11B9" w:rsidRDefault="00FE11B9" w:rsidP="00E06BBB">
      <w:pPr>
        <w:pStyle w:val="ListParagraph"/>
        <w:numPr>
          <w:ilvl w:val="0"/>
          <w:numId w:val="4"/>
        </w:numPr>
      </w:pPr>
      <w:r>
        <w:t>Test case sign off document preparation</w:t>
      </w:r>
    </w:p>
    <w:p w14:paraId="684BEBF5" w14:textId="77777777" w:rsidR="00FE11B9" w:rsidRDefault="00FE11B9" w:rsidP="00E06BBB">
      <w:pPr>
        <w:pStyle w:val="ListParagraph"/>
        <w:numPr>
          <w:ilvl w:val="0"/>
          <w:numId w:val="4"/>
        </w:numPr>
      </w:pPr>
      <w:r>
        <w:t>Promote proxies and higher environments</w:t>
      </w:r>
    </w:p>
    <w:p w14:paraId="43A804F9" w14:textId="77777777" w:rsidR="00FE11B9" w:rsidRDefault="00FE11B9" w:rsidP="00E06BBB">
      <w:pPr>
        <w:pStyle w:val="ListParagraph"/>
        <w:numPr>
          <w:ilvl w:val="0"/>
          <w:numId w:val="4"/>
        </w:numPr>
      </w:pPr>
      <w:r>
        <w:lastRenderedPageBreak/>
        <w:t>Create products, app in APIGEE environment</w:t>
      </w:r>
    </w:p>
    <w:p w14:paraId="1FD39EAC" w14:textId="77777777" w:rsidR="00FE11B9" w:rsidRDefault="00FE11B9" w:rsidP="00E06BBB">
      <w:pPr>
        <w:pStyle w:val="ListParagraph"/>
        <w:numPr>
          <w:ilvl w:val="0"/>
          <w:numId w:val="4"/>
        </w:numPr>
      </w:pPr>
      <w:r>
        <w:t>Consumer communications and align for performance test and delivery</w:t>
      </w:r>
    </w:p>
    <w:p w14:paraId="147AFAA3" w14:textId="77777777" w:rsidR="00FE11B9" w:rsidRDefault="00FE11B9" w:rsidP="00E06BBB">
      <w:pPr>
        <w:pStyle w:val="ListParagraph"/>
        <w:numPr>
          <w:ilvl w:val="0"/>
          <w:numId w:val="4"/>
        </w:numPr>
      </w:pPr>
      <w:r>
        <w:t>Publish the API to portal</w:t>
      </w:r>
    </w:p>
    <w:p w14:paraId="4CEE0400" w14:textId="77777777" w:rsidR="00FE11B9" w:rsidRDefault="00FE11B9" w:rsidP="00E06BBB">
      <w:pPr>
        <w:pStyle w:val="ListParagraph"/>
        <w:numPr>
          <w:ilvl w:val="0"/>
          <w:numId w:val="4"/>
        </w:numPr>
      </w:pPr>
      <w:r>
        <w:t>Developer management.</w:t>
      </w:r>
    </w:p>
    <w:p w14:paraId="6ED902BF" w14:textId="77777777" w:rsidR="00FE11B9" w:rsidRDefault="00FE11B9" w:rsidP="0027215E"/>
    <w:p w14:paraId="273B81DD" w14:textId="26794486" w:rsidR="0027215E" w:rsidRPr="0027215E" w:rsidRDefault="0027215E" w:rsidP="0027215E">
      <w:pPr>
        <w:pStyle w:val="Heading4"/>
      </w:pPr>
      <w:r w:rsidRPr="001C7082">
        <w:t>Onsite Sr.Developer</w:t>
      </w:r>
    </w:p>
    <w:p w14:paraId="07533AFF" w14:textId="77777777" w:rsidR="00CD6647" w:rsidRDefault="00CD6647" w:rsidP="00E06BBB">
      <w:pPr>
        <w:pStyle w:val="ListParagraph"/>
        <w:numPr>
          <w:ilvl w:val="0"/>
          <w:numId w:val="4"/>
        </w:numPr>
      </w:pPr>
      <w:r>
        <w:t>Collaborate with WSO2 APIM team for reverse engineering and get the knowledge transfer and document.</w:t>
      </w:r>
    </w:p>
    <w:p w14:paraId="1F0AF97E" w14:textId="77777777" w:rsidR="00CD6647" w:rsidRDefault="00CD6647" w:rsidP="00E06BBB">
      <w:pPr>
        <w:pStyle w:val="ListParagraph"/>
        <w:numPr>
          <w:ilvl w:val="0"/>
          <w:numId w:val="4"/>
        </w:numPr>
      </w:pPr>
      <w:r>
        <w:t>Build migration proxies in APIGEE environment</w:t>
      </w:r>
    </w:p>
    <w:p w14:paraId="03121ABD" w14:textId="77777777" w:rsidR="00CD6647" w:rsidRDefault="00CD6647" w:rsidP="00E06BBB">
      <w:pPr>
        <w:pStyle w:val="ListParagraph"/>
        <w:numPr>
          <w:ilvl w:val="0"/>
          <w:numId w:val="4"/>
        </w:numPr>
      </w:pPr>
      <w:r>
        <w:t>Execute integration test and unit test.</w:t>
      </w:r>
    </w:p>
    <w:p w14:paraId="68986E78" w14:textId="77777777" w:rsidR="00CD6647" w:rsidRDefault="00CD6647" w:rsidP="00E06BBB">
      <w:pPr>
        <w:pStyle w:val="ListParagraph"/>
        <w:numPr>
          <w:ilvl w:val="0"/>
          <w:numId w:val="4"/>
        </w:numPr>
      </w:pPr>
      <w:r>
        <w:t>Assist the functional test with THBS team.</w:t>
      </w:r>
    </w:p>
    <w:p w14:paraId="3AD2D913" w14:textId="77777777" w:rsidR="00CD6647" w:rsidRDefault="00CD6647" w:rsidP="00E06BBB">
      <w:pPr>
        <w:pStyle w:val="ListParagraph"/>
        <w:numPr>
          <w:ilvl w:val="0"/>
          <w:numId w:val="4"/>
        </w:numPr>
      </w:pPr>
      <w:r>
        <w:t>Test case sign off document preparation</w:t>
      </w:r>
    </w:p>
    <w:p w14:paraId="45DE7276" w14:textId="77777777" w:rsidR="00CD6647" w:rsidRDefault="00CD6647" w:rsidP="00E06BBB">
      <w:pPr>
        <w:pStyle w:val="ListParagraph"/>
        <w:numPr>
          <w:ilvl w:val="0"/>
          <w:numId w:val="4"/>
        </w:numPr>
      </w:pPr>
      <w:r>
        <w:t>Promote proxies and higher environments</w:t>
      </w:r>
    </w:p>
    <w:p w14:paraId="154688AC" w14:textId="4DF5E69B" w:rsidR="0027215E" w:rsidRDefault="0027215E" w:rsidP="0027215E"/>
    <w:p w14:paraId="6D9CA405" w14:textId="35435930" w:rsidR="0027215E" w:rsidRPr="0027215E" w:rsidRDefault="0027215E" w:rsidP="0027215E">
      <w:pPr>
        <w:pStyle w:val="Heading4"/>
      </w:pPr>
      <w:r w:rsidRPr="001C7082">
        <w:t>Offshore Sr.Developer</w:t>
      </w:r>
    </w:p>
    <w:p w14:paraId="10BD1816" w14:textId="77777777" w:rsidR="00CD6647" w:rsidRDefault="00CD6647" w:rsidP="00E06BBB">
      <w:pPr>
        <w:pStyle w:val="ListParagraph"/>
        <w:numPr>
          <w:ilvl w:val="0"/>
          <w:numId w:val="4"/>
        </w:numPr>
      </w:pPr>
      <w:r>
        <w:t>Collaborate with WSO2 APIM team for reverse engineering and get the knowledge transfer and document.</w:t>
      </w:r>
    </w:p>
    <w:p w14:paraId="4151B226" w14:textId="77777777" w:rsidR="00CD6647" w:rsidRDefault="00CD6647" w:rsidP="00E06BBB">
      <w:pPr>
        <w:pStyle w:val="ListParagraph"/>
        <w:numPr>
          <w:ilvl w:val="0"/>
          <w:numId w:val="4"/>
        </w:numPr>
      </w:pPr>
      <w:r>
        <w:t>Build migration proxies in APIGEE environment</w:t>
      </w:r>
    </w:p>
    <w:p w14:paraId="762C3172" w14:textId="77777777" w:rsidR="00CD6647" w:rsidRDefault="00CD6647" w:rsidP="00E06BBB">
      <w:pPr>
        <w:pStyle w:val="ListParagraph"/>
        <w:numPr>
          <w:ilvl w:val="0"/>
          <w:numId w:val="4"/>
        </w:numPr>
      </w:pPr>
      <w:r>
        <w:t>Execute integration test and unit test.</w:t>
      </w:r>
    </w:p>
    <w:p w14:paraId="1871D3DC" w14:textId="77777777" w:rsidR="00CD6647" w:rsidRDefault="00CD6647" w:rsidP="00E06BBB">
      <w:pPr>
        <w:pStyle w:val="ListParagraph"/>
        <w:numPr>
          <w:ilvl w:val="0"/>
          <w:numId w:val="4"/>
        </w:numPr>
      </w:pPr>
      <w:r>
        <w:t>Assist the functional test with THBS team.</w:t>
      </w:r>
    </w:p>
    <w:p w14:paraId="61D952B2" w14:textId="77777777" w:rsidR="00CD6647" w:rsidRDefault="00CD6647" w:rsidP="00E06BBB">
      <w:pPr>
        <w:pStyle w:val="ListParagraph"/>
        <w:numPr>
          <w:ilvl w:val="0"/>
          <w:numId w:val="4"/>
        </w:numPr>
      </w:pPr>
      <w:r>
        <w:t>Test case sign off document preparation</w:t>
      </w:r>
    </w:p>
    <w:p w14:paraId="69466435" w14:textId="77777777" w:rsidR="00CD6647" w:rsidRDefault="00CD6647" w:rsidP="00E06BBB">
      <w:pPr>
        <w:pStyle w:val="ListParagraph"/>
        <w:numPr>
          <w:ilvl w:val="0"/>
          <w:numId w:val="4"/>
        </w:numPr>
      </w:pPr>
      <w:r>
        <w:t>Promote proxies and higher environments</w:t>
      </w:r>
    </w:p>
    <w:p w14:paraId="73C15A81" w14:textId="5BB9FF6C" w:rsidR="0027215E" w:rsidRDefault="0027215E" w:rsidP="0027215E"/>
    <w:p w14:paraId="0988B61E" w14:textId="1CB6DACD" w:rsidR="0027215E" w:rsidRPr="0027215E" w:rsidRDefault="0027215E" w:rsidP="0027215E">
      <w:pPr>
        <w:pStyle w:val="Heading4"/>
      </w:pPr>
      <w:r w:rsidRPr="001C7082">
        <w:t>Onsite Developer</w:t>
      </w:r>
    </w:p>
    <w:p w14:paraId="4C7F3486" w14:textId="77777777" w:rsidR="00CD6647" w:rsidRDefault="00CD6647" w:rsidP="00E06BBB">
      <w:pPr>
        <w:pStyle w:val="ListParagraph"/>
        <w:numPr>
          <w:ilvl w:val="0"/>
          <w:numId w:val="4"/>
        </w:numPr>
      </w:pPr>
      <w:r>
        <w:t>Collaborate with WSO2 APIM team for reverse engineering and get the knowledge transfer and document.</w:t>
      </w:r>
    </w:p>
    <w:p w14:paraId="470EC867" w14:textId="77777777" w:rsidR="00CD6647" w:rsidRDefault="00CD6647" w:rsidP="00E06BBB">
      <w:pPr>
        <w:pStyle w:val="ListParagraph"/>
        <w:numPr>
          <w:ilvl w:val="0"/>
          <w:numId w:val="4"/>
        </w:numPr>
      </w:pPr>
      <w:r>
        <w:t>Build migration proxies in APIGEE environment</w:t>
      </w:r>
    </w:p>
    <w:p w14:paraId="1D2AFB73" w14:textId="1C2D1CF7" w:rsidR="00CD6647" w:rsidRDefault="00CD6647" w:rsidP="00E06BBB">
      <w:pPr>
        <w:pStyle w:val="ListParagraph"/>
        <w:numPr>
          <w:ilvl w:val="0"/>
          <w:numId w:val="4"/>
        </w:numPr>
      </w:pPr>
      <w:r>
        <w:t>Execute integration test and unit test.</w:t>
      </w:r>
    </w:p>
    <w:p w14:paraId="09BCFF62" w14:textId="77777777" w:rsidR="00CD6647" w:rsidRDefault="00CD6647" w:rsidP="00CD6647">
      <w:pPr>
        <w:pStyle w:val="ListParagraph"/>
      </w:pPr>
    </w:p>
    <w:p w14:paraId="6F23A9A8" w14:textId="123D335D" w:rsidR="0027215E" w:rsidRDefault="0027215E" w:rsidP="0027215E">
      <w:pPr>
        <w:pStyle w:val="Heading4"/>
      </w:pPr>
      <w:r w:rsidRPr="001C7082">
        <w:t>OffshoreDeveloper</w:t>
      </w:r>
    </w:p>
    <w:p w14:paraId="796FF28E" w14:textId="77777777" w:rsidR="00CD6647" w:rsidRDefault="00CD6647" w:rsidP="00E06BBB">
      <w:pPr>
        <w:pStyle w:val="ListParagraph"/>
        <w:numPr>
          <w:ilvl w:val="0"/>
          <w:numId w:val="4"/>
        </w:numPr>
      </w:pPr>
      <w:r>
        <w:t>Collaborate with WSO2 APIM team for reverse engineering and get the knowledge transfer and document.</w:t>
      </w:r>
    </w:p>
    <w:p w14:paraId="56B92DBE" w14:textId="77777777" w:rsidR="00CD6647" w:rsidRDefault="00CD6647" w:rsidP="00E06BBB">
      <w:pPr>
        <w:pStyle w:val="ListParagraph"/>
        <w:numPr>
          <w:ilvl w:val="0"/>
          <w:numId w:val="4"/>
        </w:numPr>
      </w:pPr>
      <w:r>
        <w:t>Build migration proxies in APIGEE environment</w:t>
      </w:r>
    </w:p>
    <w:p w14:paraId="191CAB1E" w14:textId="77777777" w:rsidR="00CD6647" w:rsidRDefault="00CD6647" w:rsidP="00E06BBB">
      <w:pPr>
        <w:pStyle w:val="ListParagraph"/>
        <w:numPr>
          <w:ilvl w:val="0"/>
          <w:numId w:val="4"/>
        </w:numPr>
      </w:pPr>
      <w:r>
        <w:t>Execute integration test and unit test.</w:t>
      </w:r>
    </w:p>
    <w:p w14:paraId="049DA0E5" w14:textId="6CFD8FDF" w:rsidR="000C2E80" w:rsidRPr="00516C3D" w:rsidRDefault="000C2E80" w:rsidP="00E06BBB">
      <w:pPr>
        <w:pStyle w:val="Heading1"/>
        <w:numPr>
          <w:ilvl w:val="0"/>
          <w:numId w:val="1"/>
        </w:numPr>
        <w:rPr>
          <w:b/>
          <w:color w:val="00B050"/>
        </w:rPr>
      </w:pPr>
      <w:bookmarkStart w:id="50" w:name="_Toc9344978"/>
      <w:r w:rsidRPr="00516C3D">
        <w:rPr>
          <w:b/>
          <w:color w:val="00B050"/>
        </w:rPr>
        <w:t>Assumptions and Risks</w:t>
      </w:r>
      <w:bookmarkEnd w:id="50"/>
    </w:p>
    <w:p w14:paraId="6EAD715A" w14:textId="1596DEBB" w:rsidR="00A54B72" w:rsidRPr="000C2E80" w:rsidRDefault="00A54B72" w:rsidP="00E06BBB">
      <w:pPr>
        <w:pStyle w:val="ListParagraph"/>
        <w:numPr>
          <w:ilvl w:val="0"/>
          <w:numId w:val="3"/>
        </w:numPr>
      </w:pPr>
      <w:r w:rsidRPr="000C2E80">
        <w:t>We assume that security approval along with firewall opening, IP Whitelisting and DNS routing for proposed architecture in place on or before May 31st</w:t>
      </w:r>
      <w:r w:rsidR="000C2E80" w:rsidRPr="000C2E80">
        <w:t>, 2019</w:t>
      </w:r>
      <w:r w:rsidRPr="000C2E80">
        <w:t>. Delay in securing approval may impact the migration timeline.</w:t>
      </w:r>
    </w:p>
    <w:p w14:paraId="0EE278D1" w14:textId="1A89A40D" w:rsidR="00A54B72" w:rsidRPr="000C2E80" w:rsidRDefault="00A54B72" w:rsidP="00E06BBB">
      <w:pPr>
        <w:pStyle w:val="ListParagraph"/>
        <w:numPr>
          <w:ilvl w:val="0"/>
          <w:numId w:val="3"/>
        </w:numPr>
      </w:pPr>
      <w:r w:rsidRPr="000C2E80">
        <w:lastRenderedPageBreak/>
        <w:t>Assume that latest consumer contact details provided on or before May 31st</w:t>
      </w:r>
      <w:r w:rsidR="000C2E80" w:rsidRPr="000C2E80">
        <w:t>, 2019</w:t>
      </w:r>
      <w:r w:rsidRPr="000C2E80">
        <w:t>. Migration team inform to consumers before starting phase 1 migration in Dev/QA, pre-prod and production environments.</w:t>
      </w:r>
    </w:p>
    <w:p w14:paraId="2141ABCA" w14:textId="77777777" w:rsidR="00A54B72" w:rsidRPr="000C2E80" w:rsidRDefault="00A54B72" w:rsidP="00E06BBB">
      <w:pPr>
        <w:pStyle w:val="ListParagraph"/>
        <w:numPr>
          <w:ilvl w:val="0"/>
          <w:numId w:val="3"/>
        </w:numPr>
      </w:pPr>
      <w:r w:rsidRPr="000C2E80">
        <w:t>THBS team provides reverse engineering logic in agreed excel format. Assume that documents not change once agreed.</w:t>
      </w:r>
    </w:p>
    <w:p w14:paraId="6F683142" w14:textId="77777777" w:rsidR="00A54B72" w:rsidRPr="000C2E80" w:rsidRDefault="00A54B72" w:rsidP="00E06BBB">
      <w:pPr>
        <w:pStyle w:val="ListParagraph"/>
        <w:numPr>
          <w:ilvl w:val="0"/>
          <w:numId w:val="3"/>
        </w:numPr>
      </w:pPr>
      <w:r w:rsidRPr="000C2E80">
        <w:t xml:space="preserve">Valid consumer key/secrets exported from WSO2 APIM to APIGEE. </w:t>
      </w:r>
    </w:p>
    <w:p w14:paraId="0B3698C1" w14:textId="4E7E24E0" w:rsidR="00A54B72" w:rsidRDefault="00A54B72" w:rsidP="00E06BBB">
      <w:pPr>
        <w:pStyle w:val="ListParagraph"/>
        <w:numPr>
          <w:ilvl w:val="0"/>
          <w:numId w:val="3"/>
        </w:numPr>
      </w:pPr>
      <w:r w:rsidRPr="000C2E80">
        <w:t>APIs which is required for re-definition may require addition implementation time based on requirements from consumers.</w:t>
      </w:r>
    </w:p>
    <w:p w14:paraId="58599312" w14:textId="40F1B6A6" w:rsidR="009C4662" w:rsidRPr="000C2E80" w:rsidRDefault="009C4662" w:rsidP="00E06BBB">
      <w:pPr>
        <w:pStyle w:val="ListParagraph"/>
        <w:numPr>
          <w:ilvl w:val="0"/>
          <w:numId w:val="3"/>
        </w:numPr>
      </w:pPr>
      <w:r>
        <w:t xml:space="preserve">APIGEE lead and senior developers will be working for this </w:t>
      </w:r>
    </w:p>
    <w:p w14:paraId="488EED9E" w14:textId="77777777" w:rsidR="00A54B72" w:rsidRPr="000C2E80" w:rsidRDefault="00A54B72" w:rsidP="00E06BBB">
      <w:pPr>
        <w:pStyle w:val="ListParagraph"/>
        <w:numPr>
          <w:ilvl w:val="0"/>
          <w:numId w:val="3"/>
        </w:numPr>
      </w:pPr>
      <w:r w:rsidRPr="000C2E80">
        <w:t>Assume that test data and test user will be ready in the functional testing phase.</w:t>
      </w:r>
    </w:p>
    <w:p w14:paraId="2E3EA782" w14:textId="02D86BFE" w:rsidR="00A54B72" w:rsidRPr="000C2E80" w:rsidRDefault="00A54B72" w:rsidP="00E06BBB">
      <w:pPr>
        <w:pStyle w:val="ListParagraph"/>
        <w:numPr>
          <w:ilvl w:val="0"/>
          <w:numId w:val="3"/>
        </w:numPr>
      </w:pPr>
      <w:r w:rsidRPr="000C2E80">
        <w:t xml:space="preserve">THBS team’s support is secured </w:t>
      </w:r>
      <w:r w:rsidR="000C2E80" w:rsidRPr="000C2E80">
        <w:t>throughout</w:t>
      </w:r>
      <w:r w:rsidRPr="000C2E80">
        <w:t xml:space="preserve"> the migration. Amount of support will be agreed based on the waves and iteration plan.</w:t>
      </w:r>
    </w:p>
    <w:p w14:paraId="34ACE94A" w14:textId="5E9181A0" w:rsidR="00A54B72" w:rsidRPr="000C2E80" w:rsidRDefault="00A54B72" w:rsidP="00E06BBB">
      <w:pPr>
        <w:pStyle w:val="ListParagraph"/>
        <w:numPr>
          <w:ilvl w:val="0"/>
          <w:numId w:val="3"/>
        </w:numPr>
      </w:pPr>
      <w:r w:rsidRPr="000C2E80">
        <w:t>B</w:t>
      </w:r>
      <w:r w:rsidR="00FD5E67">
        <w:t>l</w:t>
      </w:r>
      <w:r w:rsidRPr="000C2E80">
        <w:t>ackout Period – December 2019 is considered blackout period for migration and assuming there is no other blackout period on 2019.</w:t>
      </w:r>
    </w:p>
    <w:p w14:paraId="687E8529" w14:textId="77777777" w:rsidR="00A54B72" w:rsidRPr="000C2E80" w:rsidRDefault="00A54B72" w:rsidP="00E06BBB">
      <w:pPr>
        <w:pStyle w:val="ListParagraph"/>
        <w:numPr>
          <w:ilvl w:val="0"/>
          <w:numId w:val="3"/>
        </w:numPr>
      </w:pPr>
      <w:r w:rsidRPr="000C2E80">
        <w:t>THBS team executes the functional test in QA environment and THBS resource is secured for through-out the migration.</w:t>
      </w:r>
    </w:p>
    <w:p w14:paraId="58C76875" w14:textId="2EB11FE5" w:rsidR="00A54B72" w:rsidRDefault="00A54B72" w:rsidP="00E06BBB">
      <w:pPr>
        <w:pStyle w:val="ListParagraph"/>
        <w:numPr>
          <w:ilvl w:val="0"/>
          <w:numId w:val="3"/>
        </w:numPr>
      </w:pPr>
      <w:r w:rsidRPr="000C2E80">
        <w:t>Changes in the migration execution approach/model will impact overall timeline.</w:t>
      </w:r>
    </w:p>
    <w:p w14:paraId="5C216124" w14:textId="6570F972" w:rsidR="004B6E82" w:rsidRDefault="004B6E82" w:rsidP="00E06BBB">
      <w:pPr>
        <w:pStyle w:val="ListParagraph"/>
        <w:numPr>
          <w:ilvl w:val="0"/>
          <w:numId w:val="3"/>
        </w:numPr>
      </w:pPr>
      <w:r>
        <w:t xml:space="preserve">Assume that valid SSL certificates </w:t>
      </w:r>
      <w:r w:rsidR="00F41A00">
        <w:t>provided to APIGEE migration team</w:t>
      </w:r>
      <w:r w:rsidR="007E62F1">
        <w:t xml:space="preserve"> to connect backend system</w:t>
      </w:r>
      <w:r w:rsidR="00F41A00">
        <w:t>.</w:t>
      </w:r>
    </w:p>
    <w:p w14:paraId="2379F25B" w14:textId="28203EFF" w:rsidR="00407C71" w:rsidRDefault="001F7489" w:rsidP="00E06BBB">
      <w:pPr>
        <w:pStyle w:val="ListParagraph"/>
        <w:numPr>
          <w:ilvl w:val="0"/>
          <w:numId w:val="3"/>
        </w:numPr>
      </w:pPr>
      <w:r>
        <w:t>5</w:t>
      </w:r>
      <w:r w:rsidR="00407C71">
        <w:t>% APIs are considered for refactoring</w:t>
      </w:r>
      <w:r w:rsidR="00052E2A">
        <w:t xml:space="preserve"> and </w:t>
      </w:r>
      <w:r>
        <w:t>5</w:t>
      </w:r>
      <w:r w:rsidR="00052E2A">
        <w:t>% APIs are considered for redefinition.</w:t>
      </w:r>
    </w:p>
    <w:p w14:paraId="3DD1F6FE" w14:textId="05E20DB5" w:rsidR="00E337BF" w:rsidRPr="000C2E80" w:rsidRDefault="00E337BF" w:rsidP="00E06BBB">
      <w:pPr>
        <w:pStyle w:val="ListParagraph"/>
        <w:numPr>
          <w:ilvl w:val="0"/>
          <w:numId w:val="3"/>
        </w:numPr>
      </w:pPr>
      <w:r>
        <w:t>Resource estimation for APIGEE integrated portal and Drupal portal is not included in this document.</w:t>
      </w:r>
    </w:p>
    <w:p w14:paraId="56856196" w14:textId="77777777" w:rsidR="000C2E80" w:rsidRPr="000C2E80" w:rsidRDefault="000C2E80" w:rsidP="000C2E80"/>
    <w:p w14:paraId="603E7F3F" w14:textId="11BC6F39" w:rsidR="002221AB" w:rsidRDefault="002221AB" w:rsidP="00E06BBB">
      <w:pPr>
        <w:pStyle w:val="Heading1"/>
        <w:numPr>
          <w:ilvl w:val="0"/>
          <w:numId w:val="1"/>
        </w:numPr>
        <w:rPr>
          <w:b/>
          <w:color w:val="00B050"/>
        </w:rPr>
      </w:pPr>
      <w:bookmarkStart w:id="51" w:name="_Toc9344979"/>
      <w:r w:rsidRPr="00516C3D">
        <w:rPr>
          <w:b/>
          <w:color w:val="00B050"/>
        </w:rPr>
        <w:t>Tools for Migration</w:t>
      </w:r>
      <w:bookmarkEnd w:id="51"/>
    </w:p>
    <w:p w14:paraId="2FFFDA92" w14:textId="0957A4FB" w:rsidR="00CD45DC" w:rsidRPr="00F63872" w:rsidRDefault="00D45497" w:rsidP="00CD45DC">
      <w:pPr>
        <w:pStyle w:val="ListParagraph"/>
      </w:pPr>
      <w:r>
        <w:t>CTSAPIMakr tool will be used to migrate SE’s template-based APIs into APIGEE environment.</w:t>
      </w:r>
    </w:p>
    <w:p w14:paraId="05039D66" w14:textId="77777777" w:rsidR="00CD45DC" w:rsidRPr="00CD45DC" w:rsidRDefault="00CD45DC" w:rsidP="00CD45DC"/>
    <w:p w14:paraId="65B328D4" w14:textId="3B27C089" w:rsidR="00516C3D" w:rsidRPr="00516C3D" w:rsidRDefault="00516C3D" w:rsidP="00E06BBB">
      <w:pPr>
        <w:pStyle w:val="Heading1"/>
        <w:numPr>
          <w:ilvl w:val="0"/>
          <w:numId w:val="1"/>
        </w:numPr>
        <w:rPr>
          <w:b/>
          <w:color w:val="00B050"/>
        </w:rPr>
      </w:pPr>
      <w:bookmarkStart w:id="52" w:name="_Toc9344980"/>
      <w:r>
        <w:rPr>
          <w:b/>
          <w:color w:val="00B050"/>
        </w:rPr>
        <w:t>Sunset WSO2 Manager</w:t>
      </w:r>
      <w:bookmarkEnd w:id="52"/>
    </w:p>
    <w:p w14:paraId="229F804B" w14:textId="705A4E88" w:rsidR="007E3415" w:rsidRPr="004059E8" w:rsidRDefault="004059E8" w:rsidP="004059E8">
      <w:pPr>
        <w:ind w:left="720"/>
      </w:pPr>
      <w:r w:rsidRPr="004059E8">
        <w:t>Once all the APIs are migrated to APIGEE, WSO2 APIM will remain isolated for some agreed duration before we sunset the WSO2 APIM environment.</w:t>
      </w:r>
    </w:p>
    <w:sectPr w:rsidR="007E3415" w:rsidRPr="004059E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1C724" w14:textId="77777777" w:rsidR="00197177" w:rsidRDefault="00197177" w:rsidP="000B0936">
      <w:pPr>
        <w:spacing w:after="0" w:line="240" w:lineRule="auto"/>
      </w:pPr>
      <w:r>
        <w:separator/>
      </w:r>
    </w:p>
  </w:endnote>
  <w:endnote w:type="continuationSeparator" w:id="0">
    <w:p w14:paraId="27FAAEE5" w14:textId="77777777" w:rsidR="00197177" w:rsidRDefault="00197177" w:rsidP="000B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EB1D" w14:textId="38BAB886" w:rsidR="0035168A" w:rsidRDefault="0035168A" w:rsidP="009066AF">
    <w:pPr>
      <w:spacing w:after="0" w:line="240" w:lineRule="auto"/>
    </w:pPr>
    <w:r>
      <w:t>Author</w:t>
    </w:r>
    <w:r w:rsidRPr="0035621A">
      <w:t xml:space="preserve">: </w:t>
    </w:r>
    <w:r>
      <w:t xml:space="preserve">Mani Manavalan, Digital Architecture </w:t>
    </w:r>
    <w:r w:rsidRPr="0035621A">
      <w:tab/>
    </w:r>
    <w:r>
      <w:tab/>
    </w:r>
    <w:r w:rsidRPr="0035621A">
      <w:tab/>
    </w:r>
    <w:r w:rsidRPr="0035621A">
      <w:tab/>
    </w:r>
    <w:r w:rsidRPr="0035621A">
      <w:tab/>
    </w:r>
    <w:r w:rsidRPr="0035621A">
      <w:tab/>
    </w:r>
    <w:r>
      <w:t xml:space="preserve">                   </w:t>
    </w:r>
  </w:p>
  <w:p w14:paraId="39CE3B6D" w14:textId="77777777" w:rsidR="0035168A" w:rsidRPr="0035621A" w:rsidRDefault="0035168A" w:rsidP="009066AF">
    <w:pPr>
      <w:spacing w:after="0" w:line="240" w:lineRule="auto"/>
    </w:pPr>
  </w:p>
  <w:p w14:paraId="4CC5987E" w14:textId="63F1081A" w:rsidR="0035168A" w:rsidRDefault="0035168A">
    <w:pPr>
      <w:pStyle w:val="Footer"/>
    </w:pPr>
    <w:r>
      <w:t xml:space="preserve">Date: Apr-15-2019 </w:t>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FDC30" w14:textId="77777777" w:rsidR="00197177" w:rsidRDefault="00197177" w:rsidP="000B0936">
      <w:pPr>
        <w:spacing w:after="0" w:line="240" w:lineRule="auto"/>
      </w:pPr>
      <w:r>
        <w:separator/>
      </w:r>
    </w:p>
  </w:footnote>
  <w:footnote w:type="continuationSeparator" w:id="0">
    <w:p w14:paraId="2BFF856B" w14:textId="77777777" w:rsidR="00197177" w:rsidRDefault="00197177" w:rsidP="000B0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EC4B" w14:textId="77777777" w:rsidR="0035168A" w:rsidRDefault="0035168A" w:rsidP="00DC4611">
    <w:pPr>
      <w:pStyle w:val="Header"/>
      <w:ind w:left="7200"/>
      <w:jc w:val="both"/>
    </w:pPr>
    <w:r>
      <w:rPr>
        <w:noProof/>
      </w:rPr>
      <w:drawing>
        <wp:inline distT="0" distB="0" distL="0" distR="0" wp14:anchorId="3B0DD5BD" wp14:editId="1CCD8A21">
          <wp:extent cx="179832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5365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23B"/>
    <w:multiLevelType w:val="hybridMultilevel"/>
    <w:tmpl w:val="6722E032"/>
    <w:lvl w:ilvl="0" w:tplc="ECD8C0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4525B"/>
    <w:multiLevelType w:val="hybridMultilevel"/>
    <w:tmpl w:val="526A0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82C2E"/>
    <w:multiLevelType w:val="hybridMultilevel"/>
    <w:tmpl w:val="A278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10507"/>
    <w:multiLevelType w:val="hybridMultilevel"/>
    <w:tmpl w:val="D5B6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75FDF"/>
    <w:multiLevelType w:val="hybridMultilevel"/>
    <w:tmpl w:val="EA8A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141EE"/>
    <w:multiLevelType w:val="hybridMultilevel"/>
    <w:tmpl w:val="ED00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977BB"/>
    <w:multiLevelType w:val="hybridMultilevel"/>
    <w:tmpl w:val="86968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5D"/>
    <w:rsid w:val="00007716"/>
    <w:rsid w:val="00020002"/>
    <w:rsid w:val="0002227E"/>
    <w:rsid w:val="00024127"/>
    <w:rsid w:val="00024254"/>
    <w:rsid w:val="000247A2"/>
    <w:rsid w:val="00037FC3"/>
    <w:rsid w:val="00043445"/>
    <w:rsid w:val="00046129"/>
    <w:rsid w:val="0005135C"/>
    <w:rsid w:val="00052E2A"/>
    <w:rsid w:val="000534D9"/>
    <w:rsid w:val="000638F3"/>
    <w:rsid w:val="00066263"/>
    <w:rsid w:val="00066751"/>
    <w:rsid w:val="00070FA7"/>
    <w:rsid w:val="00077283"/>
    <w:rsid w:val="00077F71"/>
    <w:rsid w:val="00087BEC"/>
    <w:rsid w:val="000904F1"/>
    <w:rsid w:val="000909D6"/>
    <w:rsid w:val="000924CC"/>
    <w:rsid w:val="000A11D7"/>
    <w:rsid w:val="000A24E8"/>
    <w:rsid w:val="000A40B7"/>
    <w:rsid w:val="000A5984"/>
    <w:rsid w:val="000B0936"/>
    <w:rsid w:val="000B0CBF"/>
    <w:rsid w:val="000B1410"/>
    <w:rsid w:val="000B26E7"/>
    <w:rsid w:val="000B57D0"/>
    <w:rsid w:val="000B7F33"/>
    <w:rsid w:val="000C2E80"/>
    <w:rsid w:val="000C44F9"/>
    <w:rsid w:val="000D6207"/>
    <w:rsid w:val="000E4AFE"/>
    <w:rsid w:val="000F3307"/>
    <w:rsid w:val="001121AE"/>
    <w:rsid w:val="00112D5B"/>
    <w:rsid w:val="001142A6"/>
    <w:rsid w:val="00114551"/>
    <w:rsid w:val="00120EEC"/>
    <w:rsid w:val="001249D3"/>
    <w:rsid w:val="00127DDD"/>
    <w:rsid w:val="00132E73"/>
    <w:rsid w:val="00133CC9"/>
    <w:rsid w:val="00134854"/>
    <w:rsid w:val="001434F7"/>
    <w:rsid w:val="00143C95"/>
    <w:rsid w:val="001507B8"/>
    <w:rsid w:val="0015504C"/>
    <w:rsid w:val="0015549D"/>
    <w:rsid w:val="00180164"/>
    <w:rsid w:val="00181E80"/>
    <w:rsid w:val="00194088"/>
    <w:rsid w:val="001952BD"/>
    <w:rsid w:val="0019683D"/>
    <w:rsid w:val="00197177"/>
    <w:rsid w:val="001A0A44"/>
    <w:rsid w:val="001B23E6"/>
    <w:rsid w:val="001C0A49"/>
    <w:rsid w:val="001C6CA2"/>
    <w:rsid w:val="001C7082"/>
    <w:rsid w:val="001C78A4"/>
    <w:rsid w:val="001D1913"/>
    <w:rsid w:val="001E0531"/>
    <w:rsid w:val="001E1A96"/>
    <w:rsid w:val="001F34DA"/>
    <w:rsid w:val="001F53E8"/>
    <w:rsid w:val="001F7489"/>
    <w:rsid w:val="002014E9"/>
    <w:rsid w:val="0020195F"/>
    <w:rsid w:val="00205A2A"/>
    <w:rsid w:val="00210750"/>
    <w:rsid w:val="002171D5"/>
    <w:rsid w:val="002221AB"/>
    <w:rsid w:val="002235D7"/>
    <w:rsid w:val="0022554D"/>
    <w:rsid w:val="002262B8"/>
    <w:rsid w:val="00227A12"/>
    <w:rsid w:val="00233427"/>
    <w:rsid w:val="00233884"/>
    <w:rsid w:val="00235282"/>
    <w:rsid w:val="00241CBB"/>
    <w:rsid w:val="0024585A"/>
    <w:rsid w:val="00246A97"/>
    <w:rsid w:val="00246D06"/>
    <w:rsid w:val="00260D80"/>
    <w:rsid w:val="002622A6"/>
    <w:rsid w:val="002644AD"/>
    <w:rsid w:val="00266DB6"/>
    <w:rsid w:val="0027215E"/>
    <w:rsid w:val="00275289"/>
    <w:rsid w:val="00277333"/>
    <w:rsid w:val="002776D1"/>
    <w:rsid w:val="00277FD9"/>
    <w:rsid w:val="00285F04"/>
    <w:rsid w:val="00291BDC"/>
    <w:rsid w:val="00292091"/>
    <w:rsid w:val="00293CD2"/>
    <w:rsid w:val="002A25BE"/>
    <w:rsid w:val="002B20BB"/>
    <w:rsid w:val="002C2F6B"/>
    <w:rsid w:val="002D01F3"/>
    <w:rsid w:val="002E00B0"/>
    <w:rsid w:val="002E2C86"/>
    <w:rsid w:val="002E768B"/>
    <w:rsid w:val="002F62BC"/>
    <w:rsid w:val="003023E0"/>
    <w:rsid w:val="0030768A"/>
    <w:rsid w:val="0031030C"/>
    <w:rsid w:val="00321AB0"/>
    <w:rsid w:val="00326D62"/>
    <w:rsid w:val="00326FB1"/>
    <w:rsid w:val="00327930"/>
    <w:rsid w:val="0033199F"/>
    <w:rsid w:val="00332474"/>
    <w:rsid w:val="00333330"/>
    <w:rsid w:val="003372FD"/>
    <w:rsid w:val="00337A70"/>
    <w:rsid w:val="00341DDE"/>
    <w:rsid w:val="00343510"/>
    <w:rsid w:val="00346FA5"/>
    <w:rsid w:val="0035168A"/>
    <w:rsid w:val="00353326"/>
    <w:rsid w:val="0035621A"/>
    <w:rsid w:val="0035640B"/>
    <w:rsid w:val="00364B5E"/>
    <w:rsid w:val="0037149A"/>
    <w:rsid w:val="00375599"/>
    <w:rsid w:val="003940DF"/>
    <w:rsid w:val="00394471"/>
    <w:rsid w:val="00397059"/>
    <w:rsid w:val="003A1C9D"/>
    <w:rsid w:val="003B16BD"/>
    <w:rsid w:val="003C25BD"/>
    <w:rsid w:val="003C6508"/>
    <w:rsid w:val="003D12A3"/>
    <w:rsid w:val="003D69F7"/>
    <w:rsid w:val="003E00C8"/>
    <w:rsid w:val="003F01B8"/>
    <w:rsid w:val="003F0C8A"/>
    <w:rsid w:val="003F209A"/>
    <w:rsid w:val="003F486C"/>
    <w:rsid w:val="0040459B"/>
    <w:rsid w:val="00405950"/>
    <w:rsid w:val="004059E8"/>
    <w:rsid w:val="00407C71"/>
    <w:rsid w:val="00412801"/>
    <w:rsid w:val="00412FCA"/>
    <w:rsid w:val="00414CF9"/>
    <w:rsid w:val="0041671F"/>
    <w:rsid w:val="0042201D"/>
    <w:rsid w:val="00425B2C"/>
    <w:rsid w:val="0042732C"/>
    <w:rsid w:val="0043295F"/>
    <w:rsid w:val="004331B6"/>
    <w:rsid w:val="00435C62"/>
    <w:rsid w:val="00437A23"/>
    <w:rsid w:val="00443238"/>
    <w:rsid w:val="00463BA4"/>
    <w:rsid w:val="00464803"/>
    <w:rsid w:val="00470142"/>
    <w:rsid w:val="00491629"/>
    <w:rsid w:val="004A009B"/>
    <w:rsid w:val="004A15B6"/>
    <w:rsid w:val="004B5C92"/>
    <w:rsid w:val="004B6E82"/>
    <w:rsid w:val="004C003D"/>
    <w:rsid w:val="004C0C72"/>
    <w:rsid w:val="004E2703"/>
    <w:rsid w:val="004E2A90"/>
    <w:rsid w:val="004E4229"/>
    <w:rsid w:val="004E4415"/>
    <w:rsid w:val="004E4F79"/>
    <w:rsid w:val="004E67EA"/>
    <w:rsid w:val="004E6C59"/>
    <w:rsid w:val="004E7DB7"/>
    <w:rsid w:val="004F676F"/>
    <w:rsid w:val="005010C2"/>
    <w:rsid w:val="005044F5"/>
    <w:rsid w:val="00510A6F"/>
    <w:rsid w:val="00511A07"/>
    <w:rsid w:val="00511EB5"/>
    <w:rsid w:val="00516622"/>
    <w:rsid w:val="00516C3D"/>
    <w:rsid w:val="00517F5F"/>
    <w:rsid w:val="005244CC"/>
    <w:rsid w:val="0052495C"/>
    <w:rsid w:val="00524CA4"/>
    <w:rsid w:val="00534C17"/>
    <w:rsid w:val="00535124"/>
    <w:rsid w:val="00536032"/>
    <w:rsid w:val="00536DAD"/>
    <w:rsid w:val="00540B0B"/>
    <w:rsid w:val="00541936"/>
    <w:rsid w:val="00544843"/>
    <w:rsid w:val="005452FC"/>
    <w:rsid w:val="00545654"/>
    <w:rsid w:val="005506EB"/>
    <w:rsid w:val="00550E1D"/>
    <w:rsid w:val="00551323"/>
    <w:rsid w:val="00554BFF"/>
    <w:rsid w:val="00565816"/>
    <w:rsid w:val="00576644"/>
    <w:rsid w:val="00584279"/>
    <w:rsid w:val="00590E90"/>
    <w:rsid w:val="0059159E"/>
    <w:rsid w:val="00592935"/>
    <w:rsid w:val="00594971"/>
    <w:rsid w:val="00596536"/>
    <w:rsid w:val="005970EB"/>
    <w:rsid w:val="005972E5"/>
    <w:rsid w:val="005B17CB"/>
    <w:rsid w:val="005B1D88"/>
    <w:rsid w:val="005B2200"/>
    <w:rsid w:val="005B249B"/>
    <w:rsid w:val="005B6970"/>
    <w:rsid w:val="005C20D8"/>
    <w:rsid w:val="005D21DD"/>
    <w:rsid w:val="005D763B"/>
    <w:rsid w:val="005E0D5A"/>
    <w:rsid w:val="005E491D"/>
    <w:rsid w:val="005E4CFF"/>
    <w:rsid w:val="005E72E4"/>
    <w:rsid w:val="005E749E"/>
    <w:rsid w:val="005F2F12"/>
    <w:rsid w:val="005F31F3"/>
    <w:rsid w:val="00601384"/>
    <w:rsid w:val="0061206A"/>
    <w:rsid w:val="006127F4"/>
    <w:rsid w:val="00630C60"/>
    <w:rsid w:val="006322D8"/>
    <w:rsid w:val="0063235E"/>
    <w:rsid w:val="00634505"/>
    <w:rsid w:val="006360F9"/>
    <w:rsid w:val="00646E1B"/>
    <w:rsid w:val="006540A1"/>
    <w:rsid w:val="00663835"/>
    <w:rsid w:val="00675085"/>
    <w:rsid w:val="0069108A"/>
    <w:rsid w:val="006930CF"/>
    <w:rsid w:val="00694D8C"/>
    <w:rsid w:val="006A2D60"/>
    <w:rsid w:val="006A2E76"/>
    <w:rsid w:val="006A3152"/>
    <w:rsid w:val="006A470D"/>
    <w:rsid w:val="006A4929"/>
    <w:rsid w:val="006B59AA"/>
    <w:rsid w:val="006C687F"/>
    <w:rsid w:val="006C6E0B"/>
    <w:rsid w:val="006D1BB7"/>
    <w:rsid w:val="006D2B2D"/>
    <w:rsid w:val="006D67F8"/>
    <w:rsid w:val="006D682B"/>
    <w:rsid w:val="006E3EFB"/>
    <w:rsid w:val="006F7338"/>
    <w:rsid w:val="00700C60"/>
    <w:rsid w:val="00713149"/>
    <w:rsid w:val="00717EA5"/>
    <w:rsid w:val="0073262A"/>
    <w:rsid w:val="007334EF"/>
    <w:rsid w:val="007337BD"/>
    <w:rsid w:val="00736369"/>
    <w:rsid w:val="00740B7D"/>
    <w:rsid w:val="0074510E"/>
    <w:rsid w:val="0074523C"/>
    <w:rsid w:val="00750875"/>
    <w:rsid w:val="007638B1"/>
    <w:rsid w:val="00763931"/>
    <w:rsid w:val="00765930"/>
    <w:rsid w:val="00777AE4"/>
    <w:rsid w:val="00781786"/>
    <w:rsid w:val="0078241A"/>
    <w:rsid w:val="0078250D"/>
    <w:rsid w:val="0078492B"/>
    <w:rsid w:val="00797B49"/>
    <w:rsid w:val="007A1091"/>
    <w:rsid w:val="007B7897"/>
    <w:rsid w:val="007C0FDF"/>
    <w:rsid w:val="007C4755"/>
    <w:rsid w:val="007C4A3E"/>
    <w:rsid w:val="007C4E94"/>
    <w:rsid w:val="007D1994"/>
    <w:rsid w:val="007D2970"/>
    <w:rsid w:val="007D47F2"/>
    <w:rsid w:val="007E165D"/>
    <w:rsid w:val="007E3415"/>
    <w:rsid w:val="007E41CF"/>
    <w:rsid w:val="007E62F1"/>
    <w:rsid w:val="007F368D"/>
    <w:rsid w:val="007F4D54"/>
    <w:rsid w:val="008064E7"/>
    <w:rsid w:val="00807AD5"/>
    <w:rsid w:val="00810B39"/>
    <w:rsid w:val="00812AB2"/>
    <w:rsid w:val="0081668E"/>
    <w:rsid w:val="00817298"/>
    <w:rsid w:val="008205CD"/>
    <w:rsid w:val="0082170B"/>
    <w:rsid w:val="00833F1F"/>
    <w:rsid w:val="00835DE5"/>
    <w:rsid w:val="008378C8"/>
    <w:rsid w:val="00837DBF"/>
    <w:rsid w:val="008424BF"/>
    <w:rsid w:val="00843319"/>
    <w:rsid w:val="00846767"/>
    <w:rsid w:val="008474F1"/>
    <w:rsid w:val="00853A7E"/>
    <w:rsid w:val="00855385"/>
    <w:rsid w:val="008579CA"/>
    <w:rsid w:val="00857FD7"/>
    <w:rsid w:val="00862648"/>
    <w:rsid w:val="00862A9D"/>
    <w:rsid w:val="0086351A"/>
    <w:rsid w:val="00865A22"/>
    <w:rsid w:val="00871D44"/>
    <w:rsid w:val="00874219"/>
    <w:rsid w:val="008805FA"/>
    <w:rsid w:val="00885160"/>
    <w:rsid w:val="00886E82"/>
    <w:rsid w:val="00892A39"/>
    <w:rsid w:val="00892E77"/>
    <w:rsid w:val="0089470F"/>
    <w:rsid w:val="008A1AA6"/>
    <w:rsid w:val="008A2C4E"/>
    <w:rsid w:val="008A4886"/>
    <w:rsid w:val="008A49D4"/>
    <w:rsid w:val="008C0373"/>
    <w:rsid w:val="008D3501"/>
    <w:rsid w:val="008D6E6C"/>
    <w:rsid w:val="008D74ED"/>
    <w:rsid w:val="008D7729"/>
    <w:rsid w:val="008F0709"/>
    <w:rsid w:val="008F330D"/>
    <w:rsid w:val="008F7BF4"/>
    <w:rsid w:val="00902865"/>
    <w:rsid w:val="009066AF"/>
    <w:rsid w:val="009132CC"/>
    <w:rsid w:val="00914DBC"/>
    <w:rsid w:val="009161C3"/>
    <w:rsid w:val="009170F6"/>
    <w:rsid w:val="00922ED6"/>
    <w:rsid w:val="00924DF3"/>
    <w:rsid w:val="0093357E"/>
    <w:rsid w:val="0093718E"/>
    <w:rsid w:val="009407B2"/>
    <w:rsid w:val="00943B00"/>
    <w:rsid w:val="00944AF2"/>
    <w:rsid w:val="00955117"/>
    <w:rsid w:val="0096008F"/>
    <w:rsid w:val="009603BC"/>
    <w:rsid w:val="00960EC1"/>
    <w:rsid w:val="0096122A"/>
    <w:rsid w:val="009627DB"/>
    <w:rsid w:val="0096287F"/>
    <w:rsid w:val="00971656"/>
    <w:rsid w:val="00975120"/>
    <w:rsid w:val="0099515D"/>
    <w:rsid w:val="0099681E"/>
    <w:rsid w:val="009A052B"/>
    <w:rsid w:val="009A25FD"/>
    <w:rsid w:val="009A3DB0"/>
    <w:rsid w:val="009A5405"/>
    <w:rsid w:val="009C09BF"/>
    <w:rsid w:val="009C2970"/>
    <w:rsid w:val="009C4662"/>
    <w:rsid w:val="009C712E"/>
    <w:rsid w:val="009D0C2E"/>
    <w:rsid w:val="009D1DDE"/>
    <w:rsid w:val="009D3EDF"/>
    <w:rsid w:val="009D4959"/>
    <w:rsid w:val="009D6044"/>
    <w:rsid w:val="009E015A"/>
    <w:rsid w:val="009E37F2"/>
    <w:rsid w:val="009F0B6E"/>
    <w:rsid w:val="009F2F85"/>
    <w:rsid w:val="00A00B16"/>
    <w:rsid w:val="00A0255F"/>
    <w:rsid w:val="00A061D4"/>
    <w:rsid w:val="00A0716B"/>
    <w:rsid w:val="00A12DE4"/>
    <w:rsid w:val="00A178E4"/>
    <w:rsid w:val="00A207D8"/>
    <w:rsid w:val="00A25247"/>
    <w:rsid w:val="00A25579"/>
    <w:rsid w:val="00A31DEB"/>
    <w:rsid w:val="00A335AD"/>
    <w:rsid w:val="00A35666"/>
    <w:rsid w:val="00A421F9"/>
    <w:rsid w:val="00A54B72"/>
    <w:rsid w:val="00A61B4B"/>
    <w:rsid w:val="00A62DC3"/>
    <w:rsid w:val="00A62E98"/>
    <w:rsid w:val="00A6588E"/>
    <w:rsid w:val="00A67FCB"/>
    <w:rsid w:val="00A76FBE"/>
    <w:rsid w:val="00A805AC"/>
    <w:rsid w:val="00A84411"/>
    <w:rsid w:val="00A84C9E"/>
    <w:rsid w:val="00A85C5C"/>
    <w:rsid w:val="00A91444"/>
    <w:rsid w:val="00A91E5D"/>
    <w:rsid w:val="00A94837"/>
    <w:rsid w:val="00A96B52"/>
    <w:rsid w:val="00A97AE2"/>
    <w:rsid w:val="00AA35C9"/>
    <w:rsid w:val="00AC012C"/>
    <w:rsid w:val="00AC3BEB"/>
    <w:rsid w:val="00AC488B"/>
    <w:rsid w:val="00AD3393"/>
    <w:rsid w:val="00AD394D"/>
    <w:rsid w:val="00AD7C52"/>
    <w:rsid w:val="00AE123D"/>
    <w:rsid w:val="00AE2335"/>
    <w:rsid w:val="00AE3177"/>
    <w:rsid w:val="00AE73EB"/>
    <w:rsid w:val="00AF08B0"/>
    <w:rsid w:val="00AF575A"/>
    <w:rsid w:val="00AF76CB"/>
    <w:rsid w:val="00B04FED"/>
    <w:rsid w:val="00B11782"/>
    <w:rsid w:val="00B16E91"/>
    <w:rsid w:val="00B22230"/>
    <w:rsid w:val="00B26DAE"/>
    <w:rsid w:val="00B27346"/>
    <w:rsid w:val="00B2751C"/>
    <w:rsid w:val="00B31827"/>
    <w:rsid w:val="00B35CF9"/>
    <w:rsid w:val="00B4085A"/>
    <w:rsid w:val="00B4773D"/>
    <w:rsid w:val="00B51FE8"/>
    <w:rsid w:val="00B52900"/>
    <w:rsid w:val="00B53AD6"/>
    <w:rsid w:val="00B66DCD"/>
    <w:rsid w:val="00B72B98"/>
    <w:rsid w:val="00B73906"/>
    <w:rsid w:val="00B76505"/>
    <w:rsid w:val="00B82AF2"/>
    <w:rsid w:val="00B847EA"/>
    <w:rsid w:val="00B92D8B"/>
    <w:rsid w:val="00BA0203"/>
    <w:rsid w:val="00BA3FD0"/>
    <w:rsid w:val="00BB0532"/>
    <w:rsid w:val="00BB2CD1"/>
    <w:rsid w:val="00BB7829"/>
    <w:rsid w:val="00BC59B8"/>
    <w:rsid w:val="00BD069D"/>
    <w:rsid w:val="00BD09D9"/>
    <w:rsid w:val="00BE2939"/>
    <w:rsid w:val="00BF2B3F"/>
    <w:rsid w:val="00BF417B"/>
    <w:rsid w:val="00BF4EF0"/>
    <w:rsid w:val="00BF5470"/>
    <w:rsid w:val="00BF6DDF"/>
    <w:rsid w:val="00C00C27"/>
    <w:rsid w:val="00C13796"/>
    <w:rsid w:val="00C148FD"/>
    <w:rsid w:val="00C20F2B"/>
    <w:rsid w:val="00C22673"/>
    <w:rsid w:val="00C25D1B"/>
    <w:rsid w:val="00C2621F"/>
    <w:rsid w:val="00C346A3"/>
    <w:rsid w:val="00C54265"/>
    <w:rsid w:val="00C55E51"/>
    <w:rsid w:val="00C7178E"/>
    <w:rsid w:val="00C73E32"/>
    <w:rsid w:val="00C834F3"/>
    <w:rsid w:val="00C90301"/>
    <w:rsid w:val="00C965CF"/>
    <w:rsid w:val="00C96A42"/>
    <w:rsid w:val="00CA5EBA"/>
    <w:rsid w:val="00CB0180"/>
    <w:rsid w:val="00CB1489"/>
    <w:rsid w:val="00CB3610"/>
    <w:rsid w:val="00CB38EA"/>
    <w:rsid w:val="00CC2BA2"/>
    <w:rsid w:val="00CC780B"/>
    <w:rsid w:val="00CD39B5"/>
    <w:rsid w:val="00CD45DC"/>
    <w:rsid w:val="00CD4F2D"/>
    <w:rsid w:val="00CD6647"/>
    <w:rsid w:val="00CE22A1"/>
    <w:rsid w:val="00CE22CA"/>
    <w:rsid w:val="00CE743D"/>
    <w:rsid w:val="00CE756D"/>
    <w:rsid w:val="00CF1AA0"/>
    <w:rsid w:val="00D0216C"/>
    <w:rsid w:val="00D059F4"/>
    <w:rsid w:val="00D21DCD"/>
    <w:rsid w:val="00D24793"/>
    <w:rsid w:val="00D24E5F"/>
    <w:rsid w:val="00D26543"/>
    <w:rsid w:val="00D27719"/>
    <w:rsid w:val="00D30FBC"/>
    <w:rsid w:val="00D32D46"/>
    <w:rsid w:val="00D33727"/>
    <w:rsid w:val="00D40926"/>
    <w:rsid w:val="00D43DC8"/>
    <w:rsid w:val="00D453ED"/>
    <w:rsid w:val="00D45497"/>
    <w:rsid w:val="00D46C97"/>
    <w:rsid w:val="00D50131"/>
    <w:rsid w:val="00D5722B"/>
    <w:rsid w:val="00D70185"/>
    <w:rsid w:val="00D70CD1"/>
    <w:rsid w:val="00D77146"/>
    <w:rsid w:val="00D773B2"/>
    <w:rsid w:val="00D86B81"/>
    <w:rsid w:val="00D9098B"/>
    <w:rsid w:val="00D95CC9"/>
    <w:rsid w:val="00DA1A83"/>
    <w:rsid w:val="00DA3163"/>
    <w:rsid w:val="00DA43A2"/>
    <w:rsid w:val="00DA6178"/>
    <w:rsid w:val="00DA6403"/>
    <w:rsid w:val="00DB2048"/>
    <w:rsid w:val="00DB2FB4"/>
    <w:rsid w:val="00DC1BF9"/>
    <w:rsid w:val="00DC3324"/>
    <w:rsid w:val="00DC4611"/>
    <w:rsid w:val="00DC544F"/>
    <w:rsid w:val="00DD436C"/>
    <w:rsid w:val="00DE1C9F"/>
    <w:rsid w:val="00DE35DF"/>
    <w:rsid w:val="00DE65A7"/>
    <w:rsid w:val="00DE65CB"/>
    <w:rsid w:val="00DF1195"/>
    <w:rsid w:val="00DF1F79"/>
    <w:rsid w:val="00DF3E25"/>
    <w:rsid w:val="00E03162"/>
    <w:rsid w:val="00E06BBB"/>
    <w:rsid w:val="00E226A4"/>
    <w:rsid w:val="00E302E5"/>
    <w:rsid w:val="00E31885"/>
    <w:rsid w:val="00E337BF"/>
    <w:rsid w:val="00E3632E"/>
    <w:rsid w:val="00E4314F"/>
    <w:rsid w:val="00E43C68"/>
    <w:rsid w:val="00E475EA"/>
    <w:rsid w:val="00E476E3"/>
    <w:rsid w:val="00E5768A"/>
    <w:rsid w:val="00E621F3"/>
    <w:rsid w:val="00E64CBE"/>
    <w:rsid w:val="00E65314"/>
    <w:rsid w:val="00E747B5"/>
    <w:rsid w:val="00E80473"/>
    <w:rsid w:val="00E82D25"/>
    <w:rsid w:val="00E83EAA"/>
    <w:rsid w:val="00E85B60"/>
    <w:rsid w:val="00E9271A"/>
    <w:rsid w:val="00E92B8E"/>
    <w:rsid w:val="00E93B24"/>
    <w:rsid w:val="00E94AE4"/>
    <w:rsid w:val="00EA0ED8"/>
    <w:rsid w:val="00EA3371"/>
    <w:rsid w:val="00EA601B"/>
    <w:rsid w:val="00EA7F38"/>
    <w:rsid w:val="00EB29C5"/>
    <w:rsid w:val="00EC2993"/>
    <w:rsid w:val="00EC757F"/>
    <w:rsid w:val="00EE2D53"/>
    <w:rsid w:val="00EE3829"/>
    <w:rsid w:val="00EE4069"/>
    <w:rsid w:val="00EF0DE0"/>
    <w:rsid w:val="00EF1158"/>
    <w:rsid w:val="00F0203D"/>
    <w:rsid w:val="00F0238F"/>
    <w:rsid w:val="00F037A9"/>
    <w:rsid w:val="00F044A6"/>
    <w:rsid w:val="00F05CD3"/>
    <w:rsid w:val="00F10849"/>
    <w:rsid w:val="00F10B32"/>
    <w:rsid w:val="00F23AB3"/>
    <w:rsid w:val="00F250B6"/>
    <w:rsid w:val="00F4131F"/>
    <w:rsid w:val="00F41A00"/>
    <w:rsid w:val="00F45AEE"/>
    <w:rsid w:val="00F50F93"/>
    <w:rsid w:val="00F52973"/>
    <w:rsid w:val="00F54489"/>
    <w:rsid w:val="00F6244F"/>
    <w:rsid w:val="00F63872"/>
    <w:rsid w:val="00F64E07"/>
    <w:rsid w:val="00F730C7"/>
    <w:rsid w:val="00F73A80"/>
    <w:rsid w:val="00F773BD"/>
    <w:rsid w:val="00F848ED"/>
    <w:rsid w:val="00F84FC0"/>
    <w:rsid w:val="00F9368D"/>
    <w:rsid w:val="00FA124C"/>
    <w:rsid w:val="00FB328E"/>
    <w:rsid w:val="00FB69E7"/>
    <w:rsid w:val="00FC5005"/>
    <w:rsid w:val="00FD28C2"/>
    <w:rsid w:val="00FD3081"/>
    <w:rsid w:val="00FD41A5"/>
    <w:rsid w:val="00FD5E67"/>
    <w:rsid w:val="00FD63F7"/>
    <w:rsid w:val="00FD7049"/>
    <w:rsid w:val="00FD766F"/>
    <w:rsid w:val="00FE1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CF894B"/>
  <w15:chartTrackingRefBased/>
  <w15:docId w15:val="{7CEEE1CA-1E2E-49A4-BFA3-DCFF196F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2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1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0C2E"/>
    <w:pPr>
      <w:ind w:left="720"/>
      <w:contextualSpacing/>
    </w:pPr>
  </w:style>
  <w:style w:type="paragraph" w:styleId="Header">
    <w:name w:val="header"/>
    <w:basedOn w:val="Normal"/>
    <w:link w:val="HeaderChar"/>
    <w:uiPriority w:val="99"/>
    <w:unhideWhenUsed/>
    <w:rsid w:val="000B0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936"/>
  </w:style>
  <w:style w:type="paragraph" w:styleId="Footer">
    <w:name w:val="footer"/>
    <w:basedOn w:val="Normal"/>
    <w:link w:val="FooterChar"/>
    <w:uiPriority w:val="99"/>
    <w:unhideWhenUsed/>
    <w:rsid w:val="000B0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936"/>
  </w:style>
  <w:style w:type="paragraph" w:styleId="TOCHeading">
    <w:name w:val="TOC Heading"/>
    <w:basedOn w:val="Heading1"/>
    <w:next w:val="Normal"/>
    <w:uiPriority w:val="39"/>
    <w:unhideWhenUsed/>
    <w:qFormat/>
    <w:rsid w:val="00DC4611"/>
    <w:pPr>
      <w:outlineLvl w:val="9"/>
    </w:pPr>
  </w:style>
  <w:style w:type="table" w:styleId="TableGrid">
    <w:name w:val="Table Grid"/>
    <w:basedOn w:val="TableNormal"/>
    <w:uiPriority w:val="39"/>
    <w:rsid w:val="009D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26543"/>
    <w:pPr>
      <w:spacing w:after="100"/>
    </w:pPr>
  </w:style>
  <w:style w:type="character" w:styleId="Hyperlink">
    <w:name w:val="Hyperlink"/>
    <w:basedOn w:val="DefaultParagraphFont"/>
    <w:uiPriority w:val="99"/>
    <w:unhideWhenUsed/>
    <w:rsid w:val="00D26543"/>
    <w:rPr>
      <w:color w:val="0563C1" w:themeColor="hyperlink"/>
      <w:u w:val="single"/>
    </w:rPr>
  </w:style>
  <w:style w:type="character" w:styleId="UnresolvedMention">
    <w:name w:val="Unresolved Mention"/>
    <w:basedOn w:val="DefaultParagraphFont"/>
    <w:uiPriority w:val="99"/>
    <w:semiHidden/>
    <w:unhideWhenUsed/>
    <w:rsid w:val="001D1913"/>
    <w:rPr>
      <w:color w:val="808080"/>
      <w:shd w:val="clear" w:color="auto" w:fill="E6E6E6"/>
    </w:rPr>
  </w:style>
  <w:style w:type="paragraph" w:styleId="BalloonText">
    <w:name w:val="Balloon Text"/>
    <w:basedOn w:val="Normal"/>
    <w:link w:val="BalloonTextChar"/>
    <w:uiPriority w:val="99"/>
    <w:semiHidden/>
    <w:unhideWhenUsed/>
    <w:rsid w:val="00FB3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28E"/>
    <w:rPr>
      <w:rFonts w:ascii="Segoe UI" w:hAnsi="Segoe UI" w:cs="Segoe UI"/>
      <w:sz w:val="18"/>
      <w:szCs w:val="18"/>
    </w:rPr>
  </w:style>
  <w:style w:type="character" w:styleId="Strong">
    <w:name w:val="Strong"/>
    <w:basedOn w:val="DefaultParagraphFont"/>
    <w:uiPriority w:val="22"/>
    <w:qFormat/>
    <w:rsid w:val="001952BD"/>
    <w:rPr>
      <w:b/>
      <w:bCs/>
    </w:rPr>
  </w:style>
  <w:style w:type="character" w:styleId="FollowedHyperlink">
    <w:name w:val="FollowedHyperlink"/>
    <w:basedOn w:val="DefaultParagraphFont"/>
    <w:uiPriority w:val="99"/>
    <w:semiHidden/>
    <w:unhideWhenUsed/>
    <w:rsid w:val="00A67FCB"/>
    <w:rPr>
      <w:color w:val="954F72" w:themeColor="followedHyperlink"/>
      <w:u w:val="single"/>
    </w:rPr>
  </w:style>
  <w:style w:type="character" w:customStyle="1" w:styleId="Heading2Char">
    <w:name w:val="Heading 2 Char"/>
    <w:basedOn w:val="DefaultParagraphFont"/>
    <w:link w:val="Heading2"/>
    <w:uiPriority w:val="9"/>
    <w:rsid w:val="00960EC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07AD5"/>
    <w:pPr>
      <w:spacing w:after="100"/>
      <w:ind w:left="220"/>
    </w:pPr>
  </w:style>
  <w:style w:type="table" w:styleId="GridTable5Dark-Accent6">
    <w:name w:val="Grid Table 5 Dark Accent 6"/>
    <w:basedOn w:val="TableNormal"/>
    <w:uiPriority w:val="50"/>
    <w:rsid w:val="006D1B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663835"/>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53AD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54B72"/>
    <w:pPr>
      <w:spacing w:after="100"/>
      <w:ind w:left="440"/>
    </w:pPr>
  </w:style>
  <w:style w:type="character" w:customStyle="1" w:styleId="Heading4Char">
    <w:name w:val="Heading 4 Char"/>
    <w:basedOn w:val="DefaultParagraphFont"/>
    <w:link w:val="Heading4"/>
    <w:uiPriority w:val="9"/>
    <w:rsid w:val="002721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676">
      <w:bodyDiv w:val="1"/>
      <w:marLeft w:val="0"/>
      <w:marRight w:val="0"/>
      <w:marTop w:val="0"/>
      <w:marBottom w:val="0"/>
      <w:divBdr>
        <w:top w:val="none" w:sz="0" w:space="0" w:color="auto"/>
        <w:left w:val="none" w:sz="0" w:space="0" w:color="auto"/>
        <w:bottom w:val="none" w:sz="0" w:space="0" w:color="auto"/>
        <w:right w:val="none" w:sz="0" w:space="0" w:color="auto"/>
      </w:divBdr>
    </w:div>
    <w:div w:id="22169051">
      <w:bodyDiv w:val="1"/>
      <w:marLeft w:val="0"/>
      <w:marRight w:val="0"/>
      <w:marTop w:val="0"/>
      <w:marBottom w:val="0"/>
      <w:divBdr>
        <w:top w:val="none" w:sz="0" w:space="0" w:color="auto"/>
        <w:left w:val="none" w:sz="0" w:space="0" w:color="auto"/>
        <w:bottom w:val="none" w:sz="0" w:space="0" w:color="auto"/>
        <w:right w:val="none" w:sz="0" w:space="0" w:color="auto"/>
      </w:divBdr>
    </w:div>
    <w:div w:id="31007135">
      <w:bodyDiv w:val="1"/>
      <w:marLeft w:val="0"/>
      <w:marRight w:val="0"/>
      <w:marTop w:val="0"/>
      <w:marBottom w:val="0"/>
      <w:divBdr>
        <w:top w:val="none" w:sz="0" w:space="0" w:color="auto"/>
        <w:left w:val="none" w:sz="0" w:space="0" w:color="auto"/>
        <w:bottom w:val="none" w:sz="0" w:space="0" w:color="auto"/>
        <w:right w:val="none" w:sz="0" w:space="0" w:color="auto"/>
      </w:divBdr>
    </w:div>
    <w:div w:id="146018572">
      <w:bodyDiv w:val="1"/>
      <w:marLeft w:val="0"/>
      <w:marRight w:val="0"/>
      <w:marTop w:val="0"/>
      <w:marBottom w:val="0"/>
      <w:divBdr>
        <w:top w:val="none" w:sz="0" w:space="0" w:color="auto"/>
        <w:left w:val="none" w:sz="0" w:space="0" w:color="auto"/>
        <w:bottom w:val="none" w:sz="0" w:space="0" w:color="auto"/>
        <w:right w:val="none" w:sz="0" w:space="0" w:color="auto"/>
      </w:divBdr>
    </w:div>
    <w:div w:id="149835041">
      <w:bodyDiv w:val="1"/>
      <w:marLeft w:val="0"/>
      <w:marRight w:val="0"/>
      <w:marTop w:val="0"/>
      <w:marBottom w:val="0"/>
      <w:divBdr>
        <w:top w:val="none" w:sz="0" w:space="0" w:color="auto"/>
        <w:left w:val="none" w:sz="0" w:space="0" w:color="auto"/>
        <w:bottom w:val="none" w:sz="0" w:space="0" w:color="auto"/>
        <w:right w:val="none" w:sz="0" w:space="0" w:color="auto"/>
      </w:divBdr>
      <w:divsChild>
        <w:div w:id="925770385">
          <w:marLeft w:val="1166"/>
          <w:marRight w:val="0"/>
          <w:marTop w:val="0"/>
          <w:marBottom w:val="0"/>
          <w:divBdr>
            <w:top w:val="none" w:sz="0" w:space="0" w:color="auto"/>
            <w:left w:val="none" w:sz="0" w:space="0" w:color="auto"/>
            <w:bottom w:val="none" w:sz="0" w:space="0" w:color="auto"/>
            <w:right w:val="none" w:sz="0" w:space="0" w:color="auto"/>
          </w:divBdr>
        </w:div>
        <w:div w:id="403337730">
          <w:marLeft w:val="1166"/>
          <w:marRight w:val="0"/>
          <w:marTop w:val="0"/>
          <w:marBottom w:val="0"/>
          <w:divBdr>
            <w:top w:val="none" w:sz="0" w:space="0" w:color="auto"/>
            <w:left w:val="none" w:sz="0" w:space="0" w:color="auto"/>
            <w:bottom w:val="none" w:sz="0" w:space="0" w:color="auto"/>
            <w:right w:val="none" w:sz="0" w:space="0" w:color="auto"/>
          </w:divBdr>
        </w:div>
        <w:div w:id="1572957569">
          <w:marLeft w:val="1166"/>
          <w:marRight w:val="0"/>
          <w:marTop w:val="0"/>
          <w:marBottom w:val="0"/>
          <w:divBdr>
            <w:top w:val="none" w:sz="0" w:space="0" w:color="auto"/>
            <w:left w:val="none" w:sz="0" w:space="0" w:color="auto"/>
            <w:bottom w:val="none" w:sz="0" w:space="0" w:color="auto"/>
            <w:right w:val="none" w:sz="0" w:space="0" w:color="auto"/>
          </w:divBdr>
        </w:div>
        <w:div w:id="834734078">
          <w:marLeft w:val="1166"/>
          <w:marRight w:val="0"/>
          <w:marTop w:val="0"/>
          <w:marBottom w:val="0"/>
          <w:divBdr>
            <w:top w:val="none" w:sz="0" w:space="0" w:color="auto"/>
            <w:left w:val="none" w:sz="0" w:space="0" w:color="auto"/>
            <w:bottom w:val="none" w:sz="0" w:space="0" w:color="auto"/>
            <w:right w:val="none" w:sz="0" w:space="0" w:color="auto"/>
          </w:divBdr>
        </w:div>
        <w:div w:id="1235891281">
          <w:marLeft w:val="1166"/>
          <w:marRight w:val="0"/>
          <w:marTop w:val="0"/>
          <w:marBottom w:val="0"/>
          <w:divBdr>
            <w:top w:val="none" w:sz="0" w:space="0" w:color="auto"/>
            <w:left w:val="none" w:sz="0" w:space="0" w:color="auto"/>
            <w:bottom w:val="none" w:sz="0" w:space="0" w:color="auto"/>
            <w:right w:val="none" w:sz="0" w:space="0" w:color="auto"/>
          </w:divBdr>
        </w:div>
        <w:div w:id="263345332">
          <w:marLeft w:val="1166"/>
          <w:marRight w:val="0"/>
          <w:marTop w:val="0"/>
          <w:marBottom w:val="0"/>
          <w:divBdr>
            <w:top w:val="none" w:sz="0" w:space="0" w:color="auto"/>
            <w:left w:val="none" w:sz="0" w:space="0" w:color="auto"/>
            <w:bottom w:val="none" w:sz="0" w:space="0" w:color="auto"/>
            <w:right w:val="none" w:sz="0" w:space="0" w:color="auto"/>
          </w:divBdr>
        </w:div>
        <w:div w:id="1940914422">
          <w:marLeft w:val="1166"/>
          <w:marRight w:val="0"/>
          <w:marTop w:val="0"/>
          <w:marBottom w:val="0"/>
          <w:divBdr>
            <w:top w:val="none" w:sz="0" w:space="0" w:color="auto"/>
            <w:left w:val="none" w:sz="0" w:space="0" w:color="auto"/>
            <w:bottom w:val="none" w:sz="0" w:space="0" w:color="auto"/>
            <w:right w:val="none" w:sz="0" w:space="0" w:color="auto"/>
          </w:divBdr>
        </w:div>
        <w:div w:id="20982529">
          <w:marLeft w:val="1166"/>
          <w:marRight w:val="0"/>
          <w:marTop w:val="0"/>
          <w:marBottom w:val="0"/>
          <w:divBdr>
            <w:top w:val="none" w:sz="0" w:space="0" w:color="auto"/>
            <w:left w:val="none" w:sz="0" w:space="0" w:color="auto"/>
            <w:bottom w:val="none" w:sz="0" w:space="0" w:color="auto"/>
            <w:right w:val="none" w:sz="0" w:space="0" w:color="auto"/>
          </w:divBdr>
        </w:div>
        <w:div w:id="281766146">
          <w:marLeft w:val="1166"/>
          <w:marRight w:val="0"/>
          <w:marTop w:val="0"/>
          <w:marBottom w:val="0"/>
          <w:divBdr>
            <w:top w:val="none" w:sz="0" w:space="0" w:color="auto"/>
            <w:left w:val="none" w:sz="0" w:space="0" w:color="auto"/>
            <w:bottom w:val="none" w:sz="0" w:space="0" w:color="auto"/>
            <w:right w:val="none" w:sz="0" w:space="0" w:color="auto"/>
          </w:divBdr>
        </w:div>
        <w:div w:id="499321046">
          <w:marLeft w:val="1166"/>
          <w:marRight w:val="0"/>
          <w:marTop w:val="0"/>
          <w:marBottom w:val="0"/>
          <w:divBdr>
            <w:top w:val="none" w:sz="0" w:space="0" w:color="auto"/>
            <w:left w:val="none" w:sz="0" w:space="0" w:color="auto"/>
            <w:bottom w:val="none" w:sz="0" w:space="0" w:color="auto"/>
            <w:right w:val="none" w:sz="0" w:space="0" w:color="auto"/>
          </w:divBdr>
        </w:div>
      </w:divsChild>
    </w:div>
    <w:div w:id="197471710">
      <w:bodyDiv w:val="1"/>
      <w:marLeft w:val="0"/>
      <w:marRight w:val="0"/>
      <w:marTop w:val="0"/>
      <w:marBottom w:val="0"/>
      <w:divBdr>
        <w:top w:val="none" w:sz="0" w:space="0" w:color="auto"/>
        <w:left w:val="none" w:sz="0" w:space="0" w:color="auto"/>
        <w:bottom w:val="none" w:sz="0" w:space="0" w:color="auto"/>
        <w:right w:val="none" w:sz="0" w:space="0" w:color="auto"/>
      </w:divBdr>
    </w:div>
    <w:div w:id="197476009">
      <w:bodyDiv w:val="1"/>
      <w:marLeft w:val="0"/>
      <w:marRight w:val="0"/>
      <w:marTop w:val="0"/>
      <w:marBottom w:val="0"/>
      <w:divBdr>
        <w:top w:val="none" w:sz="0" w:space="0" w:color="auto"/>
        <w:left w:val="none" w:sz="0" w:space="0" w:color="auto"/>
        <w:bottom w:val="none" w:sz="0" w:space="0" w:color="auto"/>
        <w:right w:val="none" w:sz="0" w:space="0" w:color="auto"/>
      </w:divBdr>
    </w:div>
    <w:div w:id="258754479">
      <w:bodyDiv w:val="1"/>
      <w:marLeft w:val="0"/>
      <w:marRight w:val="0"/>
      <w:marTop w:val="0"/>
      <w:marBottom w:val="0"/>
      <w:divBdr>
        <w:top w:val="none" w:sz="0" w:space="0" w:color="auto"/>
        <w:left w:val="none" w:sz="0" w:space="0" w:color="auto"/>
        <w:bottom w:val="none" w:sz="0" w:space="0" w:color="auto"/>
        <w:right w:val="none" w:sz="0" w:space="0" w:color="auto"/>
      </w:divBdr>
      <w:divsChild>
        <w:div w:id="162864407">
          <w:marLeft w:val="446"/>
          <w:marRight w:val="0"/>
          <w:marTop w:val="0"/>
          <w:marBottom w:val="0"/>
          <w:divBdr>
            <w:top w:val="none" w:sz="0" w:space="0" w:color="auto"/>
            <w:left w:val="none" w:sz="0" w:space="0" w:color="auto"/>
            <w:bottom w:val="none" w:sz="0" w:space="0" w:color="auto"/>
            <w:right w:val="none" w:sz="0" w:space="0" w:color="auto"/>
          </w:divBdr>
        </w:div>
        <w:div w:id="483160813">
          <w:marLeft w:val="446"/>
          <w:marRight w:val="0"/>
          <w:marTop w:val="0"/>
          <w:marBottom w:val="0"/>
          <w:divBdr>
            <w:top w:val="none" w:sz="0" w:space="0" w:color="auto"/>
            <w:left w:val="none" w:sz="0" w:space="0" w:color="auto"/>
            <w:bottom w:val="none" w:sz="0" w:space="0" w:color="auto"/>
            <w:right w:val="none" w:sz="0" w:space="0" w:color="auto"/>
          </w:divBdr>
        </w:div>
        <w:div w:id="1030255671">
          <w:marLeft w:val="446"/>
          <w:marRight w:val="0"/>
          <w:marTop w:val="0"/>
          <w:marBottom w:val="0"/>
          <w:divBdr>
            <w:top w:val="none" w:sz="0" w:space="0" w:color="auto"/>
            <w:left w:val="none" w:sz="0" w:space="0" w:color="auto"/>
            <w:bottom w:val="none" w:sz="0" w:space="0" w:color="auto"/>
            <w:right w:val="none" w:sz="0" w:space="0" w:color="auto"/>
          </w:divBdr>
        </w:div>
        <w:div w:id="1941836684">
          <w:marLeft w:val="446"/>
          <w:marRight w:val="0"/>
          <w:marTop w:val="0"/>
          <w:marBottom w:val="0"/>
          <w:divBdr>
            <w:top w:val="none" w:sz="0" w:space="0" w:color="auto"/>
            <w:left w:val="none" w:sz="0" w:space="0" w:color="auto"/>
            <w:bottom w:val="none" w:sz="0" w:space="0" w:color="auto"/>
            <w:right w:val="none" w:sz="0" w:space="0" w:color="auto"/>
          </w:divBdr>
        </w:div>
        <w:div w:id="1681157315">
          <w:marLeft w:val="446"/>
          <w:marRight w:val="0"/>
          <w:marTop w:val="0"/>
          <w:marBottom w:val="0"/>
          <w:divBdr>
            <w:top w:val="none" w:sz="0" w:space="0" w:color="auto"/>
            <w:left w:val="none" w:sz="0" w:space="0" w:color="auto"/>
            <w:bottom w:val="none" w:sz="0" w:space="0" w:color="auto"/>
            <w:right w:val="none" w:sz="0" w:space="0" w:color="auto"/>
          </w:divBdr>
        </w:div>
        <w:div w:id="2000452754">
          <w:marLeft w:val="446"/>
          <w:marRight w:val="0"/>
          <w:marTop w:val="0"/>
          <w:marBottom w:val="0"/>
          <w:divBdr>
            <w:top w:val="none" w:sz="0" w:space="0" w:color="auto"/>
            <w:left w:val="none" w:sz="0" w:space="0" w:color="auto"/>
            <w:bottom w:val="none" w:sz="0" w:space="0" w:color="auto"/>
            <w:right w:val="none" w:sz="0" w:space="0" w:color="auto"/>
          </w:divBdr>
        </w:div>
        <w:div w:id="1276450679">
          <w:marLeft w:val="446"/>
          <w:marRight w:val="0"/>
          <w:marTop w:val="0"/>
          <w:marBottom w:val="0"/>
          <w:divBdr>
            <w:top w:val="none" w:sz="0" w:space="0" w:color="auto"/>
            <w:left w:val="none" w:sz="0" w:space="0" w:color="auto"/>
            <w:bottom w:val="none" w:sz="0" w:space="0" w:color="auto"/>
            <w:right w:val="none" w:sz="0" w:space="0" w:color="auto"/>
          </w:divBdr>
        </w:div>
        <w:div w:id="55666255">
          <w:marLeft w:val="446"/>
          <w:marRight w:val="0"/>
          <w:marTop w:val="0"/>
          <w:marBottom w:val="0"/>
          <w:divBdr>
            <w:top w:val="none" w:sz="0" w:space="0" w:color="auto"/>
            <w:left w:val="none" w:sz="0" w:space="0" w:color="auto"/>
            <w:bottom w:val="none" w:sz="0" w:space="0" w:color="auto"/>
            <w:right w:val="none" w:sz="0" w:space="0" w:color="auto"/>
          </w:divBdr>
        </w:div>
        <w:div w:id="1577470144">
          <w:marLeft w:val="446"/>
          <w:marRight w:val="0"/>
          <w:marTop w:val="0"/>
          <w:marBottom w:val="0"/>
          <w:divBdr>
            <w:top w:val="none" w:sz="0" w:space="0" w:color="auto"/>
            <w:left w:val="none" w:sz="0" w:space="0" w:color="auto"/>
            <w:bottom w:val="none" w:sz="0" w:space="0" w:color="auto"/>
            <w:right w:val="none" w:sz="0" w:space="0" w:color="auto"/>
          </w:divBdr>
        </w:div>
        <w:div w:id="1646469708">
          <w:marLeft w:val="446"/>
          <w:marRight w:val="0"/>
          <w:marTop w:val="0"/>
          <w:marBottom w:val="0"/>
          <w:divBdr>
            <w:top w:val="none" w:sz="0" w:space="0" w:color="auto"/>
            <w:left w:val="none" w:sz="0" w:space="0" w:color="auto"/>
            <w:bottom w:val="none" w:sz="0" w:space="0" w:color="auto"/>
            <w:right w:val="none" w:sz="0" w:space="0" w:color="auto"/>
          </w:divBdr>
        </w:div>
        <w:div w:id="1017779265">
          <w:marLeft w:val="446"/>
          <w:marRight w:val="0"/>
          <w:marTop w:val="0"/>
          <w:marBottom w:val="0"/>
          <w:divBdr>
            <w:top w:val="none" w:sz="0" w:space="0" w:color="auto"/>
            <w:left w:val="none" w:sz="0" w:space="0" w:color="auto"/>
            <w:bottom w:val="none" w:sz="0" w:space="0" w:color="auto"/>
            <w:right w:val="none" w:sz="0" w:space="0" w:color="auto"/>
          </w:divBdr>
        </w:div>
        <w:div w:id="1835799517">
          <w:marLeft w:val="446"/>
          <w:marRight w:val="0"/>
          <w:marTop w:val="0"/>
          <w:marBottom w:val="0"/>
          <w:divBdr>
            <w:top w:val="none" w:sz="0" w:space="0" w:color="auto"/>
            <w:left w:val="none" w:sz="0" w:space="0" w:color="auto"/>
            <w:bottom w:val="none" w:sz="0" w:space="0" w:color="auto"/>
            <w:right w:val="none" w:sz="0" w:space="0" w:color="auto"/>
          </w:divBdr>
        </w:div>
      </w:divsChild>
    </w:div>
    <w:div w:id="463498840">
      <w:bodyDiv w:val="1"/>
      <w:marLeft w:val="0"/>
      <w:marRight w:val="0"/>
      <w:marTop w:val="0"/>
      <w:marBottom w:val="0"/>
      <w:divBdr>
        <w:top w:val="none" w:sz="0" w:space="0" w:color="auto"/>
        <w:left w:val="none" w:sz="0" w:space="0" w:color="auto"/>
        <w:bottom w:val="none" w:sz="0" w:space="0" w:color="auto"/>
        <w:right w:val="none" w:sz="0" w:space="0" w:color="auto"/>
      </w:divBdr>
    </w:div>
    <w:div w:id="486556260">
      <w:bodyDiv w:val="1"/>
      <w:marLeft w:val="0"/>
      <w:marRight w:val="0"/>
      <w:marTop w:val="0"/>
      <w:marBottom w:val="0"/>
      <w:divBdr>
        <w:top w:val="none" w:sz="0" w:space="0" w:color="auto"/>
        <w:left w:val="none" w:sz="0" w:space="0" w:color="auto"/>
        <w:bottom w:val="none" w:sz="0" w:space="0" w:color="auto"/>
        <w:right w:val="none" w:sz="0" w:space="0" w:color="auto"/>
      </w:divBdr>
    </w:div>
    <w:div w:id="487593039">
      <w:bodyDiv w:val="1"/>
      <w:marLeft w:val="0"/>
      <w:marRight w:val="0"/>
      <w:marTop w:val="0"/>
      <w:marBottom w:val="0"/>
      <w:divBdr>
        <w:top w:val="none" w:sz="0" w:space="0" w:color="auto"/>
        <w:left w:val="none" w:sz="0" w:space="0" w:color="auto"/>
        <w:bottom w:val="none" w:sz="0" w:space="0" w:color="auto"/>
        <w:right w:val="none" w:sz="0" w:space="0" w:color="auto"/>
      </w:divBdr>
      <w:divsChild>
        <w:div w:id="1246762980">
          <w:marLeft w:val="274"/>
          <w:marRight w:val="0"/>
          <w:marTop w:val="0"/>
          <w:marBottom w:val="0"/>
          <w:divBdr>
            <w:top w:val="none" w:sz="0" w:space="0" w:color="auto"/>
            <w:left w:val="none" w:sz="0" w:space="0" w:color="auto"/>
            <w:bottom w:val="none" w:sz="0" w:space="0" w:color="auto"/>
            <w:right w:val="none" w:sz="0" w:space="0" w:color="auto"/>
          </w:divBdr>
        </w:div>
      </w:divsChild>
    </w:div>
    <w:div w:id="544677997">
      <w:bodyDiv w:val="1"/>
      <w:marLeft w:val="0"/>
      <w:marRight w:val="0"/>
      <w:marTop w:val="0"/>
      <w:marBottom w:val="0"/>
      <w:divBdr>
        <w:top w:val="none" w:sz="0" w:space="0" w:color="auto"/>
        <w:left w:val="none" w:sz="0" w:space="0" w:color="auto"/>
        <w:bottom w:val="none" w:sz="0" w:space="0" w:color="auto"/>
        <w:right w:val="none" w:sz="0" w:space="0" w:color="auto"/>
      </w:divBdr>
    </w:div>
    <w:div w:id="629093521">
      <w:bodyDiv w:val="1"/>
      <w:marLeft w:val="0"/>
      <w:marRight w:val="0"/>
      <w:marTop w:val="0"/>
      <w:marBottom w:val="0"/>
      <w:divBdr>
        <w:top w:val="none" w:sz="0" w:space="0" w:color="auto"/>
        <w:left w:val="none" w:sz="0" w:space="0" w:color="auto"/>
        <w:bottom w:val="none" w:sz="0" w:space="0" w:color="auto"/>
        <w:right w:val="none" w:sz="0" w:space="0" w:color="auto"/>
      </w:divBdr>
    </w:div>
    <w:div w:id="631444747">
      <w:bodyDiv w:val="1"/>
      <w:marLeft w:val="0"/>
      <w:marRight w:val="0"/>
      <w:marTop w:val="0"/>
      <w:marBottom w:val="0"/>
      <w:divBdr>
        <w:top w:val="none" w:sz="0" w:space="0" w:color="auto"/>
        <w:left w:val="none" w:sz="0" w:space="0" w:color="auto"/>
        <w:bottom w:val="none" w:sz="0" w:space="0" w:color="auto"/>
        <w:right w:val="none" w:sz="0" w:space="0" w:color="auto"/>
      </w:divBdr>
    </w:div>
    <w:div w:id="643700583">
      <w:bodyDiv w:val="1"/>
      <w:marLeft w:val="0"/>
      <w:marRight w:val="0"/>
      <w:marTop w:val="0"/>
      <w:marBottom w:val="0"/>
      <w:divBdr>
        <w:top w:val="none" w:sz="0" w:space="0" w:color="auto"/>
        <w:left w:val="none" w:sz="0" w:space="0" w:color="auto"/>
        <w:bottom w:val="none" w:sz="0" w:space="0" w:color="auto"/>
        <w:right w:val="none" w:sz="0" w:space="0" w:color="auto"/>
      </w:divBdr>
    </w:div>
    <w:div w:id="645013392">
      <w:bodyDiv w:val="1"/>
      <w:marLeft w:val="0"/>
      <w:marRight w:val="0"/>
      <w:marTop w:val="0"/>
      <w:marBottom w:val="0"/>
      <w:divBdr>
        <w:top w:val="none" w:sz="0" w:space="0" w:color="auto"/>
        <w:left w:val="none" w:sz="0" w:space="0" w:color="auto"/>
        <w:bottom w:val="none" w:sz="0" w:space="0" w:color="auto"/>
        <w:right w:val="none" w:sz="0" w:space="0" w:color="auto"/>
      </w:divBdr>
      <w:divsChild>
        <w:div w:id="500513849">
          <w:marLeft w:val="446"/>
          <w:marRight w:val="0"/>
          <w:marTop w:val="0"/>
          <w:marBottom w:val="0"/>
          <w:divBdr>
            <w:top w:val="none" w:sz="0" w:space="0" w:color="auto"/>
            <w:left w:val="none" w:sz="0" w:space="0" w:color="auto"/>
            <w:bottom w:val="none" w:sz="0" w:space="0" w:color="auto"/>
            <w:right w:val="none" w:sz="0" w:space="0" w:color="auto"/>
          </w:divBdr>
        </w:div>
        <w:div w:id="552935486">
          <w:marLeft w:val="446"/>
          <w:marRight w:val="0"/>
          <w:marTop w:val="0"/>
          <w:marBottom w:val="0"/>
          <w:divBdr>
            <w:top w:val="none" w:sz="0" w:space="0" w:color="auto"/>
            <w:left w:val="none" w:sz="0" w:space="0" w:color="auto"/>
            <w:bottom w:val="none" w:sz="0" w:space="0" w:color="auto"/>
            <w:right w:val="none" w:sz="0" w:space="0" w:color="auto"/>
          </w:divBdr>
        </w:div>
        <w:div w:id="150561290">
          <w:marLeft w:val="1166"/>
          <w:marRight w:val="0"/>
          <w:marTop w:val="0"/>
          <w:marBottom w:val="0"/>
          <w:divBdr>
            <w:top w:val="none" w:sz="0" w:space="0" w:color="auto"/>
            <w:left w:val="none" w:sz="0" w:space="0" w:color="auto"/>
            <w:bottom w:val="none" w:sz="0" w:space="0" w:color="auto"/>
            <w:right w:val="none" w:sz="0" w:space="0" w:color="auto"/>
          </w:divBdr>
        </w:div>
        <w:div w:id="190072658">
          <w:marLeft w:val="1166"/>
          <w:marRight w:val="0"/>
          <w:marTop w:val="0"/>
          <w:marBottom w:val="0"/>
          <w:divBdr>
            <w:top w:val="none" w:sz="0" w:space="0" w:color="auto"/>
            <w:left w:val="none" w:sz="0" w:space="0" w:color="auto"/>
            <w:bottom w:val="none" w:sz="0" w:space="0" w:color="auto"/>
            <w:right w:val="none" w:sz="0" w:space="0" w:color="auto"/>
          </w:divBdr>
        </w:div>
      </w:divsChild>
    </w:div>
    <w:div w:id="722683147">
      <w:bodyDiv w:val="1"/>
      <w:marLeft w:val="0"/>
      <w:marRight w:val="0"/>
      <w:marTop w:val="0"/>
      <w:marBottom w:val="0"/>
      <w:divBdr>
        <w:top w:val="none" w:sz="0" w:space="0" w:color="auto"/>
        <w:left w:val="none" w:sz="0" w:space="0" w:color="auto"/>
        <w:bottom w:val="none" w:sz="0" w:space="0" w:color="auto"/>
        <w:right w:val="none" w:sz="0" w:space="0" w:color="auto"/>
      </w:divBdr>
      <w:divsChild>
        <w:div w:id="780614146">
          <w:marLeft w:val="1166"/>
          <w:marRight w:val="0"/>
          <w:marTop w:val="0"/>
          <w:marBottom w:val="0"/>
          <w:divBdr>
            <w:top w:val="none" w:sz="0" w:space="0" w:color="auto"/>
            <w:left w:val="none" w:sz="0" w:space="0" w:color="auto"/>
            <w:bottom w:val="none" w:sz="0" w:space="0" w:color="auto"/>
            <w:right w:val="none" w:sz="0" w:space="0" w:color="auto"/>
          </w:divBdr>
        </w:div>
        <w:div w:id="236287308">
          <w:marLeft w:val="1166"/>
          <w:marRight w:val="0"/>
          <w:marTop w:val="0"/>
          <w:marBottom w:val="0"/>
          <w:divBdr>
            <w:top w:val="none" w:sz="0" w:space="0" w:color="auto"/>
            <w:left w:val="none" w:sz="0" w:space="0" w:color="auto"/>
            <w:bottom w:val="none" w:sz="0" w:space="0" w:color="auto"/>
            <w:right w:val="none" w:sz="0" w:space="0" w:color="auto"/>
          </w:divBdr>
        </w:div>
        <w:div w:id="660276621">
          <w:marLeft w:val="1166"/>
          <w:marRight w:val="0"/>
          <w:marTop w:val="0"/>
          <w:marBottom w:val="0"/>
          <w:divBdr>
            <w:top w:val="none" w:sz="0" w:space="0" w:color="auto"/>
            <w:left w:val="none" w:sz="0" w:space="0" w:color="auto"/>
            <w:bottom w:val="none" w:sz="0" w:space="0" w:color="auto"/>
            <w:right w:val="none" w:sz="0" w:space="0" w:color="auto"/>
          </w:divBdr>
        </w:div>
        <w:div w:id="1016729163">
          <w:marLeft w:val="1166"/>
          <w:marRight w:val="0"/>
          <w:marTop w:val="0"/>
          <w:marBottom w:val="0"/>
          <w:divBdr>
            <w:top w:val="none" w:sz="0" w:space="0" w:color="auto"/>
            <w:left w:val="none" w:sz="0" w:space="0" w:color="auto"/>
            <w:bottom w:val="none" w:sz="0" w:space="0" w:color="auto"/>
            <w:right w:val="none" w:sz="0" w:space="0" w:color="auto"/>
          </w:divBdr>
        </w:div>
        <w:div w:id="774788075">
          <w:marLeft w:val="1166"/>
          <w:marRight w:val="0"/>
          <w:marTop w:val="0"/>
          <w:marBottom w:val="0"/>
          <w:divBdr>
            <w:top w:val="none" w:sz="0" w:space="0" w:color="auto"/>
            <w:left w:val="none" w:sz="0" w:space="0" w:color="auto"/>
            <w:bottom w:val="none" w:sz="0" w:space="0" w:color="auto"/>
            <w:right w:val="none" w:sz="0" w:space="0" w:color="auto"/>
          </w:divBdr>
        </w:div>
        <w:div w:id="1711029241">
          <w:marLeft w:val="1166"/>
          <w:marRight w:val="0"/>
          <w:marTop w:val="0"/>
          <w:marBottom w:val="0"/>
          <w:divBdr>
            <w:top w:val="none" w:sz="0" w:space="0" w:color="auto"/>
            <w:left w:val="none" w:sz="0" w:space="0" w:color="auto"/>
            <w:bottom w:val="none" w:sz="0" w:space="0" w:color="auto"/>
            <w:right w:val="none" w:sz="0" w:space="0" w:color="auto"/>
          </w:divBdr>
        </w:div>
        <w:div w:id="1738747871">
          <w:marLeft w:val="1166"/>
          <w:marRight w:val="0"/>
          <w:marTop w:val="0"/>
          <w:marBottom w:val="0"/>
          <w:divBdr>
            <w:top w:val="none" w:sz="0" w:space="0" w:color="auto"/>
            <w:left w:val="none" w:sz="0" w:space="0" w:color="auto"/>
            <w:bottom w:val="none" w:sz="0" w:space="0" w:color="auto"/>
            <w:right w:val="none" w:sz="0" w:space="0" w:color="auto"/>
          </w:divBdr>
        </w:div>
        <w:div w:id="1548571027">
          <w:marLeft w:val="1166"/>
          <w:marRight w:val="0"/>
          <w:marTop w:val="0"/>
          <w:marBottom w:val="0"/>
          <w:divBdr>
            <w:top w:val="none" w:sz="0" w:space="0" w:color="auto"/>
            <w:left w:val="none" w:sz="0" w:space="0" w:color="auto"/>
            <w:bottom w:val="none" w:sz="0" w:space="0" w:color="auto"/>
            <w:right w:val="none" w:sz="0" w:space="0" w:color="auto"/>
          </w:divBdr>
        </w:div>
        <w:div w:id="1920796932">
          <w:marLeft w:val="1166"/>
          <w:marRight w:val="0"/>
          <w:marTop w:val="0"/>
          <w:marBottom w:val="0"/>
          <w:divBdr>
            <w:top w:val="none" w:sz="0" w:space="0" w:color="auto"/>
            <w:left w:val="none" w:sz="0" w:space="0" w:color="auto"/>
            <w:bottom w:val="none" w:sz="0" w:space="0" w:color="auto"/>
            <w:right w:val="none" w:sz="0" w:space="0" w:color="auto"/>
          </w:divBdr>
        </w:div>
        <w:div w:id="1972439527">
          <w:marLeft w:val="1166"/>
          <w:marRight w:val="0"/>
          <w:marTop w:val="0"/>
          <w:marBottom w:val="0"/>
          <w:divBdr>
            <w:top w:val="none" w:sz="0" w:space="0" w:color="auto"/>
            <w:left w:val="none" w:sz="0" w:space="0" w:color="auto"/>
            <w:bottom w:val="none" w:sz="0" w:space="0" w:color="auto"/>
            <w:right w:val="none" w:sz="0" w:space="0" w:color="auto"/>
          </w:divBdr>
        </w:div>
        <w:div w:id="1550797303">
          <w:marLeft w:val="1166"/>
          <w:marRight w:val="0"/>
          <w:marTop w:val="0"/>
          <w:marBottom w:val="0"/>
          <w:divBdr>
            <w:top w:val="none" w:sz="0" w:space="0" w:color="auto"/>
            <w:left w:val="none" w:sz="0" w:space="0" w:color="auto"/>
            <w:bottom w:val="none" w:sz="0" w:space="0" w:color="auto"/>
            <w:right w:val="none" w:sz="0" w:space="0" w:color="auto"/>
          </w:divBdr>
        </w:div>
      </w:divsChild>
    </w:div>
    <w:div w:id="831066339">
      <w:bodyDiv w:val="1"/>
      <w:marLeft w:val="0"/>
      <w:marRight w:val="0"/>
      <w:marTop w:val="0"/>
      <w:marBottom w:val="0"/>
      <w:divBdr>
        <w:top w:val="none" w:sz="0" w:space="0" w:color="auto"/>
        <w:left w:val="none" w:sz="0" w:space="0" w:color="auto"/>
        <w:bottom w:val="none" w:sz="0" w:space="0" w:color="auto"/>
        <w:right w:val="none" w:sz="0" w:space="0" w:color="auto"/>
      </w:divBdr>
    </w:div>
    <w:div w:id="907542839">
      <w:bodyDiv w:val="1"/>
      <w:marLeft w:val="0"/>
      <w:marRight w:val="0"/>
      <w:marTop w:val="0"/>
      <w:marBottom w:val="0"/>
      <w:divBdr>
        <w:top w:val="none" w:sz="0" w:space="0" w:color="auto"/>
        <w:left w:val="none" w:sz="0" w:space="0" w:color="auto"/>
        <w:bottom w:val="none" w:sz="0" w:space="0" w:color="auto"/>
        <w:right w:val="none" w:sz="0" w:space="0" w:color="auto"/>
      </w:divBdr>
    </w:div>
    <w:div w:id="941189051">
      <w:bodyDiv w:val="1"/>
      <w:marLeft w:val="0"/>
      <w:marRight w:val="0"/>
      <w:marTop w:val="0"/>
      <w:marBottom w:val="0"/>
      <w:divBdr>
        <w:top w:val="none" w:sz="0" w:space="0" w:color="auto"/>
        <w:left w:val="none" w:sz="0" w:space="0" w:color="auto"/>
        <w:bottom w:val="none" w:sz="0" w:space="0" w:color="auto"/>
        <w:right w:val="none" w:sz="0" w:space="0" w:color="auto"/>
      </w:divBdr>
      <w:divsChild>
        <w:div w:id="1735590924">
          <w:marLeft w:val="274"/>
          <w:marRight w:val="0"/>
          <w:marTop w:val="0"/>
          <w:marBottom w:val="0"/>
          <w:divBdr>
            <w:top w:val="none" w:sz="0" w:space="0" w:color="auto"/>
            <w:left w:val="none" w:sz="0" w:space="0" w:color="auto"/>
            <w:bottom w:val="none" w:sz="0" w:space="0" w:color="auto"/>
            <w:right w:val="none" w:sz="0" w:space="0" w:color="auto"/>
          </w:divBdr>
        </w:div>
        <w:div w:id="482239943">
          <w:marLeft w:val="274"/>
          <w:marRight w:val="0"/>
          <w:marTop w:val="0"/>
          <w:marBottom w:val="0"/>
          <w:divBdr>
            <w:top w:val="none" w:sz="0" w:space="0" w:color="auto"/>
            <w:left w:val="none" w:sz="0" w:space="0" w:color="auto"/>
            <w:bottom w:val="none" w:sz="0" w:space="0" w:color="auto"/>
            <w:right w:val="none" w:sz="0" w:space="0" w:color="auto"/>
          </w:divBdr>
        </w:div>
      </w:divsChild>
    </w:div>
    <w:div w:id="957831456">
      <w:bodyDiv w:val="1"/>
      <w:marLeft w:val="0"/>
      <w:marRight w:val="0"/>
      <w:marTop w:val="0"/>
      <w:marBottom w:val="0"/>
      <w:divBdr>
        <w:top w:val="none" w:sz="0" w:space="0" w:color="auto"/>
        <w:left w:val="none" w:sz="0" w:space="0" w:color="auto"/>
        <w:bottom w:val="none" w:sz="0" w:space="0" w:color="auto"/>
        <w:right w:val="none" w:sz="0" w:space="0" w:color="auto"/>
      </w:divBdr>
      <w:divsChild>
        <w:div w:id="222955763">
          <w:marLeft w:val="446"/>
          <w:marRight w:val="0"/>
          <w:marTop w:val="0"/>
          <w:marBottom w:val="0"/>
          <w:divBdr>
            <w:top w:val="none" w:sz="0" w:space="0" w:color="auto"/>
            <w:left w:val="none" w:sz="0" w:space="0" w:color="auto"/>
            <w:bottom w:val="none" w:sz="0" w:space="0" w:color="auto"/>
            <w:right w:val="none" w:sz="0" w:space="0" w:color="auto"/>
          </w:divBdr>
        </w:div>
        <w:div w:id="1767925705">
          <w:marLeft w:val="446"/>
          <w:marRight w:val="0"/>
          <w:marTop w:val="0"/>
          <w:marBottom w:val="0"/>
          <w:divBdr>
            <w:top w:val="none" w:sz="0" w:space="0" w:color="auto"/>
            <w:left w:val="none" w:sz="0" w:space="0" w:color="auto"/>
            <w:bottom w:val="none" w:sz="0" w:space="0" w:color="auto"/>
            <w:right w:val="none" w:sz="0" w:space="0" w:color="auto"/>
          </w:divBdr>
        </w:div>
        <w:div w:id="1548488436">
          <w:marLeft w:val="446"/>
          <w:marRight w:val="0"/>
          <w:marTop w:val="0"/>
          <w:marBottom w:val="0"/>
          <w:divBdr>
            <w:top w:val="none" w:sz="0" w:space="0" w:color="auto"/>
            <w:left w:val="none" w:sz="0" w:space="0" w:color="auto"/>
            <w:bottom w:val="none" w:sz="0" w:space="0" w:color="auto"/>
            <w:right w:val="none" w:sz="0" w:space="0" w:color="auto"/>
          </w:divBdr>
        </w:div>
        <w:div w:id="1513030090">
          <w:marLeft w:val="446"/>
          <w:marRight w:val="0"/>
          <w:marTop w:val="0"/>
          <w:marBottom w:val="0"/>
          <w:divBdr>
            <w:top w:val="none" w:sz="0" w:space="0" w:color="auto"/>
            <w:left w:val="none" w:sz="0" w:space="0" w:color="auto"/>
            <w:bottom w:val="none" w:sz="0" w:space="0" w:color="auto"/>
            <w:right w:val="none" w:sz="0" w:space="0" w:color="auto"/>
          </w:divBdr>
        </w:div>
      </w:divsChild>
    </w:div>
    <w:div w:id="1029843439">
      <w:bodyDiv w:val="1"/>
      <w:marLeft w:val="0"/>
      <w:marRight w:val="0"/>
      <w:marTop w:val="0"/>
      <w:marBottom w:val="0"/>
      <w:divBdr>
        <w:top w:val="none" w:sz="0" w:space="0" w:color="auto"/>
        <w:left w:val="none" w:sz="0" w:space="0" w:color="auto"/>
        <w:bottom w:val="none" w:sz="0" w:space="0" w:color="auto"/>
        <w:right w:val="none" w:sz="0" w:space="0" w:color="auto"/>
      </w:divBdr>
    </w:div>
    <w:div w:id="1126580189">
      <w:bodyDiv w:val="1"/>
      <w:marLeft w:val="0"/>
      <w:marRight w:val="0"/>
      <w:marTop w:val="0"/>
      <w:marBottom w:val="0"/>
      <w:divBdr>
        <w:top w:val="none" w:sz="0" w:space="0" w:color="auto"/>
        <w:left w:val="none" w:sz="0" w:space="0" w:color="auto"/>
        <w:bottom w:val="none" w:sz="0" w:space="0" w:color="auto"/>
        <w:right w:val="none" w:sz="0" w:space="0" w:color="auto"/>
      </w:divBdr>
    </w:div>
    <w:div w:id="1178231984">
      <w:bodyDiv w:val="1"/>
      <w:marLeft w:val="0"/>
      <w:marRight w:val="0"/>
      <w:marTop w:val="0"/>
      <w:marBottom w:val="0"/>
      <w:divBdr>
        <w:top w:val="none" w:sz="0" w:space="0" w:color="auto"/>
        <w:left w:val="none" w:sz="0" w:space="0" w:color="auto"/>
        <w:bottom w:val="none" w:sz="0" w:space="0" w:color="auto"/>
        <w:right w:val="none" w:sz="0" w:space="0" w:color="auto"/>
      </w:divBdr>
    </w:div>
    <w:div w:id="1216307817">
      <w:bodyDiv w:val="1"/>
      <w:marLeft w:val="0"/>
      <w:marRight w:val="0"/>
      <w:marTop w:val="0"/>
      <w:marBottom w:val="0"/>
      <w:divBdr>
        <w:top w:val="none" w:sz="0" w:space="0" w:color="auto"/>
        <w:left w:val="none" w:sz="0" w:space="0" w:color="auto"/>
        <w:bottom w:val="none" w:sz="0" w:space="0" w:color="auto"/>
        <w:right w:val="none" w:sz="0" w:space="0" w:color="auto"/>
      </w:divBdr>
      <w:divsChild>
        <w:div w:id="947857723">
          <w:marLeft w:val="202"/>
          <w:marRight w:val="0"/>
          <w:marTop w:val="0"/>
          <w:marBottom w:val="0"/>
          <w:divBdr>
            <w:top w:val="none" w:sz="0" w:space="0" w:color="auto"/>
            <w:left w:val="none" w:sz="0" w:space="0" w:color="auto"/>
            <w:bottom w:val="none" w:sz="0" w:space="0" w:color="auto"/>
            <w:right w:val="none" w:sz="0" w:space="0" w:color="auto"/>
          </w:divBdr>
        </w:div>
      </w:divsChild>
    </w:div>
    <w:div w:id="1371799961">
      <w:bodyDiv w:val="1"/>
      <w:marLeft w:val="0"/>
      <w:marRight w:val="0"/>
      <w:marTop w:val="0"/>
      <w:marBottom w:val="0"/>
      <w:divBdr>
        <w:top w:val="none" w:sz="0" w:space="0" w:color="auto"/>
        <w:left w:val="none" w:sz="0" w:space="0" w:color="auto"/>
        <w:bottom w:val="none" w:sz="0" w:space="0" w:color="auto"/>
        <w:right w:val="none" w:sz="0" w:space="0" w:color="auto"/>
      </w:divBdr>
    </w:div>
    <w:div w:id="1434479046">
      <w:bodyDiv w:val="1"/>
      <w:marLeft w:val="0"/>
      <w:marRight w:val="0"/>
      <w:marTop w:val="0"/>
      <w:marBottom w:val="0"/>
      <w:divBdr>
        <w:top w:val="none" w:sz="0" w:space="0" w:color="auto"/>
        <w:left w:val="none" w:sz="0" w:space="0" w:color="auto"/>
        <w:bottom w:val="none" w:sz="0" w:space="0" w:color="auto"/>
        <w:right w:val="none" w:sz="0" w:space="0" w:color="auto"/>
      </w:divBdr>
      <w:divsChild>
        <w:div w:id="2134669508">
          <w:marLeft w:val="1166"/>
          <w:marRight w:val="0"/>
          <w:marTop w:val="0"/>
          <w:marBottom w:val="0"/>
          <w:divBdr>
            <w:top w:val="none" w:sz="0" w:space="0" w:color="auto"/>
            <w:left w:val="none" w:sz="0" w:space="0" w:color="auto"/>
            <w:bottom w:val="none" w:sz="0" w:space="0" w:color="auto"/>
            <w:right w:val="none" w:sz="0" w:space="0" w:color="auto"/>
          </w:divBdr>
        </w:div>
        <w:div w:id="1204831022">
          <w:marLeft w:val="1166"/>
          <w:marRight w:val="0"/>
          <w:marTop w:val="0"/>
          <w:marBottom w:val="0"/>
          <w:divBdr>
            <w:top w:val="none" w:sz="0" w:space="0" w:color="auto"/>
            <w:left w:val="none" w:sz="0" w:space="0" w:color="auto"/>
            <w:bottom w:val="none" w:sz="0" w:space="0" w:color="auto"/>
            <w:right w:val="none" w:sz="0" w:space="0" w:color="auto"/>
          </w:divBdr>
        </w:div>
        <w:div w:id="385449066">
          <w:marLeft w:val="1166"/>
          <w:marRight w:val="0"/>
          <w:marTop w:val="0"/>
          <w:marBottom w:val="0"/>
          <w:divBdr>
            <w:top w:val="none" w:sz="0" w:space="0" w:color="auto"/>
            <w:left w:val="none" w:sz="0" w:space="0" w:color="auto"/>
            <w:bottom w:val="none" w:sz="0" w:space="0" w:color="auto"/>
            <w:right w:val="none" w:sz="0" w:space="0" w:color="auto"/>
          </w:divBdr>
        </w:div>
        <w:div w:id="1130319719">
          <w:marLeft w:val="1166"/>
          <w:marRight w:val="0"/>
          <w:marTop w:val="0"/>
          <w:marBottom w:val="0"/>
          <w:divBdr>
            <w:top w:val="none" w:sz="0" w:space="0" w:color="auto"/>
            <w:left w:val="none" w:sz="0" w:space="0" w:color="auto"/>
            <w:bottom w:val="none" w:sz="0" w:space="0" w:color="auto"/>
            <w:right w:val="none" w:sz="0" w:space="0" w:color="auto"/>
          </w:divBdr>
        </w:div>
        <w:div w:id="1612741351">
          <w:marLeft w:val="1166"/>
          <w:marRight w:val="0"/>
          <w:marTop w:val="0"/>
          <w:marBottom w:val="0"/>
          <w:divBdr>
            <w:top w:val="none" w:sz="0" w:space="0" w:color="auto"/>
            <w:left w:val="none" w:sz="0" w:space="0" w:color="auto"/>
            <w:bottom w:val="none" w:sz="0" w:space="0" w:color="auto"/>
            <w:right w:val="none" w:sz="0" w:space="0" w:color="auto"/>
          </w:divBdr>
        </w:div>
        <w:div w:id="1383477365">
          <w:marLeft w:val="1166"/>
          <w:marRight w:val="0"/>
          <w:marTop w:val="0"/>
          <w:marBottom w:val="0"/>
          <w:divBdr>
            <w:top w:val="none" w:sz="0" w:space="0" w:color="auto"/>
            <w:left w:val="none" w:sz="0" w:space="0" w:color="auto"/>
            <w:bottom w:val="none" w:sz="0" w:space="0" w:color="auto"/>
            <w:right w:val="none" w:sz="0" w:space="0" w:color="auto"/>
          </w:divBdr>
        </w:div>
        <w:div w:id="1305431925">
          <w:marLeft w:val="1166"/>
          <w:marRight w:val="0"/>
          <w:marTop w:val="0"/>
          <w:marBottom w:val="0"/>
          <w:divBdr>
            <w:top w:val="none" w:sz="0" w:space="0" w:color="auto"/>
            <w:left w:val="none" w:sz="0" w:space="0" w:color="auto"/>
            <w:bottom w:val="none" w:sz="0" w:space="0" w:color="auto"/>
            <w:right w:val="none" w:sz="0" w:space="0" w:color="auto"/>
          </w:divBdr>
        </w:div>
      </w:divsChild>
    </w:div>
    <w:div w:id="1462378898">
      <w:bodyDiv w:val="1"/>
      <w:marLeft w:val="0"/>
      <w:marRight w:val="0"/>
      <w:marTop w:val="0"/>
      <w:marBottom w:val="0"/>
      <w:divBdr>
        <w:top w:val="none" w:sz="0" w:space="0" w:color="auto"/>
        <w:left w:val="none" w:sz="0" w:space="0" w:color="auto"/>
        <w:bottom w:val="none" w:sz="0" w:space="0" w:color="auto"/>
        <w:right w:val="none" w:sz="0" w:space="0" w:color="auto"/>
      </w:divBdr>
    </w:div>
    <w:div w:id="1468082345">
      <w:bodyDiv w:val="1"/>
      <w:marLeft w:val="0"/>
      <w:marRight w:val="0"/>
      <w:marTop w:val="0"/>
      <w:marBottom w:val="0"/>
      <w:divBdr>
        <w:top w:val="none" w:sz="0" w:space="0" w:color="auto"/>
        <w:left w:val="none" w:sz="0" w:space="0" w:color="auto"/>
        <w:bottom w:val="none" w:sz="0" w:space="0" w:color="auto"/>
        <w:right w:val="none" w:sz="0" w:space="0" w:color="auto"/>
      </w:divBdr>
    </w:div>
    <w:div w:id="1508598287">
      <w:bodyDiv w:val="1"/>
      <w:marLeft w:val="0"/>
      <w:marRight w:val="0"/>
      <w:marTop w:val="0"/>
      <w:marBottom w:val="0"/>
      <w:divBdr>
        <w:top w:val="none" w:sz="0" w:space="0" w:color="auto"/>
        <w:left w:val="none" w:sz="0" w:space="0" w:color="auto"/>
        <w:bottom w:val="none" w:sz="0" w:space="0" w:color="auto"/>
        <w:right w:val="none" w:sz="0" w:space="0" w:color="auto"/>
      </w:divBdr>
    </w:div>
    <w:div w:id="1638411964">
      <w:bodyDiv w:val="1"/>
      <w:marLeft w:val="0"/>
      <w:marRight w:val="0"/>
      <w:marTop w:val="0"/>
      <w:marBottom w:val="0"/>
      <w:divBdr>
        <w:top w:val="none" w:sz="0" w:space="0" w:color="auto"/>
        <w:left w:val="none" w:sz="0" w:space="0" w:color="auto"/>
        <w:bottom w:val="none" w:sz="0" w:space="0" w:color="auto"/>
        <w:right w:val="none" w:sz="0" w:space="0" w:color="auto"/>
      </w:divBdr>
    </w:div>
    <w:div w:id="1652519139">
      <w:bodyDiv w:val="1"/>
      <w:marLeft w:val="0"/>
      <w:marRight w:val="0"/>
      <w:marTop w:val="0"/>
      <w:marBottom w:val="0"/>
      <w:divBdr>
        <w:top w:val="none" w:sz="0" w:space="0" w:color="auto"/>
        <w:left w:val="none" w:sz="0" w:space="0" w:color="auto"/>
        <w:bottom w:val="none" w:sz="0" w:space="0" w:color="auto"/>
        <w:right w:val="none" w:sz="0" w:space="0" w:color="auto"/>
      </w:divBdr>
    </w:div>
    <w:div w:id="1665812947">
      <w:bodyDiv w:val="1"/>
      <w:marLeft w:val="0"/>
      <w:marRight w:val="0"/>
      <w:marTop w:val="0"/>
      <w:marBottom w:val="0"/>
      <w:divBdr>
        <w:top w:val="none" w:sz="0" w:space="0" w:color="auto"/>
        <w:left w:val="none" w:sz="0" w:space="0" w:color="auto"/>
        <w:bottom w:val="none" w:sz="0" w:space="0" w:color="auto"/>
        <w:right w:val="none" w:sz="0" w:space="0" w:color="auto"/>
      </w:divBdr>
    </w:div>
    <w:div w:id="1686402771">
      <w:bodyDiv w:val="1"/>
      <w:marLeft w:val="0"/>
      <w:marRight w:val="0"/>
      <w:marTop w:val="0"/>
      <w:marBottom w:val="0"/>
      <w:divBdr>
        <w:top w:val="none" w:sz="0" w:space="0" w:color="auto"/>
        <w:left w:val="none" w:sz="0" w:space="0" w:color="auto"/>
        <w:bottom w:val="none" w:sz="0" w:space="0" w:color="auto"/>
        <w:right w:val="none" w:sz="0" w:space="0" w:color="auto"/>
      </w:divBdr>
    </w:div>
    <w:div w:id="1707172845">
      <w:bodyDiv w:val="1"/>
      <w:marLeft w:val="0"/>
      <w:marRight w:val="0"/>
      <w:marTop w:val="0"/>
      <w:marBottom w:val="0"/>
      <w:divBdr>
        <w:top w:val="none" w:sz="0" w:space="0" w:color="auto"/>
        <w:left w:val="none" w:sz="0" w:space="0" w:color="auto"/>
        <w:bottom w:val="none" w:sz="0" w:space="0" w:color="auto"/>
        <w:right w:val="none" w:sz="0" w:space="0" w:color="auto"/>
      </w:divBdr>
      <w:divsChild>
        <w:div w:id="1323311345">
          <w:marLeft w:val="202"/>
          <w:marRight w:val="0"/>
          <w:marTop w:val="0"/>
          <w:marBottom w:val="0"/>
          <w:divBdr>
            <w:top w:val="none" w:sz="0" w:space="0" w:color="auto"/>
            <w:left w:val="none" w:sz="0" w:space="0" w:color="auto"/>
            <w:bottom w:val="none" w:sz="0" w:space="0" w:color="auto"/>
            <w:right w:val="none" w:sz="0" w:space="0" w:color="auto"/>
          </w:divBdr>
        </w:div>
        <w:div w:id="919827992">
          <w:marLeft w:val="202"/>
          <w:marRight w:val="0"/>
          <w:marTop w:val="0"/>
          <w:marBottom w:val="0"/>
          <w:divBdr>
            <w:top w:val="none" w:sz="0" w:space="0" w:color="auto"/>
            <w:left w:val="none" w:sz="0" w:space="0" w:color="auto"/>
            <w:bottom w:val="none" w:sz="0" w:space="0" w:color="auto"/>
            <w:right w:val="none" w:sz="0" w:space="0" w:color="auto"/>
          </w:divBdr>
        </w:div>
        <w:div w:id="1148665370">
          <w:marLeft w:val="202"/>
          <w:marRight w:val="0"/>
          <w:marTop w:val="0"/>
          <w:marBottom w:val="0"/>
          <w:divBdr>
            <w:top w:val="none" w:sz="0" w:space="0" w:color="auto"/>
            <w:left w:val="none" w:sz="0" w:space="0" w:color="auto"/>
            <w:bottom w:val="none" w:sz="0" w:space="0" w:color="auto"/>
            <w:right w:val="none" w:sz="0" w:space="0" w:color="auto"/>
          </w:divBdr>
        </w:div>
        <w:div w:id="750932160">
          <w:marLeft w:val="202"/>
          <w:marRight w:val="0"/>
          <w:marTop w:val="0"/>
          <w:marBottom w:val="0"/>
          <w:divBdr>
            <w:top w:val="none" w:sz="0" w:space="0" w:color="auto"/>
            <w:left w:val="none" w:sz="0" w:space="0" w:color="auto"/>
            <w:bottom w:val="none" w:sz="0" w:space="0" w:color="auto"/>
            <w:right w:val="none" w:sz="0" w:space="0" w:color="auto"/>
          </w:divBdr>
        </w:div>
      </w:divsChild>
    </w:div>
    <w:div w:id="1768965427">
      <w:bodyDiv w:val="1"/>
      <w:marLeft w:val="0"/>
      <w:marRight w:val="0"/>
      <w:marTop w:val="0"/>
      <w:marBottom w:val="0"/>
      <w:divBdr>
        <w:top w:val="none" w:sz="0" w:space="0" w:color="auto"/>
        <w:left w:val="none" w:sz="0" w:space="0" w:color="auto"/>
        <w:bottom w:val="none" w:sz="0" w:space="0" w:color="auto"/>
        <w:right w:val="none" w:sz="0" w:space="0" w:color="auto"/>
      </w:divBdr>
      <w:divsChild>
        <w:div w:id="328678640">
          <w:marLeft w:val="1339"/>
          <w:marRight w:val="0"/>
          <w:marTop w:val="100"/>
          <w:marBottom w:val="100"/>
          <w:divBdr>
            <w:top w:val="none" w:sz="0" w:space="0" w:color="auto"/>
            <w:left w:val="none" w:sz="0" w:space="0" w:color="auto"/>
            <w:bottom w:val="none" w:sz="0" w:space="0" w:color="auto"/>
            <w:right w:val="none" w:sz="0" w:space="0" w:color="auto"/>
          </w:divBdr>
        </w:div>
        <w:div w:id="1508210129">
          <w:marLeft w:val="1339"/>
          <w:marRight w:val="0"/>
          <w:marTop w:val="100"/>
          <w:marBottom w:val="100"/>
          <w:divBdr>
            <w:top w:val="none" w:sz="0" w:space="0" w:color="auto"/>
            <w:left w:val="none" w:sz="0" w:space="0" w:color="auto"/>
            <w:bottom w:val="none" w:sz="0" w:space="0" w:color="auto"/>
            <w:right w:val="none" w:sz="0" w:space="0" w:color="auto"/>
          </w:divBdr>
        </w:div>
      </w:divsChild>
    </w:div>
    <w:div w:id="1773895302">
      <w:bodyDiv w:val="1"/>
      <w:marLeft w:val="0"/>
      <w:marRight w:val="0"/>
      <w:marTop w:val="0"/>
      <w:marBottom w:val="0"/>
      <w:divBdr>
        <w:top w:val="none" w:sz="0" w:space="0" w:color="auto"/>
        <w:left w:val="none" w:sz="0" w:space="0" w:color="auto"/>
        <w:bottom w:val="none" w:sz="0" w:space="0" w:color="auto"/>
        <w:right w:val="none" w:sz="0" w:space="0" w:color="auto"/>
      </w:divBdr>
    </w:div>
    <w:div w:id="1781686553">
      <w:bodyDiv w:val="1"/>
      <w:marLeft w:val="0"/>
      <w:marRight w:val="0"/>
      <w:marTop w:val="0"/>
      <w:marBottom w:val="0"/>
      <w:divBdr>
        <w:top w:val="none" w:sz="0" w:space="0" w:color="auto"/>
        <w:left w:val="none" w:sz="0" w:space="0" w:color="auto"/>
        <w:bottom w:val="none" w:sz="0" w:space="0" w:color="auto"/>
        <w:right w:val="none" w:sz="0" w:space="0" w:color="auto"/>
      </w:divBdr>
      <w:divsChild>
        <w:div w:id="2087801545">
          <w:marLeft w:val="202"/>
          <w:marRight w:val="0"/>
          <w:marTop w:val="0"/>
          <w:marBottom w:val="0"/>
          <w:divBdr>
            <w:top w:val="none" w:sz="0" w:space="0" w:color="auto"/>
            <w:left w:val="none" w:sz="0" w:space="0" w:color="auto"/>
            <w:bottom w:val="none" w:sz="0" w:space="0" w:color="auto"/>
            <w:right w:val="none" w:sz="0" w:space="0" w:color="auto"/>
          </w:divBdr>
        </w:div>
        <w:div w:id="993139258">
          <w:marLeft w:val="202"/>
          <w:marRight w:val="0"/>
          <w:marTop w:val="0"/>
          <w:marBottom w:val="0"/>
          <w:divBdr>
            <w:top w:val="none" w:sz="0" w:space="0" w:color="auto"/>
            <w:left w:val="none" w:sz="0" w:space="0" w:color="auto"/>
            <w:bottom w:val="none" w:sz="0" w:space="0" w:color="auto"/>
            <w:right w:val="none" w:sz="0" w:space="0" w:color="auto"/>
          </w:divBdr>
        </w:div>
        <w:div w:id="1257711773">
          <w:marLeft w:val="202"/>
          <w:marRight w:val="0"/>
          <w:marTop w:val="0"/>
          <w:marBottom w:val="0"/>
          <w:divBdr>
            <w:top w:val="none" w:sz="0" w:space="0" w:color="auto"/>
            <w:left w:val="none" w:sz="0" w:space="0" w:color="auto"/>
            <w:bottom w:val="none" w:sz="0" w:space="0" w:color="auto"/>
            <w:right w:val="none" w:sz="0" w:space="0" w:color="auto"/>
          </w:divBdr>
        </w:div>
        <w:div w:id="651329508">
          <w:marLeft w:val="202"/>
          <w:marRight w:val="0"/>
          <w:marTop w:val="0"/>
          <w:marBottom w:val="0"/>
          <w:divBdr>
            <w:top w:val="none" w:sz="0" w:space="0" w:color="auto"/>
            <w:left w:val="none" w:sz="0" w:space="0" w:color="auto"/>
            <w:bottom w:val="none" w:sz="0" w:space="0" w:color="auto"/>
            <w:right w:val="none" w:sz="0" w:space="0" w:color="auto"/>
          </w:divBdr>
        </w:div>
        <w:div w:id="1659190994">
          <w:marLeft w:val="202"/>
          <w:marRight w:val="0"/>
          <w:marTop w:val="0"/>
          <w:marBottom w:val="0"/>
          <w:divBdr>
            <w:top w:val="none" w:sz="0" w:space="0" w:color="auto"/>
            <w:left w:val="none" w:sz="0" w:space="0" w:color="auto"/>
            <w:bottom w:val="none" w:sz="0" w:space="0" w:color="auto"/>
            <w:right w:val="none" w:sz="0" w:space="0" w:color="auto"/>
          </w:divBdr>
        </w:div>
        <w:div w:id="450445316">
          <w:marLeft w:val="202"/>
          <w:marRight w:val="0"/>
          <w:marTop w:val="0"/>
          <w:marBottom w:val="0"/>
          <w:divBdr>
            <w:top w:val="none" w:sz="0" w:space="0" w:color="auto"/>
            <w:left w:val="none" w:sz="0" w:space="0" w:color="auto"/>
            <w:bottom w:val="none" w:sz="0" w:space="0" w:color="auto"/>
            <w:right w:val="none" w:sz="0" w:space="0" w:color="auto"/>
          </w:divBdr>
        </w:div>
      </w:divsChild>
    </w:div>
    <w:div w:id="1942446537">
      <w:bodyDiv w:val="1"/>
      <w:marLeft w:val="0"/>
      <w:marRight w:val="0"/>
      <w:marTop w:val="0"/>
      <w:marBottom w:val="0"/>
      <w:divBdr>
        <w:top w:val="none" w:sz="0" w:space="0" w:color="auto"/>
        <w:left w:val="none" w:sz="0" w:space="0" w:color="auto"/>
        <w:bottom w:val="none" w:sz="0" w:space="0" w:color="auto"/>
        <w:right w:val="none" w:sz="0" w:space="0" w:color="auto"/>
      </w:divBdr>
    </w:div>
    <w:div w:id="1946695751">
      <w:bodyDiv w:val="1"/>
      <w:marLeft w:val="0"/>
      <w:marRight w:val="0"/>
      <w:marTop w:val="0"/>
      <w:marBottom w:val="0"/>
      <w:divBdr>
        <w:top w:val="none" w:sz="0" w:space="0" w:color="auto"/>
        <w:left w:val="none" w:sz="0" w:space="0" w:color="auto"/>
        <w:bottom w:val="none" w:sz="0" w:space="0" w:color="auto"/>
        <w:right w:val="none" w:sz="0" w:space="0" w:color="auto"/>
      </w:divBdr>
      <w:divsChild>
        <w:div w:id="894773513">
          <w:marLeft w:val="446"/>
          <w:marRight w:val="0"/>
          <w:marTop w:val="0"/>
          <w:marBottom w:val="0"/>
          <w:divBdr>
            <w:top w:val="none" w:sz="0" w:space="0" w:color="auto"/>
            <w:left w:val="none" w:sz="0" w:space="0" w:color="auto"/>
            <w:bottom w:val="none" w:sz="0" w:space="0" w:color="auto"/>
            <w:right w:val="none" w:sz="0" w:space="0" w:color="auto"/>
          </w:divBdr>
        </w:div>
        <w:div w:id="1513228603">
          <w:marLeft w:val="446"/>
          <w:marRight w:val="0"/>
          <w:marTop w:val="0"/>
          <w:marBottom w:val="0"/>
          <w:divBdr>
            <w:top w:val="none" w:sz="0" w:space="0" w:color="auto"/>
            <w:left w:val="none" w:sz="0" w:space="0" w:color="auto"/>
            <w:bottom w:val="none" w:sz="0" w:space="0" w:color="auto"/>
            <w:right w:val="none" w:sz="0" w:space="0" w:color="auto"/>
          </w:divBdr>
        </w:div>
        <w:div w:id="1300842472">
          <w:marLeft w:val="446"/>
          <w:marRight w:val="0"/>
          <w:marTop w:val="0"/>
          <w:marBottom w:val="0"/>
          <w:divBdr>
            <w:top w:val="none" w:sz="0" w:space="0" w:color="auto"/>
            <w:left w:val="none" w:sz="0" w:space="0" w:color="auto"/>
            <w:bottom w:val="none" w:sz="0" w:space="0" w:color="auto"/>
            <w:right w:val="none" w:sz="0" w:space="0" w:color="auto"/>
          </w:divBdr>
        </w:div>
        <w:div w:id="1210535411">
          <w:marLeft w:val="446"/>
          <w:marRight w:val="0"/>
          <w:marTop w:val="0"/>
          <w:marBottom w:val="0"/>
          <w:divBdr>
            <w:top w:val="none" w:sz="0" w:space="0" w:color="auto"/>
            <w:left w:val="none" w:sz="0" w:space="0" w:color="auto"/>
            <w:bottom w:val="none" w:sz="0" w:space="0" w:color="auto"/>
            <w:right w:val="none" w:sz="0" w:space="0" w:color="auto"/>
          </w:divBdr>
        </w:div>
        <w:div w:id="336419069">
          <w:marLeft w:val="446"/>
          <w:marRight w:val="0"/>
          <w:marTop w:val="0"/>
          <w:marBottom w:val="0"/>
          <w:divBdr>
            <w:top w:val="none" w:sz="0" w:space="0" w:color="auto"/>
            <w:left w:val="none" w:sz="0" w:space="0" w:color="auto"/>
            <w:bottom w:val="none" w:sz="0" w:space="0" w:color="auto"/>
            <w:right w:val="none" w:sz="0" w:space="0" w:color="auto"/>
          </w:divBdr>
        </w:div>
        <w:div w:id="1370686811">
          <w:marLeft w:val="446"/>
          <w:marRight w:val="0"/>
          <w:marTop w:val="0"/>
          <w:marBottom w:val="0"/>
          <w:divBdr>
            <w:top w:val="none" w:sz="0" w:space="0" w:color="auto"/>
            <w:left w:val="none" w:sz="0" w:space="0" w:color="auto"/>
            <w:bottom w:val="none" w:sz="0" w:space="0" w:color="auto"/>
            <w:right w:val="none" w:sz="0" w:space="0" w:color="auto"/>
          </w:divBdr>
        </w:div>
        <w:div w:id="144664050">
          <w:marLeft w:val="446"/>
          <w:marRight w:val="0"/>
          <w:marTop w:val="0"/>
          <w:marBottom w:val="0"/>
          <w:divBdr>
            <w:top w:val="none" w:sz="0" w:space="0" w:color="auto"/>
            <w:left w:val="none" w:sz="0" w:space="0" w:color="auto"/>
            <w:bottom w:val="none" w:sz="0" w:space="0" w:color="auto"/>
            <w:right w:val="none" w:sz="0" w:space="0" w:color="auto"/>
          </w:divBdr>
        </w:div>
        <w:div w:id="1769425349">
          <w:marLeft w:val="446"/>
          <w:marRight w:val="0"/>
          <w:marTop w:val="0"/>
          <w:marBottom w:val="0"/>
          <w:divBdr>
            <w:top w:val="none" w:sz="0" w:space="0" w:color="auto"/>
            <w:left w:val="none" w:sz="0" w:space="0" w:color="auto"/>
            <w:bottom w:val="none" w:sz="0" w:space="0" w:color="auto"/>
            <w:right w:val="none" w:sz="0" w:space="0" w:color="auto"/>
          </w:divBdr>
        </w:div>
        <w:div w:id="1489665724">
          <w:marLeft w:val="446"/>
          <w:marRight w:val="0"/>
          <w:marTop w:val="0"/>
          <w:marBottom w:val="0"/>
          <w:divBdr>
            <w:top w:val="none" w:sz="0" w:space="0" w:color="auto"/>
            <w:left w:val="none" w:sz="0" w:space="0" w:color="auto"/>
            <w:bottom w:val="none" w:sz="0" w:space="0" w:color="auto"/>
            <w:right w:val="none" w:sz="0" w:space="0" w:color="auto"/>
          </w:divBdr>
        </w:div>
        <w:div w:id="13938467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oleObject" Target="file:///C:\Users\sesa537648\Documents\Porjects\API%20Management\Migration\Inventory\Inventory%20Working%20Version_13thMa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[IFW-API-Consumer-Mapping.xlsx]Sheet2!PivotTable3</c:name>
    <c:fmtId val="-1"/>
  </c:pivotSource>
  <c:chart>
    <c:autoTitleDeleted val="1"/>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Sheet2!$A$2:$A$21</c:f>
              <c:strCache>
                <c:ptCount val="19"/>
                <c:pt idx="0">
                  <c:v>AssetRegistration</c:v>
                </c:pt>
                <c:pt idx="1">
                  <c:v>bFO</c:v>
                </c:pt>
                <c:pt idx="2">
                  <c:v>EAA_IT</c:v>
                </c:pt>
                <c:pt idx="3">
                  <c:v>Easy Sales</c:v>
                </c:pt>
                <c:pt idx="4">
                  <c:v>EcoReach</c:v>
                </c:pt>
                <c:pt idx="5">
                  <c:v>ecoreal MV</c:v>
                </c:pt>
                <c:pt idx="6">
                  <c:v>Emro_Boss</c:v>
                </c:pt>
                <c:pt idx="7">
                  <c:v>GoDigital</c:v>
                </c:pt>
                <c:pt idx="8">
                  <c:v>GoDigital-IFW Internal</c:v>
                </c:pt>
                <c:pt idx="9">
                  <c:v>IFW iPaaS</c:v>
                </c:pt>
                <c:pt idx="10">
                  <c:v>IFW_ESB</c:v>
                </c:pt>
                <c:pt idx="11">
                  <c:v>LayoutFast</c:v>
                </c:pt>
                <c:pt idx="12">
                  <c:v>MySchneiderApp</c:v>
                </c:pt>
                <c:pt idx="13">
                  <c:v>MySE Web Application</c:v>
                </c:pt>
                <c:pt idx="14">
                  <c:v>OracleCPQ</c:v>
                </c:pt>
                <c:pt idx="15">
                  <c:v>PAS - Project Assets Sharing</c:v>
                </c:pt>
                <c:pt idx="16">
                  <c:v>SafeRepository</c:v>
                </c:pt>
                <c:pt idx="17">
                  <c:v>SCHNEIDER-GW</c:v>
                </c:pt>
                <c:pt idx="18">
                  <c:v>ZKH E-PROCUREMENT</c:v>
                </c:pt>
              </c:strCache>
            </c:strRef>
          </c:cat>
          <c:val>
            <c:numRef>
              <c:f>Sheet2!$B$2:$B$21</c:f>
              <c:numCache>
                <c:formatCode>General</c:formatCode>
                <c:ptCount val="19"/>
                <c:pt idx="0">
                  <c:v>16</c:v>
                </c:pt>
                <c:pt idx="1">
                  <c:v>13</c:v>
                </c:pt>
                <c:pt idx="2">
                  <c:v>11</c:v>
                </c:pt>
                <c:pt idx="3">
                  <c:v>45</c:v>
                </c:pt>
                <c:pt idx="4">
                  <c:v>15</c:v>
                </c:pt>
                <c:pt idx="5">
                  <c:v>19</c:v>
                </c:pt>
                <c:pt idx="6">
                  <c:v>13</c:v>
                </c:pt>
                <c:pt idx="7">
                  <c:v>48</c:v>
                </c:pt>
                <c:pt idx="8">
                  <c:v>21</c:v>
                </c:pt>
                <c:pt idx="9">
                  <c:v>21</c:v>
                </c:pt>
                <c:pt idx="10">
                  <c:v>67</c:v>
                </c:pt>
                <c:pt idx="11">
                  <c:v>19</c:v>
                </c:pt>
                <c:pt idx="12">
                  <c:v>26</c:v>
                </c:pt>
                <c:pt idx="13">
                  <c:v>11</c:v>
                </c:pt>
                <c:pt idx="14">
                  <c:v>20</c:v>
                </c:pt>
                <c:pt idx="15">
                  <c:v>12</c:v>
                </c:pt>
                <c:pt idx="16">
                  <c:v>13</c:v>
                </c:pt>
                <c:pt idx="17">
                  <c:v>13</c:v>
                </c:pt>
                <c:pt idx="18">
                  <c:v>13</c:v>
                </c:pt>
              </c:numCache>
            </c:numRef>
          </c:val>
          <c:extLst>
            <c:ext xmlns:c16="http://schemas.microsoft.com/office/drawing/2014/chart" uri="{C3380CC4-5D6E-409C-BE32-E72D297353CC}">
              <c16:uniqueId val="{00000000-C4AC-471E-B0ED-4AF61AC5020F}"/>
            </c:ext>
          </c:extLst>
        </c:ser>
        <c:dLbls>
          <c:dLblPos val="outEnd"/>
          <c:showLegendKey val="0"/>
          <c:showVal val="1"/>
          <c:showCatName val="0"/>
          <c:showSerName val="0"/>
          <c:showPercent val="0"/>
          <c:showBubbleSize val="0"/>
        </c:dLbls>
        <c:gapWidth val="219"/>
        <c:overlap val="-27"/>
        <c:axId val="754681000"/>
        <c:axId val="374652440"/>
      </c:barChart>
      <c:catAx>
        <c:axId val="75468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Consumer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652440"/>
        <c:crosses val="autoZero"/>
        <c:auto val="1"/>
        <c:lblAlgn val="ctr"/>
        <c:lblOffset val="100"/>
        <c:noMultiLvlLbl val="0"/>
      </c:catAx>
      <c:valAx>
        <c:axId val="374652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81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rgbClr val="3DCD58">
          <a:lumMod val="50000"/>
        </a:srgb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[IFW-API-Provider-Mapping.xlsx]ProviderList!PivotTable4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dirty="0"/>
              <a:t>Total</a:t>
            </a:r>
            <a:r>
              <a:rPr lang="en-US" sz="1000" b="1" baseline="0" dirty="0"/>
              <a:t> – 300+ APIs</a:t>
            </a:r>
            <a:endParaRPr lang="en-US" sz="1000" b="1" dirty="0"/>
          </a:p>
        </c:rich>
      </c:tx>
      <c:layout>
        <c:manualLayout>
          <c:xMode val="edge"/>
          <c:yMode val="edge"/>
          <c:x val="0.40832222181869121"/>
          <c:y val="3.4715300351877473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6540923668218172E-2"/>
          <c:y val="0.12376590510078858"/>
          <c:w val="0.82656327857494971"/>
          <c:h val="0.61651746551815256"/>
        </c:manualLayout>
      </c:layout>
      <c:barChart>
        <c:barDir val="col"/>
        <c:grouping val="clustered"/>
        <c:varyColors val="0"/>
        <c:ser>
          <c:idx val="0"/>
          <c:order val="0"/>
          <c:tx>
            <c:strRef>
              <c:f>ProviderList!$E$4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ProviderList!$D$5:$D$55</c:f>
              <c:strCache>
                <c:ptCount val="50"/>
                <c:pt idx="0">
                  <c:v>ACME</c:v>
                </c:pt>
                <c:pt idx="1">
                  <c:v>AMS</c:v>
                </c:pt>
                <c:pt idx="2">
                  <c:v>ANC</c:v>
                </c:pt>
                <c:pt idx="3">
                  <c:v>AR</c:v>
                </c:pt>
                <c:pt idx="4">
                  <c:v>BDO</c:v>
                </c:pt>
                <c:pt idx="5">
                  <c:v>BEM</c:v>
                </c:pt>
                <c:pt idx="6">
                  <c:v>BFO</c:v>
                </c:pt>
                <c:pt idx="7">
                  <c:v>BFS</c:v>
                </c:pt>
                <c:pt idx="8">
                  <c:v>Blackline</c:v>
                </c:pt>
                <c:pt idx="9">
                  <c:v>BOX</c:v>
                </c:pt>
                <c:pt idx="10">
                  <c:v>CKM</c:v>
                </c:pt>
                <c:pt idx="11">
                  <c:v>CMS</c:v>
                </c:pt>
                <c:pt idx="12">
                  <c:v>CPQ</c:v>
                </c:pt>
                <c:pt idx="13">
                  <c:v>DFSERP</c:v>
                </c:pt>
                <c:pt idx="14">
                  <c:v>Distributor</c:v>
                </c:pt>
                <c:pt idx="15">
                  <c:v>EAA</c:v>
                </c:pt>
                <c:pt idx="16">
                  <c:v>EBILL</c:v>
                </c:pt>
                <c:pt idx="17">
                  <c:v>Edicom</c:v>
                </c:pt>
                <c:pt idx="18">
                  <c:v>Email:v1.0</c:v>
                </c:pt>
                <c:pt idx="19">
                  <c:v>ERP</c:v>
                </c:pt>
                <c:pt idx="20">
                  <c:v>ETAX</c:v>
                </c:pt>
                <c:pt idx="21">
                  <c:v>EUT</c:v>
                </c:pt>
                <c:pt idx="22">
                  <c:v>FIO</c:v>
                </c:pt>
                <c:pt idx="23">
                  <c:v>GoDigital</c:v>
                </c:pt>
                <c:pt idx="24">
                  <c:v>GSE</c:v>
                </c:pt>
                <c:pt idx="25">
                  <c:v>IDMS</c:v>
                </c:pt>
                <c:pt idx="26">
                  <c:v>IFW</c:v>
                </c:pt>
                <c:pt idx="27">
                  <c:v>ITDERP</c:v>
                </c:pt>
                <c:pt idx="28">
                  <c:v>MES</c:v>
                </c:pt>
                <c:pt idx="29">
                  <c:v>MYSE</c:v>
                </c:pt>
                <c:pt idx="30">
                  <c:v>Newton</c:v>
                </c:pt>
                <c:pt idx="31">
                  <c:v>OneClick</c:v>
                </c:pt>
                <c:pt idx="32">
                  <c:v>OneTool</c:v>
                </c:pt>
                <c:pt idx="33">
                  <c:v>Oracle</c:v>
                </c:pt>
                <c:pt idx="34">
                  <c:v>PIM</c:v>
                </c:pt>
                <c:pt idx="35">
                  <c:v>PRM</c:v>
                </c:pt>
                <c:pt idx="36">
                  <c:v>Product</c:v>
                </c:pt>
                <c:pt idx="37">
                  <c:v>Q2C</c:v>
                </c:pt>
                <c:pt idx="38">
                  <c:v>SAP</c:v>
                </c:pt>
                <c:pt idx="39">
                  <c:v>SAPCN</c:v>
                </c:pt>
                <c:pt idx="40">
                  <c:v>SAPERP</c:v>
                </c:pt>
                <c:pt idx="41">
                  <c:v>SDH</c:v>
                </c:pt>
                <c:pt idx="42">
                  <c:v>SEACat</c:v>
                </c:pt>
                <c:pt idx="43">
                  <c:v>SOAP</c:v>
                </c:pt>
                <c:pt idx="44">
                  <c:v>SR</c:v>
                </c:pt>
                <c:pt idx="45">
                  <c:v>SXON</c:v>
                </c:pt>
                <c:pt idx="46">
                  <c:v>TalentLink</c:v>
                </c:pt>
                <c:pt idx="47">
                  <c:v>Telescope</c:v>
                </c:pt>
                <c:pt idx="48">
                  <c:v>UIMS</c:v>
                </c:pt>
                <c:pt idx="49">
                  <c:v>Zilliant</c:v>
                </c:pt>
              </c:strCache>
            </c:strRef>
          </c:cat>
          <c:val>
            <c:numRef>
              <c:f>ProviderList!$E$5:$E$55</c:f>
              <c:numCache>
                <c:formatCode>General</c:formatCode>
                <c:ptCount val="50"/>
                <c:pt idx="0">
                  <c:v>1</c:v>
                </c:pt>
                <c:pt idx="1">
                  <c:v>1</c:v>
                </c:pt>
                <c:pt idx="2">
                  <c:v>1</c:v>
                </c:pt>
                <c:pt idx="3">
                  <c:v>5</c:v>
                </c:pt>
                <c:pt idx="4">
                  <c:v>3</c:v>
                </c:pt>
                <c:pt idx="5">
                  <c:v>1</c:v>
                </c:pt>
                <c:pt idx="6">
                  <c:v>74</c:v>
                </c:pt>
                <c:pt idx="7">
                  <c:v>2</c:v>
                </c:pt>
                <c:pt idx="8">
                  <c:v>1</c:v>
                </c:pt>
                <c:pt idx="9">
                  <c:v>7</c:v>
                </c:pt>
                <c:pt idx="10">
                  <c:v>2</c:v>
                </c:pt>
                <c:pt idx="11">
                  <c:v>1</c:v>
                </c:pt>
                <c:pt idx="12">
                  <c:v>1</c:v>
                </c:pt>
                <c:pt idx="13">
                  <c:v>1</c:v>
                </c:pt>
                <c:pt idx="14">
                  <c:v>2</c:v>
                </c:pt>
                <c:pt idx="15">
                  <c:v>1</c:v>
                </c:pt>
                <c:pt idx="16">
                  <c:v>40</c:v>
                </c:pt>
                <c:pt idx="17">
                  <c:v>1</c:v>
                </c:pt>
                <c:pt idx="18">
                  <c:v>1</c:v>
                </c:pt>
                <c:pt idx="19">
                  <c:v>25</c:v>
                </c:pt>
                <c:pt idx="20">
                  <c:v>1</c:v>
                </c:pt>
                <c:pt idx="21">
                  <c:v>2</c:v>
                </c:pt>
                <c:pt idx="22">
                  <c:v>4</c:v>
                </c:pt>
                <c:pt idx="23">
                  <c:v>1</c:v>
                </c:pt>
                <c:pt idx="24">
                  <c:v>9</c:v>
                </c:pt>
                <c:pt idx="25">
                  <c:v>5</c:v>
                </c:pt>
                <c:pt idx="26">
                  <c:v>3</c:v>
                </c:pt>
                <c:pt idx="27">
                  <c:v>1</c:v>
                </c:pt>
                <c:pt idx="28">
                  <c:v>1</c:v>
                </c:pt>
                <c:pt idx="29">
                  <c:v>7</c:v>
                </c:pt>
                <c:pt idx="30">
                  <c:v>9</c:v>
                </c:pt>
                <c:pt idx="31">
                  <c:v>3</c:v>
                </c:pt>
                <c:pt idx="32">
                  <c:v>2</c:v>
                </c:pt>
                <c:pt idx="33">
                  <c:v>1</c:v>
                </c:pt>
                <c:pt idx="34">
                  <c:v>15</c:v>
                </c:pt>
                <c:pt idx="35">
                  <c:v>7</c:v>
                </c:pt>
                <c:pt idx="36">
                  <c:v>2</c:v>
                </c:pt>
                <c:pt idx="37">
                  <c:v>3</c:v>
                </c:pt>
                <c:pt idx="38">
                  <c:v>1</c:v>
                </c:pt>
                <c:pt idx="39">
                  <c:v>2</c:v>
                </c:pt>
                <c:pt idx="40">
                  <c:v>1</c:v>
                </c:pt>
                <c:pt idx="41">
                  <c:v>17</c:v>
                </c:pt>
                <c:pt idx="42">
                  <c:v>2</c:v>
                </c:pt>
                <c:pt idx="43">
                  <c:v>3</c:v>
                </c:pt>
                <c:pt idx="44">
                  <c:v>16</c:v>
                </c:pt>
                <c:pt idx="45">
                  <c:v>1</c:v>
                </c:pt>
                <c:pt idx="46">
                  <c:v>4</c:v>
                </c:pt>
                <c:pt idx="47">
                  <c:v>1</c:v>
                </c:pt>
                <c:pt idx="48">
                  <c:v>2</c:v>
                </c:pt>
                <c:pt idx="49">
                  <c:v>2</c:v>
                </c:pt>
              </c:numCache>
            </c:numRef>
          </c:val>
          <c:extLst>
            <c:ext xmlns:c16="http://schemas.microsoft.com/office/drawing/2014/chart" uri="{C3380CC4-5D6E-409C-BE32-E72D297353CC}">
              <c16:uniqueId val="{00000000-A005-4E3E-92E7-B68F74F3C936}"/>
            </c:ext>
          </c:extLst>
        </c:ser>
        <c:dLbls>
          <c:showLegendKey val="0"/>
          <c:showVal val="0"/>
          <c:showCatName val="0"/>
          <c:showSerName val="0"/>
          <c:showPercent val="0"/>
          <c:showBubbleSize val="0"/>
        </c:dLbls>
        <c:gapWidth val="219"/>
        <c:overlap val="-27"/>
        <c:axId val="1206836272"/>
        <c:axId val="1341672064"/>
      </c:barChart>
      <c:catAx>
        <c:axId val="120683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Provider</a:t>
                </a:r>
                <a:r>
                  <a:rPr lang="en-US" baseline="0" dirty="0"/>
                  <a:t> Name</a:t>
                </a:r>
                <a:endParaRPr lang="en-US" dirty="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672064"/>
        <c:crosses val="autoZero"/>
        <c:auto val="1"/>
        <c:lblAlgn val="ctr"/>
        <c:lblOffset val="100"/>
        <c:noMultiLvlLbl val="0"/>
      </c:catAx>
      <c:valAx>
        <c:axId val="13416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836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rgbClr val="3DCD58">
          <a:lumMod val="50000"/>
        </a:srgb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Resources</a:t>
            </a:r>
            <a:r>
              <a:rPr lang="en-US" baseline="0"/>
              <a:t> for Migration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'Resourcre Loading'!$L$3</c:f>
              <c:strCache>
                <c:ptCount val="1"/>
                <c:pt idx="0">
                  <c:v>Onsite Lead</c:v>
                </c:pt>
              </c:strCache>
            </c:strRef>
          </c:tx>
          <c:spPr>
            <a:solidFill>
              <a:schemeClr val="accent1"/>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Loading'!$M$3:$S$3</c:f>
              <c:numCache>
                <c:formatCode>General</c:formatCode>
                <c:ptCount val="7"/>
                <c:pt idx="0">
                  <c:v>1</c:v>
                </c:pt>
                <c:pt idx="1">
                  <c:v>1</c:v>
                </c:pt>
                <c:pt idx="2">
                  <c:v>1</c:v>
                </c:pt>
                <c:pt idx="3">
                  <c:v>1</c:v>
                </c:pt>
                <c:pt idx="4">
                  <c:v>1</c:v>
                </c:pt>
                <c:pt idx="5">
                  <c:v>1</c:v>
                </c:pt>
                <c:pt idx="6">
                  <c:v>1</c:v>
                </c:pt>
              </c:numCache>
            </c:numRef>
          </c:val>
          <c:extLst>
            <c:ext xmlns:c16="http://schemas.microsoft.com/office/drawing/2014/chart" uri="{C3380CC4-5D6E-409C-BE32-E72D297353CC}">
              <c16:uniqueId val="{00000000-14A4-4339-B87F-8B4C053183F4}"/>
            </c:ext>
          </c:extLst>
        </c:ser>
        <c:ser>
          <c:idx val="1"/>
          <c:order val="1"/>
          <c:tx>
            <c:strRef>
              <c:f>'Resourcre Loading'!$L$4</c:f>
              <c:strCache>
                <c:ptCount val="1"/>
                <c:pt idx="0">
                  <c:v>Offshore Lead</c:v>
                </c:pt>
              </c:strCache>
            </c:strRef>
          </c:tx>
          <c:spPr>
            <a:solidFill>
              <a:schemeClr val="accent2"/>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Loading'!$M$4:$S$4</c:f>
              <c:numCache>
                <c:formatCode>General</c:formatCode>
                <c:ptCount val="7"/>
                <c:pt idx="0">
                  <c:v>1</c:v>
                </c:pt>
                <c:pt idx="1">
                  <c:v>1</c:v>
                </c:pt>
                <c:pt idx="2">
                  <c:v>1</c:v>
                </c:pt>
                <c:pt idx="3">
                  <c:v>1</c:v>
                </c:pt>
                <c:pt idx="4">
                  <c:v>1</c:v>
                </c:pt>
                <c:pt idx="5">
                  <c:v>1</c:v>
                </c:pt>
                <c:pt idx="6">
                  <c:v>1</c:v>
                </c:pt>
              </c:numCache>
            </c:numRef>
          </c:val>
          <c:extLst>
            <c:ext xmlns:c16="http://schemas.microsoft.com/office/drawing/2014/chart" uri="{C3380CC4-5D6E-409C-BE32-E72D297353CC}">
              <c16:uniqueId val="{00000001-14A4-4339-B87F-8B4C053183F4}"/>
            </c:ext>
          </c:extLst>
        </c:ser>
        <c:ser>
          <c:idx val="2"/>
          <c:order val="2"/>
          <c:tx>
            <c:strRef>
              <c:f>'Resourcre Loading'!$L$5</c:f>
              <c:strCache>
                <c:ptCount val="1"/>
                <c:pt idx="0">
                  <c:v>Onsite Sr.Developer</c:v>
                </c:pt>
              </c:strCache>
            </c:strRef>
          </c:tx>
          <c:spPr>
            <a:solidFill>
              <a:schemeClr val="accent3"/>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Loading'!$M$5:$S$5</c:f>
              <c:numCache>
                <c:formatCode>General</c:formatCode>
                <c:ptCount val="7"/>
                <c:pt idx="0">
                  <c:v>1</c:v>
                </c:pt>
                <c:pt idx="1">
                  <c:v>1</c:v>
                </c:pt>
                <c:pt idx="2">
                  <c:v>1</c:v>
                </c:pt>
                <c:pt idx="3">
                  <c:v>1</c:v>
                </c:pt>
                <c:pt idx="4">
                  <c:v>1</c:v>
                </c:pt>
                <c:pt idx="5">
                  <c:v>1</c:v>
                </c:pt>
                <c:pt idx="6">
                  <c:v>1</c:v>
                </c:pt>
              </c:numCache>
            </c:numRef>
          </c:val>
          <c:extLst>
            <c:ext xmlns:c16="http://schemas.microsoft.com/office/drawing/2014/chart" uri="{C3380CC4-5D6E-409C-BE32-E72D297353CC}">
              <c16:uniqueId val="{00000002-14A4-4339-B87F-8B4C053183F4}"/>
            </c:ext>
          </c:extLst>
        </c:ser>
        <c:ser>
          <c:idx val="3"/>
          <c:order val="3"/>
          <c:tx>
            <c:strRef>
              <c:f>'Resourcre Loading'!$L$6</c:f>
              <c:strCache>
                <c:ptCount val="1"/>
                <c:pt idx="0">
                  <c:v>Offshore Sr.Developer</c:v>
                </c:pt>
              </c:strCache>
            </c:strRef>
          </c:tx>
          <c:spPr>
            <a:solidFill>
              <a:schemeClr val="accent4"/>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Loading'!$M$6:$S$6</c:f>
              <c:numCache>
                <c:formatCode>General</c:formatCode>
                <c:ptCount val="7"/>
                <c:pt idx="0">
                  <c:v>1</c:v>
                </c:pt>
                <c:pt idx="1">
                  <c:v>1</c:v>
                </c:pt>
                <c:pt idx="2">
                  <c:v>1</c:v>
                </c:pt>
                <c:pt idx="3">
                  <c:v>1</c:v>
                </c:pt>
                <c:pt idx="4">
                  <c:v>1</c:v>
                </c:pt>
                <c:pt idx="5">
                  <c:v>1</c:v>
                </c:pt>
                <c:pt idx="6">
                  <c:v>1</c:v>
                </c:pt>
              </c:numCache>
            </c:numRef>
          </c:val>
          <c:extLst>
            <c:ext xmlns:c16="http://schemas.microsoft.com/office/drawing/2014/chart" uri="{C3380CC4-5D6E-409C-BE32-E72D297353CC}">
              <c16:uniqueId val="{00000003-14A4-4339-B87F-8B4C053183F4}"/>
            </c:ext>
          </c:extLst>
        </c:ser>
        <c:ser>
          <c:idx val="4"/>
          <c:order val="4"/>
          <c:tx>
            <c:strRef>
              <c:f>'Resourcre Loading'!$L$7</c:f>
              <c:strCache>
                <c:ptCount val="1"/>
                <c:pt idx="0">
                  <c:v>Onsite Developers</c:v>
                </c:pt>
              </c:strCache>
            </c:strRef>
          </c:tx>
          <c:spPr>
            <a:solidFill>
              <a:schemeClr val="accent5"/>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Loading'!$M$7:$S$7</c:f>
              <c:numCache>
                <c:formatCode>General</c:formatCode>
                <c:ptCount val="7"/>
                <c:pt idx="0">
                  <c:v>1</c:v>
                </c:pt>
                <c:pt idx="1">
                  <c:v>2</c:v>
                </c:pt>
                <c:pt idx="2">
                  <c:v>2</c:v>
                </c:pt>
                <c:pt idx="3">
                  <c:v>2</c:v>
                </c:pt>
                <c:pt idx="4">
                  <c:v>2</c:v>
                </c:pt>
                <c:pt idx="5">
                  <c:v>2</c:v>
                </c:pt>
              </c:numCache>
            </c:numRef>
          </c:val>
          <c:extLst>
            <c:ext xmlns:c16="http://schemas.microsoft.com/office/drawing/2014/chart" uri="{C3380CC4-5D6E-409C-BE32-E72D297353CC}">
              <c16:uniqueId val="{00000004-14A4-4339-B87F-8B4C053183F4}"/>
            </c:ext>
          </c:extLst>
        </c:ser>
        <c:ser>
          <c:idx val="5"/>
          <c:order val="5"/>
          <c:tx>
            <c:strRef>
              <c:f>'Resourcre Loading'!$L$8</c:f>
              <c:strCache>
                <c:ptCount val="1"/>
                <c:pt idx="0">
                  <c:v>OffshoreDevelopers</c:v>
                </c:pt>
              </c:strCache>
            </c:strRef>
          </c:tx>
          <c:spPr>
            <a:solidFill>
              <a:schemeClr val="accent6"/>
            </a:solidFill>
            <a:ln>
              <a:noFill/>
            </a:ln>
            <a:effectLst/>
          </c:spPr>
          <c:invertIfNegative val="0"/>
          <c:cat>
            <c:numRef>
              <c:f>'Resourcre Loading'!$M$2:$S$2</c:f>
              <c:numCache>
                <c:formatCode>d\-mmm</c:formatCode>
                <c:ptCount val="7"/>
                <c:pt idx="0">
                  <c:v>43635</c:v>
                </c:pt>
                <c:pt idx="1">
                  <c:v>43665</c:v>
                </c:pt>
                <c:pt idx="2">
                  <c:v>43696</c:v>
                </c:pt>
                <c:pt idx="3">
                  <c:v>43727</c:v>
                </c:pt>
                <c:pt idx="4">
                  <c:v>43757</c:v>
                </c:pt>
                <c:pt idx="5">
                  <c:v>43788</c:v>
                </c:pt>
                <c:pt idx="6">
                  <c:v>43818</c:v>
                </c:pt>
              </c:numCache>
            </c:numRef>
          </c:cat>
          <c:val>
            <c:numRef>
              <c:f>'Resourcre Loading'!$M$8:$S$8</c:f>
              <c:numCache>
                <c:formatCode>General</c:formatCode>
                <c:ptCount val="7"/>
                <c:pt idx="0">
                  <c:v>1</c:v>
                </c:pt>
                <c:pt idx="1">
                  <c:v>2</c:v>
                </c:pt>
                <c:pt idx="2">
                  <c:v>4</c:v>
                </c:pt>
                <c:pt idx="3">
                  <c:v>4</c:v>
                </c:pt>
                <c:pt idx="4">
                  <c:v>4</c:v>
                </c:pt>
                <c:pt idx="5">
                  <c:v>2</c:v>
                </c:pt>
              </c:numCache>
            </c:numRef>
          </c:val>
          <c:extLst>
            <c:ext xmlns:c16="http://schemas.microsoft.com/office/drawing/2014/chart" uri="{C3380CC4-5D6E-409C-BE32-E72D297353CC}">
              <c16:uniqueId val="{00000005-14A4-4339-B87F-8B4C053183F4}"/>
            </c:ext>
          </c:extLst>
        </c:ser>
        <c:dLbls>
          <c:showLegendKey val="0"/>
          <c:showVal val="0"/>
          <c:showCatName val="0"/>
          <c:showSerName val="0"/>
          <c:showPercent val="0"/>
          <c:showBubbleSize val="0"/>
        </c:dLbls>
        <c:gapWidth val="219"/>
        <c:overlap val="-27"/>
        <c:axId val="477095896"/>
        <c:axId val="477093600"/>
      </c:barChart>
      <c:dateAx>
        <c:axId val="47709589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093600"/>
        <c:crosses val="autoZero"/>
        <c:auto val="1"/>
        <c:lblOffset val="100"/>
        <c:baseTimeUnit val="months"/>
      </c:dateAx>
      <c:valAx>
        <c:axId val="47709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095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1652-6E03-4EE3-8601-CC76F3CF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 Dutta Choudhury</dc:creator>
  <cp:keywords/>
  <dc:description/>
  <cp:lastModifiedBy>Mani Manavalan</cp:lastModifiedBy>
  <cp:revision>2</cp:revision>
  <cp:lastPrinted>2019-03-06T02:57:00Z</cp:lastPrinted>
  <dcterms:created xsi:type="dcterms:W3CDTF">2019-05-22T02:38:00Z</dcterms:created>
  <dcterms:modified xsi:type="dcterms:W3CDTF">2019-05-22T02:38:00Z</dcterms:modified>
</cp:coreProperties>
</file>