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  <w:bookmarkStart w:id="0" w:name="_GoBack"/>
      <w:bookmarkEnd w:id="0"/>
    </w:p>
    <w:p w14:paraId="43147827" w14:textId="796D58A7" w:rsidR="00C74E19" w:rsidRDefault="00625D1D" w:rsidP="00625D1D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{{API NAME}}</w:t>
      </w:r>
      <w:r w:rsidR="004465F9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 API</w:t>
      </w:r>
    </w:p>
    <w:p w14:paraId="1CC1AC2F" w14:textId="06CDB126" w:rsidR="00FB328E" w:rsidRPr="009066AF" w:rsidRDefault="004465F9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Production Support/Troubleshooting SOP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4625D95B" w14:textId="347463C1" w:rsidR="00407E2B" w:rsidRDefault="000638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719599" w:history="1">
            <w:r w:rsidR="00407E2B" w:rsidRPr="00905940">
              <w:rPr>
                <w:rStyle w:val="Hyperlink"/>
                <w:b/>
                <w:noProof/>
              </w:rPr>
              <w:t>1.</w:t>
            </w:r>
            <w:r w:rsidR="00407E2B">
              <w:rPr>
                <w:noProof/>
              </w:rPr>
              <w:tab/>
            </w:r>
            <w:r w:rsidR="00407E2B" w:rsidRPr="00905940">
              <w:rPr>
                <w:rStyle w:val="Hyperlink"/>
                <w:b/>
                <w:noProof/>
              </w:rPr>
              <w:t>Target Audience</w:t>
            </w:r>
            <w:r w:rsidR="00407E2B">
              <w:rPr>
                <w:noProof/>
                <w:webHidden/>
              </w:rPr>
              <w:tab/>
            </w:r>
            <w:r w:rsidR="00407E2B">
              <w:rPr>
                <w:noProof/>
                <w:webHidden/>
              </w:rPr>
              <w:fldChar w:fldCharType="begin"/>
            </w:r>
            <w:r w:rsidR="00407E2B">
              <w:rPr>
                <w:noProof/>
                <w:webHidden/>
              </w:rPr>
              <w:instrText xml:space="preserve"> PAGEREF _Toc22719599 \h </w:instrText>
            </w:r>
            <w:r w:rsidR="00407E2B">
              <w:rPr>
                <w:noProof/>
                <w:webHidden/>
              </w:rPr>
            </w:r>
            <w:r w:rsidR="00407E2B">
              <w:rPr>
                <w:noProof/>
                <w:webHidden/>
              </w:rPr>
              <w:fldChar w:fldCharType="separate"/>
            </w:r>
            <w:r w:rsidR="00407E2B">
              <w:rPr>
                <w:noProof/>
                <w:webHidden/>
              </w:rPr>
              <w:t>2</w:t>
            </w:r>
            <w:r w:rsidR="00407E2B">
              <w:rPr>
                <w:noProof/>
                <w:webHidden/>
              </w:rPr>
              <w:fldChar w:fldCharType="end"/>
            </w:r>
          </w:hyperlink>
        </w:p>
        <w:p w14:paraId="35105532" w14:textId="7A68B294" w:rsidR="00407E2B" w:rsidRDefault="00407E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719600" w:history="1">
            <w:r w:rsidRPr="00905940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905940">
              <w:rPr>
                <w:rStyle w:val="Hyperlink"/>
                <w:b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3089" w14:textId="6939B134" w:rsidR="00407E2B" w:rsidRDefault="00407E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719601" w:history="1">
            <w:r w:rsidRPr="0090594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05940">
              <w:rPr>
                <w:rStyle w:val="Hyperlink"/>
                <w:b/>
                <w:noProof/>
              </w:rPr>
              <w:t>{{API NAME}}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DBA7" w14:textId="7AF777EE" w:rsidR="00407E2B" w:rsidRDefault="00407E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719602" w:history="1">
            <w:r w:rsidRPr="00905940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905940">
              <w:rPr>
                <w:rStyle w:val="Hyperlink"/>
                <w:b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4E03" w14:textId="0FD3FFEB" w:rsidR="00407E2B" w:rsidRDefault="00407E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719603" w:history="1">
            <w:r w:rsidRPr="00905940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905940">
              <w:rPr>
                <w:rStyle w:val="Hyperlink"/>
                <w:b/>
                <w:noProof/>
              </w:rPr>
              <w:t>Logz.io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B9B4" w14:textId="761DE6FB" w:rsidR="00407E2B" w:rsidRDefault="00407E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719604" w:history="1">
            <w:r w:rsidRPr="00905940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905940">
              <w:rPr>
                <w:rStyle w:val="Hyperlink"/>
                <w:b/>
                <w:noProof/>
              </w:rPr>
              <w:t>Troubleshooting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2EE4" w14:textId="3CC8AE42" w:rsidR="00407E2B" w:rsidRDefault="00407E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719605" w:history="1">
            <w:r w:rsidRPr="00905940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905940">
              <w:rPr>
                <w:rStyle w:val="Hyperlink"/>
                <w:b/>
                <w:noProof/>
              </w:rPr>
              <w:t>Custom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0A0" w14:textId="70429A49" w:rsidR="00194088" w:rsidRDefault="000638F3" w:rsidP="00E10677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E68691" w14:textId="3879883B" w:rsidR="007C3561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6E197C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{{AUTHOR}}</w:t>
      </w:r>
    </w:p>
    <w:p w14:paraId="1F89B2C2" w14:textId="5A3B0B7F" w:rsidR="00D26543" w:rsidRDefault="003F3471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</w:t>
      </w:r>
      <w:r w:rsidR="00C74E19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First</w:t>
      </w:r>
      <w:proofErr w:type="spellEnd"/>
      <w:r w:rsidR="00C74E19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Team</w:t>
      </w:r>
      <w:r w:rsidR="007C356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, </w:t>
      </w:r>
      <w:r w:rsidR="009F2F85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AE50DB">
        <w:tc>
          <w:tcPr>
            <w:tcW w:w="1889" w:type="dxa"/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AE50DB">
        <w:tc>
          <w:tcPr>
            <w:tcW w:w="1889" w:type="dxa"/>
          </w:tcPr>
          <w:p w14:paraId="5F1064DB" w14:textId="5384552D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12FA0E03" w14:textId="16C47285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436" w:type="dxa"/>
          </w:tcPr>
          <w:p w14:paraId="1DF84483" w14:textId="096A239F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04890707" w14:textId="31EE4B1F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443632A6" w14:textId="77777777" w:rsidR="00A85C5C" w:rsidRDefault="00A85C5C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br w:type="page"/>
      </w:r>
    </w:p>
    <w:p w14:paraId="2A5AF24C" w14:textId="5DCC94FA" w:rsidR="00464F99" w:rsidRDefault="00464F99" w:rsidP="00464F99">
      <w:pPr>
        <w:pStyle w:val="Heading1"/>
        <w:numPr>
          <w:ilvl w:val="0"/>
          <w:numId w:val="16"/>
        </w:numPr>
        <w:rPr>
          <w:b/>
          <w:color w:val="00B050"/>
        </w:rPr>
      </w:pPr>
      <w:bookmarkStart w:id="1" w:name="_Preamble:"/>
      <w:bookmarkStart w:id="2" w:name="_Target_Architecture"/>
      <w:bookmarkStart w:id="3" w:name="_Toc22719599"/>
      <w:bookmarkEnd w:id="1"/>
      <w:bookmarkEnd w:id="2"/>
      <w:r>
        <w:rPr>
          <w:b/>
          <w:color w:val="00B050"/>
        </w:rPr>
        <w:lastRenderedPageBreak/>
        <w:t>Target Audience</w:t>
      </w:r>
      <w:bookmarkEnd w:id="3"/>
    </w:p>
    <w:p w14:paraId="0C7C243F" w14:textId="12320B81" w:rsidR="00464F99" w:rsidRPr="00464F99" w:rsidRDefault="00464F99" w:rsidP="00464F99">
      <w:pPr>
        <w:ind w:left="720"/>
      </w:pPr>
      <w:r>
        <w:t>This document is for the Ops Support Team to be used during Support/troubleshooting.</w:t>
      </w:r>
    </w:p>
    <w:p w14:paraId="278A1203" w14:textId="4BF1D50C" w:rsidR="002A1F0F" w:rsidRDefault="004C4548" w:rsidP="002A1F0F">
      <w:pPr>
        <w:pStyle w:val="Heading1"/>
        <w:numPr>
          <w:ilvl w:val="0"/>
          <w:numId w:val="16"/>
        </w:numPr>
        <w:rPr>
          <w:b/>
          <w:color w:val="00B050"/>
        </w:rPr>
      </w:pPr>
      <w:bookmarkStart w:id="4" w:name="_Toc22719600"/>
      <w:r>
        <w:rPr>
          <w:b/>
          <w:color w:val="00B050"/>
        </w:rPr>
        <w:t xml:space="preserve">Project </w:t>
      </w:r>
      <w:r w:rsidR="002A1F0F">
        <w:rPr>
          <w:b/>
          <w:color w:val="00B050"/>
        </w:rPr>
        <w:t>Overview</w:t>
      </w:r>
      <w:bookmarkEnd w:id="4"/>
    </w:p>
    <w:p w14:paraId="50B98640" w14:textId="095A4BAC" w:rsidR="004C70F3" w:rsidRPr="002A1F0F" w:rsidRDefault="004C70F3" w:rsidP="00015F38">
      <w:pPr>
        <w:ind w:left="720"/>
      </w:pPr>
    </w:p>
    <w:p w14:paraId="51773E8E" w14:textId="4016D111" w:rsidR="00361463" w:rsidRDefault="00F36A5A" w:rsidP="00F36A5A">
      <w:pPr>
        <w:pStyle w:val="Heading1"/>
        <w:numPr>
          <w:ilvl w:val="0"/>
          <w:numId w:val="16"/>
        </w:numPr>
      </w:pPr>
      <w:bookmarkStart w:id="5" w:name="_Toc22719601"/>
      <w:r>
        <w:rPr>
          <w:b/>
          <w:color w:val="00B050"/>
        </w:rPr>
        <w:t>{{API NAME}}</w:t>
      </w:r>
      <w:bookmarkEnd w:id="5"/>
    </w:p>
    <w:p w14:paraId="2203FFBB" w14:textId="4DFCD884" w:rsidR="007E4E0B" w:rsidRDefault="007E4E0B" w:rsidP="007E4E0B">
      <w:pPr>
        <w:pStyle w:val="Heading1"/>
        <w:numPr>
          <w:ilvl w:val="0"/>
          <w:numId w:val="16"/>
        </w:numPr>
        <w:rPr>
          <w:b/>
          <w:color w:val="00B050"/>
        </w:rPr>
      </w:pPr>
      <w:bookmarkStart w:id="6" w:name="_Toc22719602"/>
      <w:r>
        <w:rPr>
          <w:b/>
          <w:color w:val="00B050"/>
        </w:rPr>
        <w:t>Known Issues</w:t>
      </w:r>
      <w:bookmarkEnd w:id="6"/>
    </w:p>
    <w:p w14:paraId="780B1046" w14:textId="1B7F213A" w:rsidR="007E4E0B" w:rsidRDefault="007E4E0B" w:rsidP="007E4E0B">
      <w:pPr>
        <w:ind w:left="720"/>
      </w:pPr>
      <w:r>
        <w:t>The following portal issues were pending when the release was done.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7E4E0B" w14:paraId="435B0862" w14:textId="77777777" w:rsidTr="00100255">
        <w:tc>
          <w:tcPr>
            <w:tcW w:w="1705" w:type="dxa"/>
            <w:shd w:val="clear" w:color="auto" w:fill="66FFFF"/>
          </w:tcPr>
          <w:p w14:paraId="461FED2B" w14:textId="3BF47291" w:rsidR="007E4E0B" w:rsidRDefault="007E4E0B" w:rsidP="00100255">
            <w:r>
              <w:t>Defect</w:t>
            </w:r>
          </w:p>
        </w:tc>
        <w:tc>
          <w:tcPr>
            <w:tcW w:w="6925" w:type="dxa"/>
            <w:shd w:val="clear" w:color="auto" w:fill="66FFFF"/>
          </w:tcPr>
          <w:p w14:paraId="51DA6B81" w14:textId="77777777" w:rsidR="007E4E0B" w:rsidRDefault="007E4E0B" w:rsidP="00100255">
            <w:r>
              <w:t>URL</w:t>
            </w:r>
          </w:p>
        </w:tc>
      </w:tr>
      <w:tr w:rsidR="007E4E0B" w:rsidRPr="00F24E81" w14:paraId="217D2FD1" w14:textId="77777777" w:rsidTr="00100255">
        <w:tc>
          <w:tcPr>
            <w:tcW w:w="1705" w:type="dxa"/>
          </w:tcPr>
          <w:p w14:paraId="5649E3A1" w14:textId="052C9122" w:rsidR="007E4E0B" w:rsidRPr="007E4E0B" w:rsidRDefault="007E4E0B" w:rsidP="0010025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BAE86FB" w14:textId="694312D2" w:rsidR="007E4E0B" w:rsidRPr="00F24E81" w:rsidRDefault="007E4E0B" w:rsidP="00F36A5A">
            <w:pPr>
              <w:rPr>
                <w:rStyle w:val="Hyperlink"/>
                <w:color w:val="auto"/>
                <w:u w:val="none"/>
              </w:rPr>
            </w:pPr>
          </w:p>
        </w:tc>
      </w:tr>
    </w:tbl>
    <w:p w14:paraId="3055EEA7" w14:textId="77777777" w:rsidR="007E4E0B" w:rsidRDefault="007E4E0B" w:rsidP="007E4E0B">
      <w:pPr>
        <w:pStyle w:val="Heading1"/>
        <w:numPr>
          <w:ilvl w:val="0"/>
          <w:numId w:val="45"/>
        </w:numPr>
        <w:rPr>
          <w:b/>
          <w:color w:val="00B050"/>
        </w:rPr>
      </w:pPr>
      <w:bookmarkStart w:id="7" w:name="_Toc22719603"/>
      <w:r>
        <w:rPr>
          <w:b/>
          <w:color w:val="00B050"/>
        </w:rPr>
        <w:t>Logz.io</w:t>
      </w:r>
      <w:bookmarkEnd w:id="7"/>
    </w:p>
    <w:p w14:paraId="6BB149FE" w14:textId="77777777" w:rsidR="007E4E0B" w:rsidRDefault="007E4E0B" w:rsidP="007E4E0B">
      <w:pPr>
        <w:pStyle w:val="NoSpacing"/>
        <w:ind w:left="720"/>
      </w:pPr>
      <w:r>
        <w:t>Check for logs in:</w:t>
      </w:r>
    </w:p>
    <w:p w14:paraId="0B708080" w14:textId="77777777" w:rsidR="007E4E0B" w:rsidRDefault="00E60407" w:rsidP="007E4E0B">
      <w:pPr>
        <w:ind w:left="720"/>
        <w:rPr>
          <w:rStyle w:val="Hyperlink"/>
        </w:rPr>
      </w:pPr>
      <w:hyperlink r:id="rId8" w:anchor="/dashboard/kibana" w:history="1">
        <w:r w:rsidR="007E4E0B" w:rsidRPr="00280F3A">
          <w:rPr>
            <w:rStyle w:val="Hyperlink"/>
          </w:rPr>
          <w:t>https://app-eu.logz.io/#/dashboard/kibana</w:t>
        </w:r>
      </w:hyperlink>
    </w:p>
    <w:p w14:paraId="5C4B7C44" w14:textId="10F8E405" w:rsidR="0060428A" w:rsidRDefault="0060428A" w:rsidP="007E4E0B">
      <w:pPr>
        <w:pStyle w:val="Heading1"/>
        <w:numPr>
          <w:ilvl w:val="0"/>
          <w:numId w:val="45"/>
        </w:numPr>
        <w:rPr>
          <w:b/>
          <w:color w:val="00B050"/>
        </w:rPr>
      </w:pPr>
      <w:bookmarkStart w:id="8" w:name="_Toc22719604"/>
      <w:r>
        <w:rPr>
          <w:b/>
          <w:color w:val="00B050"/>
        </w:rPr>
        <w:t>Troubleshooting Steps</w:t>
      </w:r>
      <w:bookmarkEnd w:id="8"/>
    </w:p>
    <w:p w14:paraId="0240D169" w14:textId="7FBD3BA9" w:rsidR="00DD2E95" w:rsidRDefault="008F001C" w:rsidP="008F001C">
      <w:pPr>
        <w:pStyle w:val="ListParagraph"/>
        <w:numPr>
          <w:ilvl w:val="0"/>
          <w:numId w:val="36"/>
        </w:numPr>
      </w:pPr>
      <w:r>
        <w:t>Refer to the error analysis report, filtered by proxy.</w:t>
      </w:r>
    </w:p>
    <w:p w14:paraId="0346C830" w14:textId="19A6C90B" w:rsidR="008F001C" w:rsidRDefault="00E60407" w:rsidP="008F001C">
      <w:pPr>
        <w:ind w:left="1080"/>
      </w:pPr>
      <w:hyperlink r:id="rId9" w:history="1">
        <w:r w:rsidR="008F001C" w:rsidRPr="002A0E39">
          <w:rPr>
            <w:rStyle w:val="Hyperlink"/>
          </w:rPr>
          <w:t>https://seglobalapim.apigee.com/platform/prod/error-analysis</w:t>
        </w:r>
      </w:hyperlink>
    </w:p>
    <w:p w14:paraId="387AEBEB" w14:textId="4C0DD55C" w:rsidR="008F001C" w:rsidRDefault="008F001C" w:rsidP="008F001C">
      <w:pPr>
        <w:ind w:left="1080"/>
        <w:rPr>
          <w:rFonts w:ascii="Helvetica" w:hAnsi="Helvetica" w:cs="Helvetica"/>
          <w:color w:val="666666"/>
          <w:shd w:val="clear" w:color="auto" w:fill="F7F7F7"/>
        </w:rPr>
      </w:pPr>
      <w:r>
        <w:t>Check “</w:t>
      </w:r>
      <w:r>
        <w:rPr>
          <w:rFonts w:ascii="Helvetica" w:hAnsi="Helvetica" w:cs="Helvetica"/>
          <w:color w:val="666666"/>
          <w:shd w:val="clear" w:color="auto" w:fill="F7F7F7"/>
        </w:rPr>
        <w:t>Proxy Errors by Response Code”</w:t>
      </w:r>
    </w:p>
    <w:p w14:paraId="49BF1485" w14:textId="0C4F4FC0" w:rsidR="008F001C" w:rsidRDefault="008F001C" w:rsidP="008F001C">
      <w:pPr>
        <w:ind w:left="1080"/>
        <w:rPr>
          <w:rFonts w:ascii="Helvetica" w:hAnsi="Helvetica" w:cs="Helvetica"/>
          <w:color w:val="666666"/>
          <w:shd w:val="clear" w:color="auto" w:fill="F7F7F7"/>
        </w:rPr>
      </w:pPr>
      <w:r>
        <w:t>Check “</w:t>
      </w:r>
      <w:r>
        <w:rPr>
          <w:rFonts w:ascii="Helvetica" w:hAnsi="Helvetica" w:cs="Helvetica"/>
          <w:color w:val="666666"/>
          <w:shd w:val="clear" w:color="auto" w:fill="F7F7F7"/>
        </w:rPr>
        <w:t>Target Errors by Response Code”</w:t>
      </w:r>
    </w:p>
    <w:p w14:paraId="1D9F5F6D" w14:textId="70E4D0B1" w:rsidR="008F001C" w:rsidRDefault="008F001C" w:rsidP="008F001C">
      <w:pPr>
        <w:ind w:left="1080"/>
      </w:pPr>
      <w:r>
        <w:t>To identify particularly high error status code counts</w:t>
      </w:r>
    </w:p>
    <w:p w14:paraId="2FCAC2F9" w14:textId="7322AC42" w:rsidR="005953B9" w:rsidRDefault="008F001C" w:rsidP="005953B9">
      <w:pPr>
        <w:pStyle w:val="ListParagraph"/>
        <w:numPr>
          <w:ilvl w:val="0"/>
          <w:numId w:val="36"/>
        </w:numPr>
        <w:spacing w:before="100" w:beforeAutospacing="1" w:after="240"/>
      </w:pPr>
      <w:r>
        <w:t xml:space="preserve">Refer the Unit Test results located in the project folder to check which Test Scenarios are expected to throw those codes. </w:t>
      </w:r>
    </w:p>
    <w:p w14:paraId="143747AE" w14:textId="27C5A0AD" w:rsidR="00C9385D" w:rsidRDefault="00C9385D" w:rsidP="00C9385D">
      <w:pPr>
        <w:pStyle w:val="ListParagraph"/>
        <w:spacing w:before="100" w:beforeAutospacing="1" w:after="240"/>
        <w:ind w:left="1080"/>
      </w:pPr>
    </w:p>
    <w:p w14:paraId="63B1C4BE" w14:textId="6A578788" w:rsidR="00C9385D" w:rsidRDefault="009867D3" w:rsidP="00C9385D">
      <w:pPr>
        <w:pStyle w:val="ListParagraph"/>
        <w:spacing w:before="100" w:beforeAutospacing="1" w:after="240"/>
        <w:ind w:left="1080"/>
      </w:pPr>
      <w:r>
        <w:rPr>
          <w:b/>
        </w:rPr>
        <w:t>{{API NAME}}</w:t>
      </w:r>
      <w:r w:rsidR="00C9385D">
        <w:t xml:space="preserve"> cheat sheet.</w:t>
      </w:r>
    </w:p>
    <w:tbl>
      <w:tblPr>
        <w:tblStyle w:val="TableGrid"/>
        <w:tblW w:w="8630" w:type="dxa"/>
        <w:tblInd w:w="1180" w:type="dxa"/>
        <w:tblLook w:val="04A0" w:firstRow="1" w:lastRow="0" w:firstColumn="1" w:lastColumn="0" w:noHBand="0" w:noVBand="1"/>
      </w:tblPr>
      <w:tblGrid>
        <w:gridCol w:w="885"/>
        <w:gridCol w:w="7745"/>
      </w:tblGrid>
      <w:tr w:rsidR="00C9385D" w14:paraId="28E4CEE4" w14:textId="77777777" w:rsidTr="00FC75A7">
        <w:tc>
          <w:tcPr>
            <w:tcW w:w="885" w:type="dxa"/>
            <w:shd w:val="clear" w:color="auto" w:fill="66FFFF"/>
          </w:tcPr>
          <w:p w14:paraId="70EF49B2" w14:textId="1C511807" w:rsidR="00C9385D" w:rsidRDefault="00C9385D" w:rsidP="00556C55">
            <w:r>
              <w:t>Status Code</w:t>
            </w:r>
          </w:p>
        </w:tc>
        <w:tc>
          <w:tcPr>
            <w:tcW w:w="7745" w:type="dxa"/>
            <w:shd w:val="clear" w:color="auto" w:fill="66FFFF"/>
          </w:tcPr>
          <w:p w14:paraId="26EB388A" w14:textId="2D077F06" w:rsidR="00C9385D" w:rsidRDefault="00FC75A7" w:rsidP="00C9385D">
            <w:r>
              <w:t>Possible</w:t>
            </w:r>
            <w:r w:rsidR="00C9385D">
              <w:t xml:space="preserve"> Cause</w:t>
            </w:r>
          </w:p>
        </w:tc>
      </w:tr>
      <w:tr w:rsidR="00C9385D" w14:paraId="47E3B54F" w14:textId="77777777" w:rsidTr="00FC75A7">
        <w:tc>
          <w:tcPr>
            <w:tcW w:w="885" w:type="dxa"/>
          </w:tcPr>
          <w:p w14:paraId="6CE1C29D" w14:textId="2E053478" w:rsidR="00C9385D" w:rsidRDefault="00C9385D" w:rsidP="00556C55">
            <w:r>
              <w:t>401</w:t>
            </w:r>
          </w:p>
        </w:tc>
        <w:tc>
          <w:tcPr>
            <w:tcW w:w="7745" w:type="dxa"/>
          </w:tcPr>
          <w:p w14:paraId="7B1FF311" w14:textId="77777777" w:rsidR="00C9385D" w:rsidRDefault="00C9385D" w:rsidP="00556C55">
            <w:r>
              <w:t>Apigee Token not provided</w:t>
            </w:r>
          </w:p>
          <w:p w14:paraId="2BF3ED4F" w14:textId="0AF99653" w:rsidR="00C9385D" w:rsidRDefault="00C9385D" w:rsidP="00556C55">
            <w:r>
              <w:t xml:space="preserve">Apigee Token invalid or expired (it expires after 1 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</w:tr>
      <w:tr w:rsidR="00C9385D" w14:paraId="4D55648C" w14:textId="77777777" w:rsidTr="00FC75A7">
        <w:tc>
          <w:tcPr>
            <w:tcW w:w="885" w:type="dxa"/>
          </w:tcPr>
          <w:p w14:paraId="05AF67BA" w14:textId="28FA36BE" w:rsidR="00C9385D" w:rsidRDefault="00C9385D" w:rsidP="00556C55">
            <w:r>
              <w:t>400</w:t>
            </w:r>
          </w:p>
        </w:tc>
        <w:tc>
          <w:tcPr>
            <w:tcW w:w="7745" w:type="dxa"/>
          </w:tcPr>
          <w:p w14:paraId="352AFDBF" w14:textId="2D83A74D" w:rsidR="00C9385D" w:rsidRDefault="00C9385D" w:rsidP="00556C55">
            <w:r>
              <w:t>Application</w:t>
            </w:r>
            <w:r w:rsidR="00FC75A7">
              <w:t xml:space="preserve"> request</w:t>
            </w:r>
            <w:r>
              <w:t xml:space="preserve"> validation error</w:t>
            </w:r>
            <w:r w:rsidR="000948C4">
              <w:t>. Refer to project team.</w:t>
            </w:r>
          </w:p>
        </w:tc>
      </w:tr>
      <w:tr w:rsidR="000948C4" w14:paraId="3D8A5DBD" w14:textId="77777777" w:rsidTr="00FC75A7">
        <w:tc>
          <w:tcPr>
            <w:tcW w:w="885" w:type="dxa"/>
          </w:tcPr>
          <w:p w14:paraId="11ECF948" w14:textId="22FFA09F" w:rsidR="000948C4" w:rsidRDefault="000948C4" w:rsidP="000948C4">
            <w:r>
              <w:t>403</w:t>
            </w:r>
          </w:p>
        </w:tc>
        <w:tc>
          <w:tcPr>
            <w:tcW w:w="7745" w:type="dxa"/>
            <w:vAlign w:val="bottom"/>
          </w:tcPr>
          <w:p w14:paraId="4B23F567" w14:textId="2EB60572" w:rsidR="000948C4" w:rsidRDefault="000948C4" w:rsidP="000948C4">
            <w:r>
              <w:rPr>
                <w:rStyle w:val="Hyperlink"/>
                <w:color w:val="auto"/>
                <w:u w:val="none"/>
              </w:rPr>
              <w:t>Not supported verb or path suffix</w:t>
            </w:r>
          </w:p>
        </w:tc>
      </w:tr>
      <w:tr w:rsidR="000948C4" w:rsidRPr="00F24E81" w14:paraId="21A12D05" w14:textId="77777777" w:rsidTr="00FC75A7">
        <w:tc>
          <w:tcPr>
            <w:tcW w:w="885" w:type="dxa"/>
          </w:tcPr>
          <w:p w14:paraId="5FFF38BB" w14:textId="569BA9FE" w:rsidR="000948C4" w:rsidRDefault="000948C4" w:rsidP="000948C4">
            <w:r>
              <w:t>404</w:t>
            </w:r>
          </w:p>
        </w:tc>
        <w:tc>
          <w:tcPr>
            <w:tcW w:w="7745" w:type="dxa"/>
            <w:vAlign w:val="bottom"/>
          </w:tcPr>
          <w:p w14:paraId="5086ADD5" w14:textId="39FE336D" w:rsidR="000948C4" w:rsidRDefault="000948C4" w:rsidP="000948C4">
            <w:pPr>
              <w:pStyle w:val="NoSpacing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If Apigee native error returned, it is not reaching the proxy. Bad basepath?</w:t>
            </w:r>
          </w:p>
          <w:p w14:paraId="6807B516" w14:textId="5A8945CF" w:rsidR="00FC75A7" w:rsidRDefault="00FC75A7" w:rsidP="000948C4">
            <w:pPr>
              <w:pStyle w:val="NoSpacing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If standardized error returned, backend service unavailable. Target Server issue?</w:t>
            </w:r>
          </w:p>
          <w:p w14:paraId="5D305106" w14:textId="5BFD6082" w:rsidR="000948C4" w:rsidRPr="00F24E81" w:rsidRDefault="000948C4" w:rsidP="000948C4">
            <w:pPr>
              <w:pStyle w:val="NoSpacing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If standardized error returned, </w:t>
            </w:r>
            <w:r w:rsidR="00FC75A7">
              <w:rPr>
                <w:rStyle w:val="Hyperlink"/>
                <w:color w:val="auto"/>
                <w:u w:val="none"/>
              </w:rPr>
              <w:t>resource id</w:t>
            </w:r>
            <w:r>
              <w:rPr>
                <w:rStyle w:val="Hyperlink"/>
                <w:color w:val="auto"/>
                <w:u w:val="none"/>
              </w:rPr>
              <w:t xml:space="preserve"> is not found</w:t>
            </w:r>
            <w:r w:rsidR="00FC75A7">
              <w:rPr>
                <w:rStyle w:val="Hyperlink"/>
                <w:color w:val="auto"/>
                <w:u w:val="none"/>
              </w:rPr>
              <w:t>. N</w:t>
            </w:r>
            <w:r>
              <w:rPr>
                <w:rStyle w:val="Hyperlink"/>
                <w:color w:val="auto"/>
                <w:u w:val="none"/>
              </w:rPr>
              <w:t>ormal</w:t>
            </w:r>
            <w:r w:rsidR="00FC75A7">
              <w:rPr>
                <w:rStyle w:val="Hyperlink"/>
                <w:color w:val="auto"/>
                <w:u w:val="none"/>
              </w:rPr>
              <w:t xml:space="preserve"> behavior.</w:t>
            </w:r>
          </w:p>
        </w:tc>
      </w:tr>
      <w:tr w:rsidR="000948C4" w:rsidRPr="00F24E81" w14:paraId="48BD7DBC" w14:textId="77777777" w:rsidTr="00FC75A7">
        <w:tc>
          <w:tcPr>
            <w:tcW w:w="885" w:type="dxa"/>
          </w:tcPr>
          <w:p w14:paraId="092712C9" w14:textId="0C56DCB6" w:rsidR="000948C4" w:rsidRDefault="000948C4" w:rsidP="000948C4">
            <w:r>
              <w:t>429</w:t>
            </w:r>
          </w:p>
        </w:tc>
        <w:tc>
          <w:tcPr>
            <w:tcW w:w="7745" w:type="dxa"/>
          </w:tcPr>
          <w:p w14:paraId="3B084EA2" w14:textId="0C19F108" w:rsidR="000948C4" w:rsidRPr="00F24E81" w:rsidRDefault="000948C4" w:rsidP="000948C4">
            <w:pPr>
              <w:pStyle w:val="NoSpacing"/>
            </w:pPr>
            <w:r>
              <w:t xml:space="preserve">Quota or </w:t>
            </w:r>
            <w:proofErr w:type="spellStart"/>
            <w:r>
              <w:t>SpikeArrest</w:t>
            </w:r>
            <w:proofErr w:type="spellEnd"/>
            <w:r>
              <w:t xml:space="preserve"> error. Standard settings are used.</w:t>
            </w:r>
          </w:p>
        </w:tc>
      </w:tr>
      <w:tr w:rsidR="000948C4" w14:paraId="1C83481F" w14:textId="77777777" w:rsidTr="00FC75A7">
        <w:tc>
          <w:tcPr>
            <w:tcW w:w="885" w:type="dxa"/>
          </w:tcPr>
          <w:p w14:paraId="288D69D1" w14:textId="416C4118" w:rsidR="000948C4" w:rsidRDefault="000948C4" w:rsidP="000948C4">
            <w:r>
              <w:t>500</w:t>
            </w:r>
          </w:p>
        </w:tc>
        <w:tc>
          <w:tcPr>
            <w:tcW w:w="7745" w:type="dxa"/>
          </w:tcPr>
          <w:p w14:paraId="54214C91" w14:textId="2798A6D6" w:rsidR="000948C4" w:rsidRDefault="000948C4" w:rsidP="000948C4">
            <w:pPr>
              <w:pStyle w:val="NoSpacing"/>
              <w:rPr>
                <w:rStyle w:val="Hyperlink"/>
              </w:rPr>
            </w:pPr>
            <w:r>
              <w:t>Unanticipated Target error flow error.</w:t>
            </w:r>
            <w:r w:rsidR="00FC75A7">
              <w:t xml:space="preserve"> Could be a salesforce </w:t>
            </w:r>
            <w:r w:rsidR="00EE46CD">
              <w:t xml:space="preserve">ID </w:t>
            </w:r>
            <w:r w:rsidR="00FC75A7">
              <w:t>lock-out</w:t>
            </w:r>
            <w:r w:rsidR="00EE46CD">
              <w:t>.</w:t>
            </w:r>
          </w:p>
        </w:tc>
      </w:tr>
    </w:tbl>
    <w:p w14:paraId="31994581" w14:textId="13CEBD8D" w:rsidR="00121498" w:rsidRDefault="005953B9" w:rsidP="00D95541">
      <w:pPr>
        <w:pStyle w:val="ListParagraph"/>
        <w:numPr>
          <w:ilvl w:val="0"/>
          <w:numId w:val="36"/>
        </w:numPr>
        <w:spacing w:before="100" w:beforeAutospacing="1" w:after="240"/>
      </w:pPr>
      <w:r>
        <w:lastRenderedPageBreak/>
        <w:t xml:space="preserve">In Logz.io, filter for </w:t>
      </w:r>
      <w:proofErr w:type="spellStart"/>
      <w:r>
        <w:t>proxyBasepath</w:t>
      </w:r>
      <w:proofErr w:type="spellEnd"/>
      <w:r w:rsidR="00FC75A7">
        <w:t xml:space="preserve"> and code = status code value</w:t>
      </w:r>
      <w:r w:rsidR="001839AD">
        <w:t xml:space="preserve"> to check the request/response/error details.</w:t>
      </w:r>
      <w:r w:rsidR="001839AD">
        <w:br/>
      </w:r>
    </w:p>
    <w:p w14:paraId="45E80ECC" w14:textId="3856A2D3" w:rsidR="005953B9" w:rsidRDefault="001839AD" w:rsidP="005953B9">
      <w:pPr>
        <w:pStyle w:val="ListParagraph"/>
        <w:numPr>
          <w:ilvl w:val="0"/>
          <w:numId w:val="36"/>
        </w:numPr>
        <w:spacing w:before="100" w:beforeAutospacing="1" w:after="240"/>
      </w:pPr>
      <w:r>
        <w:t>Test in Preprod using the logged Request in Postman to see if the symptom occurs there. If yes, turn on tracing to check the response from the backend system.</w:t>
      </w:r>
      <w:r w:rsidR="00EE46CD">
        <w:t xml:space="preserve"> If needed turn on tracing in Production.</w:t>
      </w:r>
    </w:p>
    <w:p w14:paraId="503DAB97" w14:textId="4D384389" w:rsidR="00EE46CD" w:rsidRDefault="00EE46CD" w:rsidP="00723EF7">
      <w:pPr>
        <w:pStyle w:val="Heading1"/>
        <w:numPr>
          <w:ilvl w:val="0"/>
          <w:numId w:val="46"/>
        </w:numPr>
        <w:spacing w:line="240" w:lineRule="auto"/>
        <w:rPr>
          <w:b/>
          <w:color w:val="00B050"/>
        </w:rPr>
      </w:pPr>
      <w:bookmarkStart w:id="9" w:name="_Toc22719605"/>
      <w:r w:rsidRPr="00407E2B">
        <w:rPr>
          <w:b/>
          <w:color w:val="00B050"/>
        </w:rPr>
        <w:t>Custom Reports</w:t>
      </w:r>
      <w:bookmarkEnd w:id="9"/>
    </w:p>
    <w:sectPr w:rsidR="00EE46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3593A" w14:textId="77777777" w:rsidR="00E60407" w:rsidRDefault="00E60407" w:rsidP="000B0936">
      <w:pPr>
        <w:spacing w:after="0" w:line="240" w:lineRule="auto"/>
      </w:pPr>
      <w:r>
        <w:separator/>
      </w:r>
    </w:p>
  </w:endnote>
  <w:endnote w:type="continuationSeparator" w:id="0">
    <w:p w14:paraId="4914C578" w14:textId="77777777" w:rsidR="00E60407" w:rsidRDefault="00E60407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62A91136" w:rsidR="004C70F3" w:rsidRPr="0035621A" w:rsidRDefault="004C70F3" w:rsidP="009066AF">
    <w:pPr>
      <w:spacing w:after="0" w:line="240" w:lineRule="auto"/>
    </w:pPr>
    <w:r>
      <w:t>Author</w:t>
    </w:r>
    <w:r w:rsidR="00F36A5A">
      <w:t>: {{AUTHOR}}</w:t>
    </w:r>
    <w:r>
      <w:t xml:space="preserve">, </w:t>
    </w:r>
    <w:proofErr w:type="spellStart"/>
    <w:r>
      <w:t>APIFirst</w:t>
    </w:r>
    <w:proofErr w:type="spellEnd"/>
    <w:r>
      <w:t xml:space="preserve"> Team</w:t>
    </w:r>
    <w:r w:rsidRPr="0035621A">
      <w:tab/>
    </w:r>
    <w:r w:rsidRPr="0035621A">
      <w:tab/>
    </w:r>
    <w:r>
      <w:t xml:space="preserve">                   </w:t>
    </w:r>
  </w:p>
  <w:p w14:paraId="4CC5987E" w14:textId="7755CA37" w:rsidR="004C70F3" w:rsidRDefault="004C70F3">
    <w:pPr>
      <w:pStyle w:val="Footer"/>
    </w:pPr>
    <w:r>
      <w:t>Date: Sep-</w:t>
    </w:r>
    <w:r w:rsidR="00041EFD">
      <w:t>9</w:t>
    </w:r>
    <w:r>
      <w:t xml:space="preserve">-2019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0466" w14:textId="77777777" w:rsidR="00E60407" w:rsidRDefault="00E60407" w:rsidP="000B0936">
      <w:pPr>
        <w:spacing w:after="0" w:line="240" w:lineRule="auto"/>
      </w:pPr>
      <w:r>
        <w:separator/>
      </w:r>
    </w:p>
  </w:footnote>
  <w:footnote w:type="continuationSeparator" w:id="0">
    <w:p w14:paraId="55C431E0" w14:textId="77777777" w:rsidR="00E60407" w:rsidRDefault="00E60407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4C70F3" w:rsidRDefault="004C70F3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7553"/>
    <w:multiLevelType w:val="hybridMultilevel"/>
    <w:tmpl w:val="80FA9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340E2"/>
    <w:multiLevelType w:val="hybridMultilevel"/>
    <w:tmpl w:val="E4B6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126054"/>
    <w:multiLevelType w:val="hybridMultilevel"/>
    <w:tmpl w:val="B4A21BDC"/>
    <w:lvl w:ilvl="0" w:tplc="8A3A4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16BAC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61B1"/>
    <w:multiLevelType w:val="hybridMultilevel"/>
    <w:tmpl w:val="005C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02982"/>
    <w:multiLevelType w:val="hybridMultilevel"/>
    <w:tmpl w:val="A290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B565E"/>
    <w:multiLevelType w:val="hybridMultilevel"/>
    <w:tmpl w:val="3D28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76E31"/>
    <w:multiLevelType w:val="hybridMultilevel"/>
    <w:tmpl w:val="E51621C0"/>
    <w:lvl w:ilvl="0" w:tplc="FBC69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3773A"/>
    <w:multiLevelType w:val="hybridMultilevel"/>
    <w:tmpl w:val="0C3820BC"/>
    <w:lvl w:ilvl="0" w:tplc="FFCE471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8689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02EF1"/>
    <w:multiLevelType w:val="hybridMultilevel"/>
    <w:tmpl w:val="0CB8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3337E"/>
    <w:multiLevelType w:val="hybridMultilevel"/>
    <w:tmpl w:val="A7FA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21B98"/>
    <w:multiLevelType w:val="hybridMultilevel"/>
    <w:tmpl w:val="2B6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B371B"/>
    <w:multiLevelType w:val="hybridMultilevel"/>
    <w:tmpl w:val="0C3820BC"/>
    <w:lvl w:ilvl="0" w:tplc="FFCE471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FC74FCB"/>
    <w:multiLevelType w:val="hybridMultilevel"/>
    <w:tmpl w:val="DDAE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30"/>
  </w:num>
  <w:num w:numId="4">
    <w:abstractNumId w:val="24"/>
  </w:num>
  <w:num w:numId="5">
    <w:abstractNumId w:val="43"/>
  </w:num>
  <w:num w:numId="6">
    <w:abstractNumId w:val="8"/>
  </w:num>
  <w:num w:numId="7">
    <w:abstractNumId w:val="20"/>
  </w:num>
  <w:num w:numId="8">
    <w:abstractNumId w:val="10"/>
  </w:num>
  <w:num w:numId="9">
    <w:abstractNumId w:val="1"/>
  </w:num>
  <w:num w:numId="10">
    <w:abstractNumId w:val="28"/>
  </w:num>
  <w:num w:numId="11">
    <w:abstractNumId w:val="23"/>
  </w:num>
  <w:num w:numId="12">
    <w:abstractNumId w:val="23"/>
  </w:num>
  <w:num w:numId="13">
    <w:abstractNumId w:val="29"/>
  </w:num>
  <w:num w:numId="14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40"/>
  </w:num>
  <w:num w:numId="17">
    <w:abstractNumId w:val="18"/>
  </w:num>
  <w:num w:numId="18">
    <w:abstractNumId w:val="7"/>
  </w:num>
  <w:num w:numId="19">
    <w:abstractNumId w:val="25"/>
  </w:num>
  <w:num w:numId="20">
    <w:abstractNumId w:val="22"/>
  </w:num>
  <w:num w:numId="21">
    <w:abstractNumId w:val="2"/>
  </w:num>
  <w:num w:numId="22">
    <w:abstractNumId w:val="21"/>
  </w:num>
  <w:num w:numId="23">
    <w:abstractNumId w:val="11"/>
  </w:num>
  <w:num w:numId="24">
    <w:abstractNumId w:val="0"/>
  </w:num>
  <w:num w:numId="25">
    <w:abstractNumId w:val="41"/>
  </w:num>
  <w:num w:numId="26">
    <w:abstractNumId w:val="27"/>
  </w:num>
  <w:num w:numId="27">
    <w:abstractNumId w:val="42"/>
  </w:num>
  <w:num w:numId="28">
    <w:abstractNumId w:val="36"/>
  </w:num>
  <w:num w:numId="29">
    <w:abstractNumId w:val="38"/>
  </w:num>
  <w:num w:numId="30">
    <w:abstractNumId w:val="31"/>
  </w:num>
  <w:num w:numId="31">
    <w:abstractNumId w:val="6"/>
  </w:num>
  <w:num w:numId="32">
    <w:abstractNumId w:val="12"/>
  </w:num>
  <w:num w:numId="33">
    <w:abstractNumId w:val="44"/>
  </w:num>
  <w:num w:numId="34">
    <w:abstractNumId w:val="14"/>
  </w:num>
  <w:num w:numId="35">
    <w:abstractNumId w:val="15"/>
  </w:num>
  <w:num w:numId="36">
    <w:abstractNumId w:val="19"/>
  </w:num>
  <w:num w:numId="37">
    <w:abstractNumId w:val="5"/>
  </w:num>
  <w:num w:numId="38">
    <w:abstractNumId w:val="33"/>
  </w:num>
  <w:num w:numId="39">
    <w:abstractNumId w:val="9"/>
  </w:num>
  <w:num w:numId="40">
    <w:abstractNumId w:val="4"/>
  </w:num>
  <w:num w:numId="41">
    <w:abstractNumId w:val="13"/>
  </w:num>
  <w:num w:numId="42">
    <w:abstractNumId w:val="34"/>
  </w:num>
  <w:num w:numId="43">
    <w:abstractNumId w:val="37"/>
  </w:num>
  <w:num w:numId="44">
    <w:abstractNumId w:val="32"/>
  </w:num>
  <w:num w:numId="45">
    <w:abstractNumId w:val="39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15F38"/>
    <w:rsid w:val="0001661E"/>
    <w:rsid w:val="0002090E"/>
    <w:rsid w:val="00021D1E"/>
    <w:rsid w:val="000247A2"/>
    <w:rsid w:val="00035EB9"/>
    <w:rsid w:val="00036020"/>
    <w:rsid w:val="00041EFD"/>
    <w:rsid w:val="00043445"/>
    <w:rsid w:val="000436F3"/>
    <w:rsid w:val="00046129"/>
    <w:rsid w:val="000566D9"/>
    <w:rsid w:val="000638F3"/>
    <w:rsid w:val="00066263"/>
    <w:rsid w:val="00066751"/>
    <w:rsid w:val="00070FA7"/>
    <w:rsid w:val="00077283"/>
    <w:rsid w:val="00087BEC"/>
    <w:rsid w:val="0009033C"/>
    <w:rsid w:val="000904F1"/>
    <w:rsid w:val="000909D6"/>
    <w:rsid w:val="000924CC"/>
    <w:rsid w:val="000948C4"/>
    <w:rsid w:val="000A11D7"/>
    <w:rsid w:val="000A1653"/>
    <w:rsid w:val="000A380F"/>
    <w:rsid w:val="000A40B7"/>
    <w:rsid w:val="000B0936"/>
    <w:rsid w:val="000B26E7"/>
    <w:rsid w:val="000B7F33"/>
    <w:rsid w:val="000C44F9"/>
    <w:rsid w:val="000C597B"/>
    <w:rsid w:val="000D0FDD"/>
    <w:rsid w:val="000E3A4F"/>
    <w:rsid w:val="000F3307"/>
    <w:rsid w:val="00110276"/>
    <w:rsid w:val="00114158"/>
    <w:rsid w:val="00116AF1"/>
    <w:rsid w:val="00120EEC"/>
    <w:rsid w:val="00121498"/>
    <w:rsid w:val="001226EF"/>
    <w:rsid w:val="00127DDD"/>
    <w:rsid w:val="00132E73"/>
    <w:rsid w:val="00133CC9"/>
    <w:rsid w:val="00133E32"/>
    <w:rsid w:val="001343A7"/>
    <w:rsid w:val="00134854"/>
    <w:rsid w:val="00140324"/>
    <w:rsid w:val="00140C20"/>
    <w:rsid w:val="00142094"/>
    <w:rsid w:val="001434F7"/>
    <w:rsid w:val="00143C95"/>
    <w:rsid w:val="00152BEC"/>
    <w:rsid w:val="00167DAD"/>
    <w:rsid w:val="00172673"/>
    <w:rsid w:val="001731ED"/>
    <w:rsid w:val="00180164"/>
    <w:rsid w:val="00181E80"/>
    <w:rsid w:val="001839AD"/>
    <w:rsid w:val="00187B54"/>
    <w:rsid w:val="001929F7"/>
    <w:rsid w:val="00194088"/>
    <w:rsid w:val="001952BD"/>
    <w:rsid w:val="0019683D"/>
    <w:rsid w:val="001A0C69"/>
    <w:rsid w:val="001A6B7D"/>
    <w:rsid w:val="001B0D2C"/>
    <w:rsid w:val="001C0A49"/>
    <w:rsid w:val="001D157F"/>
    <w:rsid w:val="001D1913"/>
    <w:rsid w:val="001F4400"/>
    <w:rsid w:val="001F53E8"/>
    <w:rsid w:val="002014E9"/>
    <w:rsid w:val="0020195F"/>
    <w:rsid w:val="00210750"/>
    <w:rsid w:val="002171D5"/>
    <w:rsid w:val="00227A12"/>
    <w:rsid w:val="00227E84"/>
    <w:rsid w:val="00230B58"/>
    <w:rsid w:val="00233427"/>
    <w:rsid w:val="00235282"/>
    <w:rsid w:val="00255475"/>
    <w:rsid w:val="00260D80"/>
    <w:rsid w:val="002644AD"/>
    <w:rsid w:val="00264B26"/>
    <w:rsid w:val="00266FAA"/>
    <w:rsid w:val="00267572"/>
    <w:rsid w:val="00270162"/>
    <w:rsid w:val="00271DCE"/>
    <w:rsid w:val="00272B9C"/>
    <w:rsid w:val="00273DB8"/>
    <w:rsid w:val="002743A4"/>
    <w:rsid w:val="00277333"/>
    <w:rsid w:val="002776D1"/>
    <w:rsid w:val="0028594E"/>
    <w:rsid w:val="00285F04"/>
    <w:rsid w:val="00292091"/>
    <w:rsid w:val="00295CEF"/>
    <w:rsid w:val="002A1F0F"/>
    <w:rsid w:val="002A371C"/>
    <w:rsid w:val="002B20BB"/>
    <w:rsid w:val="002B3DDF"/>
    <w:rsid w:val="002C2E4C"/>
    <w:rsid w:val="002C2F6B"/>
    <w:rsid w:val="002D0F8D"/>
    <w:rsid w:val="002D6C98"/>
    <w:rsid w:val="002E00B0"/>
    <w:rsid w:val="002E2C86"/>
    <w:rsid w:val="002F62BC"/>
    <w:rsid w:val="003023E0"/>
    <w:rsid w:val="0031030C"/>
    <w:rsid w:val="00321AB0"/>
    <w:rsid w:val="00321BD2"/>
    <w:rsid w:val="00322B3E"/>
    <w:rsid w:val="00327930"/>
    <w:rsid w:val="00332474"/>
    <w:rsid w:val="00341DDE"/>
    <w:rsid w:val="0035621A"/>
    <w:rsid w:val="00361463"/>
    <w:rsid w:val="00364B5E"/>
    <w:rsid w:val="0037149A"/>
    <w:rsid w:val="00372C90"/>
    <w:rsid w:val="003767B3"/>
    <w:rsid w:val="003837AE"/>
    <w:rsid w:val="003840FE"/>
    <w:rsid w:val="003940DF"/>
    <w:rsid w:val="00394471"/>
    <w:rsid w:val="003A1C9D"/>
    <w:rsid w:val="003B4636"/>
    <w:rsid w:val="003B7928"/>
    <w:rsid w:val="003C25BD"/>
    <w:rsid w:val="003D12A3"/>
    <w:rsid w:val="003D69F7"/>
    <w:rsid w:val="003E00C8"/>
    <w:rsid w:val="003E65D8"/>
    <w:rsid w:val="003F01B8"/>
    <w:rsid w:val="003F3471"/>
    <w:rsid w:val="00400620"/>
    <w:rsid w:val="0040459B"/>
    <w:rsid w:val="00407E2B"/>
    <w:rsid w:val="00412FCA"/>
    <w:rsid w:val="00414F19"/>
    <w:rsid w:val="0042201D"/>
    <w:rsid w:val="00424FEA"/>
    <w:rsid w:val="00425B2C"/>
    <w:rsid w:val="0043295F"/>
    <w:rsid w:val="004331B6"/>
    <w:rsid w:val="00433288"/>
    <w:rsid w:val="00435C62"/>
    <w:rsid w:val="00437A23"/>
    <w:rsid w:val="00443238"/>
    <w:rsid w:val="004465F9"/>
    <w:rsid w:val="00446E33"/>
    <w:rsid w:val="00455144"/>
    <w:rsid w:val="00463BA4"/>
    <w:rsid w:val="00464F99"/>
    <w:rsid w:val="00465062"/>
    <w:rsid w:val="00474287"/>
    <w:rsid w:val="00476DFC"/>
    <w:rsid w:val="00480BAD"/>
    <w:rsid w:val="0049387E"/>
    <w:rsid w:val="00496883"/>
    <w:rsid w:val="004A009B"/>
    <w:rsid w:val="004C4548"/>
    <w:rsid w:val="004C70F3"/>
    <w:rsid w:val="004E21A3"/>
    <w:rsid w:val="004E2703"/>
    <w:rsid w:val="004E4415"/>
    <w:rsid w:val="004E67EA"/>
    <w:rsid w:val="005010C2"/>
    <w:rsid w:val="005044F5"/>
    <w:rsid w:val="00511A07"/>
    <w:rsid w:val="00536DAD"/>
    <w:rsid w:val="00540B0B"/>
    <w:rsid w:val="00544843"/>
    <w:rsid w:val="00545654"/>
    <w:rsid w:val="00550E1D"/>
    <w:rsid w:val="00554BFF"/>
    <w:rsid w:val="0055589E"/>
    <w:rsid w:val="00570420"/>
    <w:rsid w:val="005704E5"/>
    <w:rsid w:val="0057585B"/>
    <w:rsid w:val="00576644"/>
    <w:rsid w:val="00586D94"/>
    <w:rsid w:val="00594971"/>
    <w:rsid w:val="005953B9"/>
    <w:rsid w:val="005970EB"/>
    <w:rsid w:val="005A43F3"/>
    <w:rsid w:val="005B1D88"/>
    <w:rsid w:val="005B2200"/>
    <w:rsid w:val="005B249B"/>
    <w:rsid w:val="005B4CBD"/>
    <w:rsid w:val="005C02A5"/>
    <w:rsid w:val="005D21DD"/>
    <w:rsid w:val="005D3B26"/>
    <w:rsid w:val="005D67B7"/>
    <w:rsid w:val="005E491D"/>
    <w:rsid w:val="005E4CFF"/>
    <w:rsid w:val="005E665C"/>
    <w:rsid w:val="005E749E"/>
    <w:rsid w:val="005F2F12"/>
    <w:rsid w:val="005F57F8"/>
    <w:rsid w:val="00601384"/>
    <w:rsid w:val="0060428A"/>
    <w:rsid w:val="0061056B"/>
    <w:rsid w:val="00610679"/>
    <w:rsid w:val="006127F4"/>
    <w:rsid w:val="00625D1D"/>
    <w:rsid w:val="00647BF2"/>
    <w:rsid w:val="0065007E"/>
    <w:rsid w:val="006540A1"/>
    <w:rsid w:val="00675085"/>
    <w:rsid w:val="0069108A"/>
    <w:rsid w:val="006A2D60"/>
    <w:rsid w:val="006B59AA"/>
    <w:rsid w:val="006C4024"/>
    <w:rsid w:val="006C687F"/>
    <w:rsid w:val="006C6E0B"/>
    <w:rsid w:val="006D2B2D"/>
    <w:rsid w:val="006E197C"/>
    <w:rsid w:val="006E4F19"/>
    <w:rsid w:val="006E52AD"/>
    <w:rsid w:val="006F7338"/>
    <w:rsid w:val="00700C60"/>
    <w:rsid w:val="007072BA"/>
    <w:rsid w:val="00713149"/>
    <w:rsid w:val="00717EA5"/>
    <w:rsid w:val="0073262A"/>
    <w:rsid w:val="00740B7D"/>
    <w:rsid w:val="0074523C"/>
    <w:rsid w:val="0075074F"/>
    <w:rsid w:val="00750875"/>
    <w:rsid w:val="00754806"/>
    <w:rsid w:val="007638B1"/>
    <w:rsid w:val="00763931"/>
    <w:rsid w:val="00765930"/>
    <w:rsid w:val="00781786"/>
    <w:rsid w:val="0078241A"/>
    <w:rsid w:val="007831E7"/>
    <w:rsid w:val="0078492B"/>
    <w:rsid w:val="007C3561"/>
    <w:rsid w:val="007C4755"/>
    <w:rsid w:val="007C4A3E"/>
    <w:rsid w:val="007C4E94"/>
    <w:rsid w:val="007D1994"/>
    <w:rsid w:val="007D23E4"/>
    <w:rsid w:val="007D2970"/>
    <w:rsid w:val="007E2F3F"/>
    <w:rsid w:val="007E3415"/>
    <w:rsid w:val="007E41CF"/>
    <w:rsid w:val="007E4E0B"/>
    <w:rsid w:val="007F4D54"/>
    <w:rsid w:val="007F516E"/>
    <w:rsid w:val="00810B39"/>
    <w:rsid w:val="00812AB2"/>
    <w:rsid w:val="0081668E"/>
    <w:rsid w:val="00817298"/>
    <w:rsid w:val="008205CD"/>
    <w:rsid w:val="0082170B"/>
    <w:rsid w:val="00833F1F"/>
    <w:rsid w:val="00835DE5"/>
    <w:rsid w:val="00837DBF"/>
    <w:rsid w:val="008424BF"/>
    <w:rsid w:val="00843319"/>
    <w:rsid w:val="008441A3"/>
    <w:rsid w:val="00846767"/>
    <w:rsid w:val="008467FD"/>
    <w:rsid w:val="008474F1"/>
    <w:rsid w:val="008566DD"/>
    <w:rsid w:val="008579CA"/>
    <w:rsid w:val="00862648"/>
    <w:rsid w:val="0086298C"/>
    <w:rsid w:val="00862A9D"/>
    <w:rsid w:val="0086351A"/>
    <w:rsid w:val="00865A22"/>
    <w:rsid w:val="0086718C"/>
    <w:rsid w:val="008745CC"/>
    <w:rsid w:val="00876E20"/>
    <w:rsid w:val="00885160"/>
    <w:rsid w:val="00886E82"/>
    <w:rsid w:val="00890E00"/>
    <w:rsid w:val="00892E77"/>
    <w:rsid w:val="00895E72"/>
    <w:rsid w:val="00897B66"/>
    <w:rsid w:val="008A1AA6"/>
    <w:rsid w:val="008A2C4E"/>
    <w:rsid w:val="008A49D4"/>
    <w:rsid w:val="008A7DCB"/>
    <w:rsid w:val="008B1480"/>
    <w:rsid w:val="008C0373"/>
    <w:rsid w:val="008D3501"/>
    <w:rsid w:val="008D6E6C"/>
    <w:rsid w:val="008F001C"/>
    <w:rsid w:val="008F1909"/>
    <w:rsid w:val="008F330D"/>
    <w:rsid w:val="009066AF"/>
    <w:rsid w:val="009132CC"/>
    <w:rsid w:val="009170F6"/>
    <w:rsid w:val="00922ED6"/>
    <w:rsid w:val="00924DF3"/>
    <w:rsid w:val="00933DBF"/>
    <w:rsid w:val="0093718E"/>
    <w:rsid w:val="0093767B"/>
    <w:rsid w:val="00940484"/>
    <w:rsid w:val="009407B2"/>
    <w:rsid w:val="009410D0"/>
    <w:rsid w:val="00955117"/>
    <w:rsid w:val="0096122A"/>
    <w:rsid w:val="00961C1A"/>
    <w:rsid w:val="0096287F"/>
    <w:rsid w:val="00971176"/>
    <w:rsid w:val="00971656"/>
    <w:rsid w:val="00974965"/>
    <w:rsid w:val="009776F0"/>
    <w:rsid w:val="009867D3"/>
    <w:rsid w:val="0099515D"/>
    <w:rsid w:val="009A052B"/>
    <w:rsid w:val="009A1326"/>
    <w:rsid w:val="009A3DB0"/>
    <w:rsid w:val="009A4414"/>
    <w:rsid w:val="009A5405"/>
    <w:rsid w:val="009A6A3F"/>
    <w:rsid w:val="009C2970"/>
    <w:rsid w:val="009D0C2E"/>
    <w:rsid w:val="009D1DDE"/>
    <w:rsid w:val="009D4959"/>
    <w:rsid w:val="009D6044"/>
    <w:rsid w:val="009E015A"/>
    <w:rsid w:val="009E37F2"/>
    <w:rsid w:val="009F0B6E"/>
    <w:rsid w:val="009F13DC"/>
    <w:rsid w:val="009F2F85"/>
    <w:rsid w:val="00A00B16"/>
    <w:rsid w:val="00A061D4"/>
    <w:rsid w:val="00A0716B"/>
    <w:rsid w:val="00A0797D"/>
    <w:rsid w:val="00A13B76"/>
    <w:rsid w:val="00A155E7"/>
    <w:rsid w:val="00A178E4"/>
    <w:rsid w:val="00A25247"/>
    <w:rsid w:val="00A35666"/>
    <w:rsid w:val="00A44B50"/>
    <w:rsid w:val="00A56B95"/>
    <w:rsid w:val="00A61B4B"/>
    <w:rsid w:val="00A62DC3"/>
    <w:rsid w:val="00A62E98"/>
    <w:rsid w:val="00A64471"/>
    <w:rsid w:val="00A6588E"/>
    <w:rsid w:val="00A67FCB"/>
    <w:rsid w:val="00A76FBE"/>
    <w:rsid w:val="00A77FDC"/>
    <w:rsid w:val="00A84C9E"/>
    <w:rsid w:val="00A85C5C"/>
    <w:rsid w:val="00A91237"/>
    <w:rsid w:val="00A91444"/>
    <w:rsid w:val="00A91E5D"/>
    <w:rsid w:val="00A94837"/>
    <w:rsid w:val="00A96B52"/>
    <w:rsid w:val="00AA1383"/>
    <w:rsid w:val="00AB1BED"/>
    <w:rsid w:val="00AB3048"/>
    <w:rsid w:val="00AB4BF1"/>
    <w:rsid w:val="00AC0195"/>
    <w:rsid w:val="00AC3BEB"/>
    <w:rsid w:val="00AC488B"/>
    <w:rsid w:val="00AD394D"/>
    <w:rsid w:val="00AE123D"/>
    <w:rsid w:val="00AE2335"/>
    <w:rsid w:val="00AE2837"/>
    <w:rsid w:val="00AE50DB"/>
    <w:rsid w:val="00B00DC3"/>
    <w:rsid w:val="00B04FED"/>
    <w:rsid w:val="00B11782"/>
    <w:rsid w:val="00B118AC"/>
    <w:rsid w:val="00B21321"/>
    <w:rsid w:val="00B22230"/>
    <w:rsid w:val="00B226A0"/>
    <w:rsid w:val="00B26AC5"/>
    <w:rsid w:val="00B27346"/>
    <w:rsid w:val="00B30078"/>
    <w:rsid w:val="00B329F5"/>
    <w:rsid w:val="00B4085A"/>
    <w:rsid w:val="00B52900"/>
    <w:rsid w:val="00B61E64"/>
    <w:rsid w:val="00B63E2D"/>
    <w:rsid w:val="00B82C06"/>
    <w:rsid w:val="00B865C0"/>
    <w:rsid w:val="00B92D8B"/>
    <w:rsid w:val="00B95DA2"/>
    <w:rsid w:val="00BA3FD0"/>
    <w:rsid w:val="00BA544B"/>
    <w:rsid w:val="00BB2CD1"/>
    <w:rsid w:val="00BB7829"/>
    <w:rsid w:val="00BC7CF7"/>
    <w:rsid w:val="00BD09D9"/>
    <w:rsid w:val="00BD23F6"/>
    <w:rsid w:val="00BE2939"/>
    <w:rsid w:val="00BF4AE9"/>
    <w:rsid w:val="00BF4EF0"/>
    <w:rsid w:val="00BF51E1"/>
    <w:rsid w:val="00C01BA4"/>
    <w:rsid w:val="00C02DD1"/>
    <w:rsid w:val="00C148FD"/>
    <w:rsid w:val="00C20F2B"/>
    <w:rsid w:val="00C2172D"/>
    <w:rsid w:val="00C22673"/>
    <w:rsid w:val="00C332B5"/>
    <w:rsid w:val="00C346A3"/>
    <w:rsid w:val="00C36E5D"/>
    <w:rsid w:val="00C421C8"/>
    <w:rsid w:val="00C51C8C"/>
    <w:rsid w:val="00C64623"/>
    <w:rsid w:val="00C7178E"/>
    <w:rsid w:val="00C73E32"/>
    <w:rsid w:val="00C74E19"/>
    <w:rsid w:val="00C7640F"/>
    <w:rsid w:val="00C77700"/>
    <w:rsid w:val="00C85FCC"/>
    <w:rsid w:val="00C90301"/>
    <w:rsid w:val="00C9385D"/>
    <w:rsid w:val="00C952A4"/>
    <w:rsid w:val="00C965CF"/>
    <w:rsid w:val="00C96A42"/>
    <w:rsid w:val="00CA1742"/>
    <w:rsid w:val="00CB09ED"/>
    <w:rsid w:val="00CB3610"/>
    <w:rsid w:val="00CB38EA"/>
    <w:rsid w:val="00CB50E4"/>
    <w:rsid w:val="00CC2BA2"/>
    <w:rsid w:val="00CC497D"/>
    <w:rsid w:val="00CC780B"/>
    <w:rsid w:val="00CD12D1"/>
    <w:rsid w:val="00CD1EA7"/>
    <w:rsid w:val="00CD4F2D"/>
    <w:rsid w:val="00CE22A1"/>
    <w:rsid w:val="00CE22CA"/>
    <w:rsid w:val="00CE2F9D"/>
    <w:rsid w:val="00CE756D"/>
    <w:rsid w:val="00CF6956"/>
    <w:rsid w:val="00D02EC3"/>
    <w:rsid w:val="00D05467"/>
    <w:rsid w:val="00D059F4"/>
    <w:rsid w:val="00D07922"/>
    <w:rsid w:val="00D21DCD"/>
    <w:rsid w:val="00D23DD2"/>
    <w:rsid w:val="00D24793"/>
    <w:rsid w:val="00D26543"/>
    <w:rsid w:val="00D30FBC"/>
    <w:rsid w:val="00D33882"/>
    <w:rsid w:val="00D453ED"/>
    <w:rsid w:val="00D46342"/>
    <w:rsid w:val="00D50131"/>
    <w:rsid w:val="00D5722B"/>
    <w:rsid w:val="00D61959"/>
    <w:rsid w:val="00D62A9D"/>
    <w:rsid w:val="00D67C45"/>
    <w:rsid w:val="00D70185"/>
    <w:rsid w:val="00D770BE"/>
    <w:rsid w:val="00D77146"/>
    <w:rsid w:val="00D773B2"/>
    <w:rsid w:val="00D9098B"/>
    <w:rsid w:val="00D95541"/>
    <w:rsid w:val="00DA1A83"/>
    <w:rsid w:val="00DA3163"/>
    <w:rsid w:val="00DA6178"/>
    <w:rsid w:val="00DA6403"/>
    <w:rsid w:val="00DA73A4"/>
    <w:rsid w:val="00DB2FB4"/>
    <w:rsid w:val="00DC4611"/>
    <w:rsid w:val="00DC544F"/>
    <w:rsid w:val="00DD2E95"/>
    <w:rsid w:val="00DD436C"/>
    <w:rsid w:val="00DD43D5"/>
    <w:rsid w:val="00DE1C9F"/>
    <w:rsid w:val="00DE35DF"/>
    <w:rsid w:val="00DE65CB"/>
    <w:rsid w:val="00DF3D77"/>
    <w:rsid w:val="00DF3E25"/>
    <w:rsid w:val="00DF6465"/>
    <w:rsid w:val="00E10677"/>
    <w:rsid w:val="00E20521"/>
    <w:rsid w:val="00E302E5"/>
    <w:rsid w:val="00E42E71"/>
    <w:rsid w:val="00E43C68"/>
    <w:rsid w:val="00E475EA"/>
    <w:rsid w:val="00E5768A"/>
    <w:rsid w:val="00E60407"/>
    <w:rsid w:val="00E65314"/>
    <w:rsid w:val="00E67BC1"/>
    <w:rsid w:val="00E80473"/>
    <w:rsid w:val="00E818D5"/>
    <w:rsid w:val="00E91C98"/>
    <w:rsid w:val="00E9271A"/>
    <w:rsid w:val="00E94AE4"/>
    <w:rsid w:val="00EA0ED8"/>
    <w:rsid w:val="00EA3371"/>
    <w:rsid w:val="00EA601B"/>
    <w:rsid w:val="00EA7F38"/>
    <w:rsid w:val="00EB29C5"/>
    <w:rsid w:val="00EC757F"/>
    <w:rsid w:val="00EE3829"/>
    <w:rsid w:val="00EE4069"/>
    <w:rsid w:val="00EE46CD"/>
    <w:rsid w:val="00EF0DE0"/>
    <w:rsid w:val="00EF1158"/>
    <w:rsid w:val="00EF68BF"/>
    <w:rsid w:val="00EF6A51"/>
    <w:rsid w:val="00F0203D"/>
    <w:rsid w:val="00F0215F"/>
    <w:rsid w:val="00F037A9"/>
    <w:rsid w:val="00F044A6"/>
    <w:rsid w:val="00F10849"/>
    <w:rsid w:val="00F10B32"/>
    <w:rsid w:val="00F11D73"/>
    <w:rsid w:val="00F229F7"/>
    <w:rsid w:val="00F23F3D"/>
    <w:rsid w:val="00F24E81"/>
    <w:rsid w:val="00F250B6"/>
    <w:rsid w:val="00F36A5A"/>
    <w:rsid w:val="00F4131F"/>
    <w:rsid w:val="00F52973"/>
    <w:rsid w:val="00F53F09"/>
    <w:rsid w:val="00F54489"/>
    <w:rsid w:val="00F61A4B"/>
    <w:rsid w:val="00F6244F"/>
    <w:rsid w:val="00F62F81"/>
    <w:rsid w:val="00F64E07"/>
    <w:rsid w:val="00F6767E"/>
    <w:rsid w:val="00F730C7"/>
    <w:rsid w:val="00F73A80"/>
    <w:rsid w:val="00F848ED"/>
    <w:rsid w:val="00F84E96"/>
    <w:rsid w:val="00F90A93"/>
    <w:rsid w:val="00F9368D"/>
    <w:rsid w:val="00FA124C"/>
    <w:rsid w:val="00FB328E"/>
    <w:rsid w:val="00FB69E7"/>
    <w:rsid w:val="00FC75A7"/>
    <w:rsid w:val="00FD3081"/>
    <w:rsid w:val="00FD41A5"/>
    <w:rsid w:val="00FD6657"/>
    <w:rsid w:val="00FE23E1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2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15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F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5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5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eu.logz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globalapim.apigee.com/platform/prod/error-analysi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4D53-A5D0-4751-AE17-6E3ED41F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Maneesh Moota</cp:lastModifiedBy>
  <cp:revision>12</cp:revision>
  <cp:lastPrinted>2019-05-28T22:22:00Z</cp:lastPrinted>
  <dcterms:created xsi:type="dcterms:W3CDTF">2019-09-10T17:37:00Z</dcterms:created>
  <dcterms:modified xsi:type="dcterms:W3CDTF">2019-10-23T14:39:00Z</dcterms:modified>
</cp:coreProperties>
</file>