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9"/>
      </w:pPr>
      <w:r>
        <w:rPr>
          <w:lang w:val="pl-PL"/>
        </w:rPr>
      </w:r>
    </w:p>
    <w:p>
      <w:pPr>
        <w:pStyle w:val="style29"/>
      </w:pPr>
      <w:r>
        <w:rPr>
          <w:lang w:val="pl-PL"/>
        </w:rPr>
      </w:r>
    </w:p>
    <w:p>
      <w:pPr>
        <w:pStyle w:val="style29"/>
      </w:pPr>
      <w:r>
        <w:rPr>
          <w:lang w:val="pl-PL"/>
        </w:rPr>
      </w:r>
    </w:p>
    <w:p>
      <w:pPr>
        <w:pStyle w:val="style29"/>
      </w:pPr>
      <w:r>
        <w:rPr>
          <w:lang w:val="pl-PL"/>
        </w:rPr>
      </w:r>
    </w:p>
    <w:p>
      <w:pPr>
        <w:pStyle w:val="style29"/>
      </w:pPr>
      <w:r>
        <w:rPr>
          <w:lang w:val="pl-PL"/>
        </w:rPr>
      </w:r>
    </w:p>
    <w:p>
      <w:pPr>
        <w:pStyle w:val="style29"/>
      </w:pPr>
      <w:r>
        <w:rPr>
          <w:lang w:val="pl-PL"/>
        </w:rPr>
      </w:r>
    </w:p>
    <w:p>
      <w:pPr>
        <w:pStyle w:val="style29"/>
      </w:pPr>
      <w:r>
        <w:rPr>
          <w:lang w:val="pl-PL"/>
        </w:rPr>
      </w:r>
    </w:p>
    <w:p>
      <w:pPr>
        <w:pStyle w:val="style29"/>
      </w:pPr>
      <w:r>
        <w:rPr>
          <w:lang w:val="pl-PL"/>
        </w:rPr>
      </w:r>
    </w:p>
    <w:p>
      <w:pPr>
        <w:pStyle w:val="style29"/>
      </w:pPr>
      <w:r>
        <w:rPr>
          <w:lang w:val="pl-PL"/>
        </w:rPr>
      </w:r>
    </w:p>
    <w:p>
      <w:pPr>
        <w:pStyle w:val="style29"/>
      </w:pPr>
      <w:r>
        <w:rPr>
          <w:lang w:val="pl-PL"/>
        </w:rPr>
      </w:r>
    </w:p>
    <w:p>
      <w:pPr>
        <w:pStyle w:val="style29"/>
      </w:pPr>
      <w:r>
        <w:rPr>
          <w:lang w:val="pl-PL"/>
        </w:rPr>
      </w:r>
    </w:p>
    <w:p>
      <w:pPr>
        <w:pStyle w:val="style29"/>
      </w:pPr>
      <w:r>
        <w:rPr>
          <w:lang w:val="pl-PL"/>
        </w:rPr>
        <w:t>GPW Analizer</w:t>
      </w:r>
    </w:p>
    <w:p>
      <w:pPr>
        <w:pStyle w:val="style29"/>
      </w:pPr>
      <w:r>
        <w:rPr>
          <w:lang w:val="pl-PL"/>
        </w:rPr>
        <w:t>Wizja</w:t>
      </w:r>
    </w:p>
    <w:p>
      <w:pPr>
        <w:pStyle w:val="style0"/>
      </w:pPr>
      <w:r>
        <w:rPr>
          <w:rFonts w:ascii="Arial" w:hAnsi="Arial"/>
          <w:sz w:val="36"/>
          <w:lang w:val="pl-PL"/>
        </w:rPr>
      </w:r>
    </w:p>
    <w:p>
      <w:pPr>
        <w:pStyle w:val="style0"/>
        <w:pageBreakBefore/>
      </w:pPr>
      <w:r>
        <w:rPr>
          <w:lang w:val="pl-PL"/>
        </w:rPr>
      </w:r>
    </w:p>
    <w:p>
      <w:pPr>
        <w:pStyle w:val="style1"/>
        <w:numPr>
          <w:ilvl w:val="0"/>
          <w:numId w:val="1"/>
        </w:numPr>
        <w:ind w:hanging="720" w:left="720" w:right="0"/>
      </w:pPr>
      <w:bookmarkStart w:id="0" w:name="_Toc436203377"/>
      <w:bookmarkStart w:id="1" w:name="_Toc452813577"/>
      <w:bookmarkEnd w:id="0"/>
      <w:bookmarkEnd w:id="1"/>
      <w:r>
        <w:rPr>
          <w:lang w:val="pl-PL"/>
        </w:rPr>
        <w:t>Wprowadzenie</w:t>
      </w:r>
    </w:p>
    <w:p>
      <w:pPr>
        <w:pStyle w:val="style2"/>
        <w:numPr>
          <w:ilvl w:val="1"/>
          <w:numId w:val="1"/>
        </w:numPr>
      </w:pPr>
      <w:r>
        <w:rPr>
          <w:lang w:val="pl-PL"/>
        </w:rPr>
        <w:t>Przeznaczenie dokumentu Wizji</w:t>
      </w:r>
    </w:p>
    <w:p>
      <w:pPr>
        <w:pStyle w:val="style0"/>
        <w:ind w:firstLine="720" w:left="0" w:right="0"/>
      </w:pPr>
      <w:r>
        <w:rPr>
          <w:lang w:val="pl-PL"/>
        </w:rPr>
        <w:t>Celem dokumentu jest zebranie, analiza i definicja cech systemu GPW Analizer.</w:t>
      </w:r>
    </w:p>
    <w:p>
      <w:pPr>
        <w:pStyle w:val="style2"/>
        <w:numPr>
          <w:ilvl w:val="1"/>
          <w:numId w:val="1"/>
        </w:numPr>
      </w:pPr>
      <w:r>
        <w:rPr>
          <w:lang w:val="pl-PL"/>
        </w:rPr>
        <w:t>Ogólny opis produktu</w:t>
      </w:r>
    </w:p>
    <w:p>
      <w:pPr>
        <w:pStyle w:val="style0"/>
        <w:ind w:firstLine="720" w:left="0" w:right="0"/>
        <w:jc w:val="both"/>
      </w:pPr>
      <w:r>
        <w:rPr>
          <w:lang w:val="pl-PL"/>
        </w:rPr>
        <w:t>Dokument zawiera wizję systemu, który ma wspomagać decyzję dla inwestorów giełdowych, grających używających strategii długoterminowej. System, po sparametryzowaniu przez użytkownika zapytania, będzie odpowiadał, ile inwestor może zarobić/stracić, a także podawał ryzyko, które dotyczy danej transakcji.</w:t>
      </w:r>
    </w:p>
    <w:p>
      <w:pPr>
        <w:pStyle w:val="style0"/>
        <w:ind w:firstLine="720" w:left="0" w:right="0"/>
        <w:jc w:val="both"/>
      </w:pPr>
      <w:r>
        <w:rPr>
          <w:lang w:val="pl-PL"/>
        </w:rPr>
      </w:r>
    </w:p>
    <w:p>
      <w:pPr>
        <w:pStyle w:val="style1"/>
        <w:numPr>
          <w:ilvl w:val="0"/>
          <w:numId w:val="1"/>
        </w:numPr>
        <w:ind w:hanging="720" w:left="720" w:right="0"/>
      </w:pPr>
      <w:bookmarkStart w:id="2" w:name="_Toc436203377"/>
      <w:bookmarkStart w:id="3" w:name="_Toc452813577"/>
      <w:bookmarkEnd w:id="2"/>
      <w:bookmarkEnd w:id="3"/>
      <w:r>
        <w:rPr>
          <w:lang w:val="pl-PL"/>
        </w:rPr>
        <w:t>Sformułowanie problemu</w:t>
      </w:r>
    </w:p>
    <w:p>
      <w:pPr>
        <w:pStyle w:val="style0"/>
      </w:pPr>
      <w:r>
        <w:rPr>
          <w:lang w:val="pl-PL"/>
        </w:rPr>
      </w:r>
    </w:p>
    <w:tbl>
      <w:tblPr>
        <w:jc w:val="left"/>
        <w:tblInd w:type="dxa" w:w="721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12" w:val="single"/>
        </w:tblBorders>
      </w:tblPr>
      <w:tblGrid>
        <w:gridCol w:w="2969"/>
        <w:gridCol w:w="5241"/>
      </w:tblGrid>
      <w:tr>
        <w:trPr>
          <w:cantSplit w:val="false"/>
        </w:trPr>
        <w:tc>
          <w:tcPr>
            <w:tcW w:type="dxa" w:w="2969"/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12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keepNext/>
              <w:spacing w:after="120" w:before="0"/>
              <w:ind w:hanging="0" w:left="72" w:right="0"/>
              <w:jc w:val="both"/>
            </w:pPr>
            <w:r>
              <w:rPr>
                <w:lang w:val="pl-PL"/>
              </w:rPr>
              <w:t>Problem</w:t>
            </w:r>
          </w:p>
        </w:tc>
        <w:tc>
          <w:tcPr>
            <w:tcW w:type="dxa" w:w="5241"/>
            <w:tcBorders>
              <w:top w:color="00000A" w:space="0" w:sz="12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2"/>
              </w:numPr>
              <w:spacing w:after="60" w:before="120"/>
              <w:jc w:val="both"/>
            </w:pPr>
            <w:r>
              <w:rPr>
                <w:rFonts w:ascii="Times New Roman" w:hAnsi="Times New Roman"/>
                <w:b w:val="false"/>
                <w:sz w:val="20"/>
                <w:lang w:val="pl-PL"/>
              </w:rPr>
              <w:t>Trudny dostęp do narzędzi dla inwestorów grających strategią długoterminową, umożliwiających predykcję zachowań rynku.</w:t>
            </w:r>
          </w:p>
          <w:p>
            <w:pPr>
              <w:pStyle w:val="style1"/>
              <w:numPr>
                <w:ilvl w:val="0"/>
                <w:numId w:val="2"/>
              </w:numPr>
              <w:spacing w:after="60" w:before="120"/>
              <w:jc w:val="both"/>
            </w:pPr>
            <w:r>
              <w:rPr>
                <w:rFonts w:ascii="Times New Roman" w:hAnsi="Times New Roman"/>
                <w:b w:val="false"/>
                <w:sz w:val="20"/>
                <w:lang w:val="pl-PL"/>
              </w:rPr>
              <w:t>Dostępne narzędzia mogą być zbyt skomplikowane w obsłudze dla początkujących graczy giełdowych.</w:t>
            </w:r>
          </w:p>
        </w:tc>
      </w:tr>
      <w:tr>
        <w:trPr>
          <w:cantSplit w:val="false"/>
        </w:trPr>
        <w:tc>
          <w:tcPr>
            <w:tcW w:type="dxa" w:w="2969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12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keepNext/>
              <w:spacing w:after="120" w:before="0"/>
              <w:ind w:hanging="0" w:left="72" w:right="0"/>
              <w:jc w:val="both"/>
            </w:pPr>
            <w:r>
              <w:rPr>
                <w:lang w:val="pl-PL"/>
              </w:rPr>
              <w:t>Dotyczy</w:t>
            </w:r>
          </w:p>
        </w:tc>
        <w:tc>
          <w:tcPr>
            <w:tcW w:type="dxa" w:w="5241"/>
            <w:tcBorders>
              <w:top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3"/>
              </w:numPr>
              <w:spacing w:after="60" w:before="120"/>
              <w:jc w:val="both"/>
            </w:pPr>
            <w:r>
              <w:rPr>
                <w:rFonts w:ascii="Times New Roman" w:hAnsi="Times New Roman"/>
                <w:b w:val="false"/>
                <w:sz w:val="20"/>
                <w:lang w:val="pl-PL"/>
              </w:rPr>
              <w:t xml:space="preserve"> </w:t>
            </w:r>
            <w:r>
              <w:rPr>
                <w:rFonts w:ascii="Times New Roman" w:hAnsi="Times New Roman"/>
                <w:b w:val="false"/>
                <w:sz w:val="20"/>
                <w:lang w:val="pl-PL"/>
              </w:rPr>
              <w:t>Ludzi niezwiązanych z GPW, którzy są zainteresowani rozpoczęciem inwestycji na GPW.</w:t>
            </w:r>
          </w:p>
          <w:p>
            <w:pPr>
              <w:pStyle w:val="style1"/>
              <w:numPr>
                <w:ilvl w:val="0"/>
                <w:numId w:val="3"/>
              </w:numPr>
              <w:jc w:val="both"/>
            </w:pPr>
            <w:r>
              <w:rPr>
                <w:rFonts w:ascii="Times New Roman" w:hAnsi="Times New Roman"/>
                <w:b w:val="false"/>
                <w:sz w:val="20"/>
                <w:lang w:val="pl-PL"/>
              </w:rPr>
              <w:t>Aktywnych graczy giełdowych zainteresowanych zmianą strategii inwestowania na długoterminową.</w:t>
            </w:r>
          </w:p>
          <w:p>
            <w:pPr>
              <w:pStyle w:val="style1"/>
              <w:numPr>
                <w:ilvl w:val="0"/>
                <w:numId w:val="3"/>
              </w:numPr>
              <w:spacing w:after="60" w:before="120"/>
              <w:jc w:val="both"/>
            </w:pPr>
            <w:r>
              <w:rPr>
                <w:rFonts w:ascii="Times New Roman" w:hAnsi="Times New Roman"/>
                <w:b w:val="false"/>
                <w:sz w:val="20"/>
                <w:lang w:val="pl-PL"/>
              </w:rPr>
              <w:t>Aktywnych graczy giełdowych, którzy są zainteresowani przyszłą sytuacją na GPW.</w:t>
            </w:r>
          </w:p>
        </w:tc>
      </w:tr>
      <w:tr>
        <w:trPr>
          <w:cantSplit w:val="false"/>
        </w:trPr>
        <w:tc>
          <w:tcPr>
            <w:tcW w:type="dxa" w:w="2969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12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keepNext/>
              <w:spacing w:after="120" w:before="0"/>
              <w:ind w:hanging="0" w:left="72" w:right="0"/>
              <w:jc w:val="both"/>
            </w:pPr>
            <w:r>
              <w:rPr>
                <w:lang w:val="pl-PL"/>
              </w:rPr>
              <w:t>Wpływ problemu</w:t>
            </w:r>
          </w:p>
        </w:tc>
        <w:tc>
          <w:tcPr>
            <w:tcW w:type="dxa" w:w="5241"/>
            <w:tcBorders>
              <w:top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4"/>
              </w:numPr>
              <w:spacing w:after="60" w:before="120"/>
              <w:jc w:val="both"/>
            </w:pPr>
            <w:r>
              <w:rPr>
                <w:rFonts w:ascii="Times New Roman" w:hAnsi="Times New Roman"/>
                <w:b w:val="false"/>
                <w:sz w:val="20"/>
                <w:lang w:val="pl-PL"/>
              </w:rPr>
              <w:t xml:space="preserve"> </w:t>
            </w:r>
            <w:r>
              <w:rPr>
                <w:rFonts w:ascii="Times New Roman" w:hAnsi="Times New Roman"/>
                <w:b w:val="false"/>
                <w:sz w:val="20"/>
                <w:lang w:val="pl-PL"/>
              </w:rPr>
              <w:t>Zbyt duża ilość czasu, którą gracze giełdowi muszą poświęcić na analizę tendencji rynku w przeszłości.</w:t>
            </w:r>
          </w:p>
          <w:p>
            <w:pPr>
              <w:pStyle w:val="style1"/>
              <w:numPr>
                <w:ilvl w:val="0"/>
                <w:numId w:val="4"/>
              </w:numPr>
              <w:jc w:val="both"/>
            </w:pPr>
            <w:r>
              <w:rPr>
                <w:rFonts w:ascii="Times New Roman" w:hAnsi="Times New Roman"/>
                <w:b w:val="false"/>
                <w:sz w:val="20"/>
                <w:lang w:val="pl-PL"/>
              </w:rPr>
              <w:t>Początkujący inwestorzy giełdowi obawiają się strategii długoterminowej.</w:t>
            </w:r>
          </w:p>
          <w:p>
            <w:pPr>
              <w:pStyle w:val="style1"/>
              <w:numPr>
                <w:ilvl w:val="0"/>
                <w:numId w:val="4"/>
              </w:numPr>
              <w:spacing w:after="60" w:before="120"/>
              <w:jc w:val="both"/>
            </w:pPr>
            <w:r>
              <w:rPr>
                <w:rFonts w:ascii="Times New Roman" w:hAnsi="Times New Roman"/>
                <w:b w:val="false"/>
                <w:sz w:val="20"/>
                <w:lang w:val="pl-PL"/>
              </w:rPr>
              <w:t>Duża ilość czasu poświęcona na opanowanie skomplikowanych narzędzi dostępnych na rynku.</w:t>
            </w:r>
          </w:p>
        </w:tc>
      </w:tr>
      <w:tr>
        <w:trPr>
          <w:cantSplit w:val="false"/>
        </w:trPr>
        <w:tc>
          <w:tcPr>
            <w:tcW w:type="dxa" w:w="2969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12" w:val="single"/>
            </w:tcBorders>
            <w:shd w:fill="BFBFB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120" w:before="0"/>
              <w:ind w:hanging="0" w:left="72" w:right="0"/>
              <w:jc w:val="both"/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type="dxa" w:w="5241"/>
            <w:tcBorders>
              <w:top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"/>
              <w:numPr>
                <w:ilvl w:val="0"/>
                <w:numId w:val="5"/>
              </w:numPr>
              <w:spacing w:after="60" w:before="120"/>
              <w:jc w:val="both"/>
            </w:pPr>
            <w:r>
              <w:rPr>
                <w:rFonts w:ascii="Times New Roman" w:hAnsi="Times New Roman"/>
                <w:b w:val="false"/>
                <w:sz w:val="20"/>
                <w:lang w:val="pl-PL"/>
              </w:rPr>
              <w:t xml:space="preserve"> </w:t>
            </w:r>
            <w:r>
              <w:rPr>
                <w:rFonts w:ascii="Times New Roman" w:hAnsi="Times New Roman"/>
                <w:b w:val="false"/>
                <w:sz w:val="20"/>
                <w:lang w:val="pl-PL"/>
              </w:rPr>
              <w:t>Szybsza analiza historycznych danych GPW.</w:t>
            </w:r>
          </w:p>
          <w:p>
            <w:pPr>
              <w:pStyle w:val="style1"/>
              <w:numPr>
                <w:ilvl w:val="0"/>
                <w:numId w:val="5"/>
              </w:numPr>
              <w:jc w:val="both"/>
            </w:pPr>
            <w:r>
              <w:rPr>
                <w:rFonts w:ascii="Times New Roman" w:hAnsi="Times New Roman"/>
                <w:b w:val="false"/>
                <w:sz w:val="20"/>
                <w:lang w:val="pl-PL"/>
              </w:rPr>
              <w:t>Klarowne przedstawienie wyników analiz.</w:t>
            </w:r>
          </w:p>
          <w:p>
            <w:pPr>
              <w:pStyle w:val="style1"/>
              <w:numPr>
                <w:ilvl w:val="0"/>
                <w:numId w:val="5"/>
              </w:numPr>
              <w:spacing w:after="60" w:before="120"/>
              <w:jc w:val="both"/>
            </w:pPr>
            <w:r>
              <w:rPr>
                <w:rFonts w:ascii="Times New Roman" w:hAnsi="Times New Roman"/>
                <w:b w:val="false"/>
                <w:sz w:val="20"/>
                <w:lang w:val="pl-PL"/>
              </w:rPr>
              <w:t xml:space="preserve">Okazja do przedyskutowania otrzymanych rezultatów z innymi użytkownikami GPW Analizer. </w:t>
            </w:r>
          </w:p>
        </w:tc>
      </w:tr>
    </w:tbl>
    <w:p>
      <w:pPr>
        <w:pStyle w:val="style1"/>
        <w:ind w:hanging="720" w:left="720" w:right="0"/>
      </w:pPr>
      <w:r>
        <w:rPr>
          <w:lang w:val="pl-PL"/>
        </w:rPr>
      </w:r>
    </w:p>
    <w:p>
      <w:pPr>
        <w:pStyle w:val="style0"/>
        <w:widowControl/>
        <w:spacing w:line="100" w:lineRule="atLeast"/>
      </w:pPr>
      <w:r>
        <w:rPr>
          <w:rFonts w:ascii="Arial" w:hAnsi="Arial"/>
          <w:b/>
          <w:sz w:val="24"/>
          <w:lang w:val="pl-PL"/>
        </w:rPr>
      </w:r>
    </w:p>
    <w:p>
      <w:pPr>
        <w:pStyle w:val="style1"/>
        <w:pageBreakBefore/>
        <w:numPr>
          <w:ilvl w:val="0"/>
          <w:numId w:val="1"/>
        </w:numPr>
        <w:ind w:hanging="720" w:left="720" w:right="0"/>
      </w:pPr>
      <w:r>
        <w:rPr>
          <w:lang w:val="pl-PL"/>
        </w:rPr>
        <w:t>Podsumowanie użytkowników</w:t>
      </w:r>
    </w:p>
    <w:p>
      <w:pPr>
        <w:pStyle w:val="style0"/>
      </w:pPr>
      <w:r>
        <w:rPr>
          <w:lang w:val="pl-PL"/>
        </w:rPr>
      </w:r>
    </w:p>
    <w:tbl>
      <w:tblPr>
        <w:jc w:val="left"/>
        <w:tblInd w:type="dxa" w:w="721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tblBorders>
      </w:tblPr>
      <w:tblGrid>
        <w:gridCol w:w="1889"/>
        <w:gridCol w:w="2610"/>
        <w:gridCol w:w="3961"/>
      </w:tblGrid>
      <w:tr>
        <w:trPr>
          <w:tblHeader w:val="true"/>
          <w:cantSplit w:val="false"/>
        </w:trPr>
        <w:tc>
          <w:tcPr>
            <w:tcW w:type="dxa" w:w="188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type="dxa" w:w="26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type="dxa" w:w="39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bCs/>
                <w:lang w:val="pl-PL"/>
              </w:rPr>
              <w:t>Kompetencje</w:t>
            </w:r>
          </w:p>
        </w:tc>
      </w:tr>
      <w:tr>
        <w:trPr>
          <w:cantSplit w:val="false"/>
        </w:trPr>
        <w:tc>
          <w:tcPr>
            <w:tcW w:type="dxa" w:w="188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5"/>
              <w:widowControl/>
              <w:tabs>
                <w:tab w:leader="none" w:pos="540" w:val="left"/>
                <w:tab w:leader="none" w:pos="1260" w:val="left"/>
              </w:tabs>
              <w:spacing w:after="120" w:before="0"/>
            </w:pPr>
            <w:r>
              <w:rPr/>
              <w:t>Administrator</w:t>
            </w:r>
          </w:p>
        </w:tc>
        <w:tc>
          <w:tcPr>
            <w:tcW w:type="dxa" w:w="26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5"/>
              <w:widowControl/>
              <w:tabs>
                <w:tab w:leader="none" w:pos="540" w:val="left"/>
                <w:tab w:leader="none" w:pos="1260" w:val="left"/>
              </w:tabs>
              <w:spacing w:after="120" w:before="0"/>
            </w:pPr>
            <w:r>
              <w:rPr/>
              <w:t>Użytkownik systemu odpowiedzialny za pielęgnację bazy danych oraz systemu.</w:t>
            </w:r>
          </w:p>
        </w:tc>
        <w:tc>
          <w:tcPr>
            <w:tcW w:type="dxa" w:w="39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5"/>
            </w:pPr>
            <w:r>
              <w:rPr/>
              <w:t>Zarządzanie kontami użytkowników oraz utrzymanie bazy danych.</w:t>
            </w:r>
          </w:p>
          <w:p>
            <w:pPr>
              <w:pStyle w:val="style24"/>
              <w:spacing w:after="120" w:before="0"/>
              <w:ind w:hanging="0" w:left="0" w:right="0"/>
            </w:pPr>
            <w:r>
              <w:rPr>
                <w:lang w:val="pl-PL"/>
              </w:rPr>
            </w:r>
          </w:p>
        </w:tc>
      </w:tr>
      <w:tr>
        <w:trPr>
          <w:cantSplit w:val="false"/>
        </w:trPr>
        <w:tc>
          <w:tcPr>
            <w:tcW w:type="dxa" w:w="188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5"/>
              <w:widowControl/>
              <w:tabs>
                <w:tab w:leader="none" w:pos="540" w:val="left"/>
                <w:tab w:leader="none" w:pos="1260" w:val="left"/>
              </w:tabs>
              <w:spacing w:after="120" w:before="0"/>
            </w:pPr>
            <w:r>
              <w:rPr/>
              <w:t>Użytkownik niezarejestrowany</w:t>
            </w:r>
          </w:p>
        </w:tc>
        <w:tc>
          <w:tcPr>
            <w:tcW w:type="dxa" w:w="26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5"/>
              <w:widowControl/>
              <w:tabs>
                <w:tab w:leader="none" w:pos="540" w:val="left"/>
                <w:tab w:leader="none" w:pos="1260" w:val="left"/>
              </w:tabs>
              <w:spacing w:after="120" w:before="0"/>
            </w:pPr>
            <w:r>
              <w:rPr/>
              <w:t>Potencjalny klient serwisu.</w:t>
            </w:r>
          </w:p>
        </w:tc>
        <w:tc>
          <w:tcPr>
            <w:tcW w:type="dxa" w:w="39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5"/>
              <w:widowControl/>
              <w:tabs>
                <w:tab w:leader="none" w:pos="540" w:val="left"/>
                <w:tab w:leader="none" w:pos="1260" w:val="left"/>
              </w:tabs>
              <w:spacing w:after="120" w:before="0"/>
            </w:pPr>
            <w:r>
              <w:rPr/>
              <w:t>Możliwość zarejestrowania się.</w:t>
            </w:r>
          </w:p>
        </w:tc>
      </w:tr>
      <w:tr>
        <w:trPr>
          <w:cantSplit w:val="false"/>
        </w:trPr>
        <w:tc>
          <w:tcPr>
            <w:tcW w:type="dxa" w:w="1889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5"/>
              <w:widowControl/>
              <w:tabs>
                <w:tab w:leader="none" w:pos="540" w:val="left"/>
                <w:tab w:leader="none" w:pos="1260" w:val="left"/>
              </w:tabs>
              <w:spacing w:after="120" w:before="0"/>
            </w:pPr>
            <w:r>
              <w:rPr/>
              <w:t>Użytkownik zarejestrowany</w:t>
            </w:r>
          </w:p>
        </w:tc>
        <w:tc>
          <w:tcPr>
            <w:tcW w:type="dxa" w:w="26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5"/>
              <w:widowControl/>
              <w:tabs>
                <w:tab w:leader="none" w:pos="540" w:val="left"/>
                <w:tab w:leader="none" w:pos="1260" w:val="left"/>
              </w:tabs>
              <w:spacing w:after="120" w:before="0"/>
            </w:pPr>
            <w:r>
              <w:rPr/>
              <w:t>Klient serwisu mający dostęp do jego usług.</w:t>
            </w:r>
          </w:p>
        </w:tc>
        <w:tc>
          <w:tcPr>
            <w:tcW w:type="dxa" w:w="396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55"/>
              <w:widowControl/>
              <w:tabs>
                <w:tab w:leader="none" w:pos="540" w:val="left"/>
                <w:tab w:leader="none" w:pos="1260" w:val="left"/>
              </w:tabs>
              <w:spacing w:after="120" w:before="0"/>
            </w:pPr>
            <w:r>
              <w:rPr/>
              <w:t>Możliwość korzystania z usług oferowanych przez serwis.</w:t>
            </w:r>
          </w:p>
        </w:tc>
      </w:tr>
    </w:tbl>
    <w:p>
      <w:pPr>
        <w:pStyle w:val="style0"/>
      </w:pPr>
      <w:r>
        <w:rPr>
          <w:lang w:val="pl-PL"/>
        </w:rPr>
      </w:r>
    </w:p>
    <w:p>
      <w:pPr>
        <w:pStyle w:val="style0"/>
        <w:widowControl/>
        <w:spacing w:line="100" w:lineRule="atLeast"/>
      </w:pPr>
      <w:bookmarkStart w:id="4" w:name="_Toc512930915"/>
      <w:bookmarkStart w:id="5" w:name="_Toc452813590"/>
      <w:bookmarkStart w:id="6" w:name="_Toc436203387"/>
      <w:bookmarkStart w:id="7" w:name="_Toc436203381"/>
      <w:bookmarkStart w:id="8" w:name="_Toc512930915"/>
      <w:bookmarkStart w:id="9" w:name="_Toc452813590"/>
      <w:bookmarkStart w:id="10" w:name="_Toc436203387"/>
      <w:bookmarkStart w:id="11" w:name="_Toc436203381"/>
      <w:r>
        <w:rPr>
          <w:rFonts w:ascii="Arial" w:hAnsi="Arial"/>
          <w:b/>
          <w:sz w:val="24"/>
          <w:lang w:val="pl-PL"/>
        </w:rPr>
      </w:r>
    </w:p>
    <w:p>
      <w:pPr>
        <w:pStyle w:val="style1"/>
        <w:pageBreakBefore/>
        <w:numPr>
          <w:ilvl w:val="0"/>
          <w:numId w:val="1"/>
        </w:numPr>
        <w:ind w:hanging="720" w:left="720" w:right="0"/>
      </w:pPr>
      <w:bookmarkStart w:id="12" w:name="_Toc512930915"/>
      <w:bookmarkStart w:id="13" w:name="_Toc452813590"/>
      <w:bookmarkStart w:id="14" w:name="_Toc436203387"/>
      <w:bookmarkStart w:id="15" w:name="_Toc436203381"/>
      <w:bookmarkStart w:id="16" w:name="_GoBack"/>
      <w:bookmarkEnd w:id="16"/>
      <w:bookmarkEnd w:id="12"/>
      <w:bookmarkEnd w:id="13"/>
      <w:bookmarkEnd w:id="14"/>
      <w:bookmarkEnd w:id="15"/>
      <w:r>
        <w:rPr>
          <w:lang w:val="pl-PL"/>
        </w:rPr>
        <w:t>Opis produktu</w:t>
      </w:r>
    </w:p>
    <w:p>
      <w:pPr>
        <w:pStyle w:val="style2"/>
        <w:numPr>
          <w:ilvl w:val="1"/>
          <w:numId w:val="1"/>
        </w:numPr>
      </w:pPr>
      <w:r>
        <w:rPr>
          <w:lang w:val="pl-PL"/>
        </w:rPr>
        <w:t>Potrzeby i cechy</w:t>
      </w:r>
    </w:p>
    <w:p>
      <w:pPr>
        <w:pStyle w:val="style55"/>
      </w:pPr>
      <w:r>
        <w:rPr/>
        <w:t>[Avoid design. Keep feature descriptions at a general level. Focus on capabilities needed and why (not how)</w:t>
        <w:tab/>
        <w:t xml:space="preserve"> they should be implemented. Capture the stakeholder priority and planned release for each feature.]</w:t>
      </w:r>
    </w:p>
    <w:tbl>
      <w:tblPr>
        <w:jc w:val="left"/>
        <w:tblInd w:type="dxa" w:w="-108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tblBorders>
      </w:tblPr>
      <w:tblGrid>
        <w:gridCol w:w="2801"/>
        <w:gridCol w:w="1275"/>
        <w:gridCol w:w="1610"/>
        <w:gridCol w:w="2431"/>
      </w:tblGrid>
      <w:tr>
        <w:trPr>
          <w:cantSplit w:val="false"/>
        </w:trPr>
        <w:tc>
          <w:tcPr>
            <w:tcW w:type="dxa" w:w="28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120" w:before="0"/>
              <w:ind w:hanging="0" w:left="0" w:right="0"/>
            </w:pPr>
            <w:r>
              <w:rPr>
                <w:b/>
                <w:bCs/>
                <w:lang w:val="pl-PL"/>
              </w:rPr>
              <w:t>Potrzeba</w:t>
            </w:r>
          </w:p>
        </w:tc>
        <w:tc>
          <w:tcPr>
            <w:tcW w:type="dxa" w:w="127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120" w:before="0"/>
              <w:ind w:hanging="0" w:left="0" w:right="0"/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type="dxa" w:w="16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120" w:before="0"/>
              <w:ind w:hanging="0" w:left="0" w:right="0"/>
            </w:pPr>
            <w:r>
              <w:rPr>
                <w:b/>
                <w:bCs/>
                <w:lang w:val="pl-PL"/>
              </w:rPr>
              <w:t>Cechy</w:t>
            </w:r>
          </w:p>
        </w:tc>
        <w:tc>
          <w:tcPr>
            <w:tcW w:type="dxa" w:w="24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120" w:before="0"/>
              <w:ind w:hanging="0" w:left="0" w:right="0"/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>
        <w:trPr>
          <w:cantSplit w:val="false"/>
        </w:trPr>
        <w:tc>
          <w:tcPr>
            <w:tcW w:type="dxa" w:w="280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120" w:before="0"/>
              <w:ind w:hanging="0" w:left="0" w:right="0"/>
            </w:pPr>
            <w:r>
              <w:rPr>
                <w:lang w:val="pl-PL"/>
              </w:rPr>
            </w:r>
          </w:p>
        </w:tc>
        <w:tc>
          <w:tcPr>
            <w:tcW w:type="dxa" w:w="127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120" w:before="0"/>
              <w:ind w:hanging="0" w:left="0" w:right="0"/>
            </w:pPr>
            <w:r>
              <w:rPr>
                <w:lang w:val="pl-PL"/>
              </w:rPr>
            </w:r>
          </w:p>
        </w:tc>
        <w:tc>
          <w:tcPr>
            <w:tcW w:type="dxa" w:w="1610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120" w:before="0"/>
              <w:ind w:hanging="0" w:left="0" w:right="0"/>
            </w:pPr>
            <w:r>
              <w:rPr>
                <w:lang w:val="pl-PL"/>
              </w:rPr>
            </w:r>
          </w:p>
        </w:tc>
        <w:tc>
          <w:tcPr>
            <w:tcW w:type="dxa" w:w="2431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120" w:before="0"/>
              <w:ind w:hanging="0" w:left="0" w:right="0"/>
            </w:pPr>
            <w:r>
              <w:rPr>
                <w:lang w:val="pl-PL"/>
              </w:rPr>
            </w:r>
          </w:p>
        </w:tc>
      </w:tr>
    </w:tbl>
    <w:p>
      <w:pPr>
        <w:pStyle w:val="style2"/>
        <w:numPr>
          <w:ilvl w:val="1"/>
          <w:numId w:val="1"/>
        </w:numPr>
      </w:pPr>
      <w:r>
        <w:rPr>
          <w:lang w:val="pl-PL"/>
        </w:rPr>
        <w:t>Inne wymagania produktowe</w:t>
      </w:r>
    </w:p>
    <w:p>
      <w:pPr>
        <w:pStyle w:val="style55"/>
      </w:pPr>
      <w:r>
        <w:rPr/>
        <w:t xml:space="preserve"> </w:t>
      </w:r>
      <w:r>
        <w:rPr/>
        <w:t>[At a high level, list applicable standards, hardware, or platform requirements; performance requirements; and environmental requirements.</w:t>
      </w:r>
    </w:p>
    <w:p>
      <w:pPr>
        <w:pStyle w:val="style55"/>
      </w:pPr>
      <w:r>
        <w:rPr/>
        <w:t>Define the quality ranges for performance, robustness, fault tolerance, usability, and similar characteristics that are not captured in the Feature Set.</w:t>
      </w:r>
    </w:p>
    <w:p>
      <w:pPr>
        <w:pStyle w:val="style55"/>
      </w:pPr>
      <w:bookmarkStart w:id="17" w:name="_Toc436203413"/>
      <w:bookmarkStart w:id="18" w:name="_Toc452813607"/>
      <w:r>
        <w:rPr/>
        <w:t xml:space="preserve">Note any design constraints, external constraints, assumptions or other dependencies that, if changed, will alter the </w:t>
      </w:r>
      <w:r>
        <w:rPr>
          <w:b/>
          <w:bCs/>
        </w:rPr>
        <w:t xml:space="preserve">Vision </w:t>
      </w:r>
      <w:r>
        <w:rPr/>
        <w:t xml:space="preserve">document. For example, an assumption may state that a specific operating system will be available for the hardware designated for the software product. If the operating system is not available, the </w:t>
      </w:r>
      <w:r>
        <w:rPr>
          <w:b/>
          <w:bCs/>
        </w:rPr>
        <w:t>Vision</w:t>
      </w:r>
      <w:r>
        <w:rPr/>
        <w:t xml:space="preserve"> document will need to change.</w:t>
      </w:r>
    </w:p>
    <w:p>
      <w:pPr>
        <w:pStyle w:val="style55"/>
      </w:pPr>
      <w:r>
        <w:rPr/>
        <w:t>Define any specific documentation requirements, including user manuals, online help, installation, labeling, and packaging requirements.</w:t>
      </w:r>
    </w:p>
    <w:p>
      <w:pPr>
        <w:pStyle w:val="style55"/>
      </w:pPr>
      <w:bookmarkStart w:id="19" w:name="_Toc436203413"/>
      <w:bookmarkStart w:id="20" w:name="_Toc452813607"/>
      <w:bookmarkEnd w:id="19"/>
      <w:bookmarkEnd w:id="20"/>
      <w:r>
        <w:rPr/>
        <w:t>Define the priority of these other product requirements. Include, if useful, attributes such as stability, benefit, effort, and risk.]</w:t>
      </w:r>
    </w:p>
    <w:tbl>
      <w:tblPr>
        <w:jc w:val="left"/>
        <w:tblInd w:type="dxa" w:w="-108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tblBorders>
      </w:tblPr>
      <w:tblGrid>
        <w:gridCol w:w="3935"/>
        <w:gridCol w:w="1134"/>
        <w:gridCol w:w="2836"/>
      </w:tblGrid>
      <w:tr>
        <w:trPr>
          <w:cantSplit w:val="false"/>
        </w:trPr>
        <w:tc>
          <w:tcPr>
            <w:tcW w:type="dxa" w:w="393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120" w:before="0"/>
              <w:ind w:hanging="0" w:left="0" w:right="0"/>
            </w:pPr>
            <w:r>
              <w:rPr>
                <w:b/>
                <w:bCs/>
                <w:lang w:val="pl-PL"/>
              </w:rPr>
              <w:t>Wymaganie</w:t>
            </w:r>
          </w:p>
        </w:tc>
        <w:tc>
          <w:tcPr>
            <w:tcW w:type="dxa" w:w="11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120" w:before="0"/>
              <w:ind w:hanging="0" w:left="0" w:right="0"/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type="dxa" w:w="283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120" w:before="0"/>
              <w:ind w:hanging="0" w:left="0" w:right="0"/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>
        <w:trPr>
          <w:cantSplit w:val="false"/>
        </w:trPr>
        <w:tc>
          <w:tcPr>
            <w:tcW w:type="dxa" w:w="3935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120" w:before="0"/>
              <w:ind w:hanging="0" w:left="0" w:right="0"/>
            </w:pPr>
            <w:r>
              <w:rPr>
                <w:lang w:val="pl-PL"/>
              </w:rPr>
            </w:r>
          </w:p>
        </w:tc>
        <w:tc>
          <w:tcPr>
            <w:tcW w:type="dxa" w:w="11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120" w:before="0"/>
              <w:ind w:hanging="0" w:left="0" w:right="0"/>
            </w:pPr>
            <w:r>
              <w:rPr>
                <w:lang w:val="pl-PL"/>
              </w:rPr>
            </w:r>
          </w:p>
        </w:tc>
        <w:tc>
          <w:tcPr>
            <w:tcW w:type="dxa" w:w="2836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  <w:spacing w:after="120" w:before="0"/>
              <w:ind w:hanging="0" w:left="0" w:right="0"/>
            </w:pPr>
            <w:r>
              <w:rPr>
                <w:lang w:val="pl-PL"/>
              </w:rPr>
            </w:r>
          </w:p>
        </w:tc>
      </w:tr>
    </w:tbl>
    <w:p>
      <w:pPr>
        <w:pStyle w:val="style24"/>
        <w:spacing w:after="120" w:before="0"/>
        <w:ind w:hanging="0" w:left="0" w:right="0"/>
      </w:pPr>
      <w:r>
        <w:rPr/>
      </w:r>
    </w:p>
    <w:sectPr>
      <w:headerReference r:id="rId2" w:type="default"/>
      <w:footerReference r:id="rId3" w:type="default"/>
      <w:type w:val="nextPage"/>
      <w:pgSz w:h="15840" w:w="12240"/>
      <w:pgMar w:bottom="1440" w:footer="720" w:gutter="0" w:header="720" w:left="1440" w:right="1440" w:top="1440"/>
      <w:pgNumType w:fmt="decimal"/>
      <w:formProt w:val="false"/>
      <w:textDirection w:val="lrTb"/>
      <w:docGrid w:charSpace="8192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ind w:hanging="0" w:left="0" w:right="360"/>
    </w:pPr>
    <w:r>
      <w:rPr/>
      <w:t>Confidential</w:t>
    </w:r>
  </w:p>
  <w:p>
    <w:pPr>
      <w:pStyle w:val="style0"/>
      <w:jc w:val="center"/>
    </w:pPr>
    <w:r>
      <w:rPr/>
      <w:t></w:t>
    </w:r>
    <w:r>
      <w:rPr/>
      <w:fldChar w:fldCharType="begin"/>
    </w:r>
    <w:r>
      <w:instrText> DOCPROPERTY "Company"</w:instrText>
    </w:r>
    <w:r>
      <w:fldChar w:fldCharType="separate"/>
    </w:r>
    <w:r>
      <w:t>&lt;</w:t>
    </w:r>
    <w:r>
      <w:fldChar w:fldCharType="end"/>
    </w:r>
    <w:r>
      <w:rPr/>
      <w:t xml:space="preserve">, </w:t>
    </w:r>
    <w:r>
      <w:rPr/>
      <w:fldChar w:fldCharType="begin"/>
    </w:r>
    <w:r>
      <w:instrText> DATE \@"yyyy" </w:instrText>
    </w:r>
    <w:r>
      <w:fldChar w:fldCharType="separate"/>
    </w:r>
    <w:r>
      <w:t>2013</w:t>
    </w:r>
    <w:r>
      <w:fldChar w:fldCharType="end"/>
    </w:r>
  </w:p>
  <w:p>
    <w:pPr>
      <w:pStyle w:val="style0"/>
      <w:jc w:val="right"/>
    </w:pPr>
    <w:r>
      <w:rPr/>
      <w:t xml:space="preserve">Page </w:t>
    </w:r>
    <w:r>
      <w:rPr>
        <w:rStyle w:val="style16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style35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>
        <w:b/>
      </w:rPr>
      <w:t>GPW Analizer</w:t>
    </w:r>
  </w:p>
  <w:p>
    <w:pPr>
      <w:pStyle w:val="style0"/>
      <w:tabs>
        <w:tab w:leader="none" w:pos="1135" w:val="left"/>
      </w:tabs>
      <w:spacing w:after="0" w:before="40"/>
      <w:ind w:hanging="0" w:left="0" w:right="68"/>
    </w:pPr>
    <w:r>
      <w:rPr/>
      <w:t>Wersja 1.1</w:t>
    </w:r>
  </w:p>
  <w:p>
    <w:pPr>
      <w:pStyle w:val="style0"/>
    </w:pPr>
    <w:r>
      <w:rPr/>
      <w:t>Wizja</w:t>
    </w:r>
  </w:p>
  <w:p>
    <w:pPr>
      <w:pStyle w:val="style0"/>
    </w:pPr>
    <w:r>
      <w:rPr/>
      <w:t xml:space="preserve">  </w:t>
    </w:r>
    <w:r>
      <w:rPr/>
      <w:t>Data aktualizacji:  09-10-2013</w:t>
    </w:r>
  </w:p>
  <w:p>
    <w:pPr>
      <w:pStyle w:val="style23"/>
      <w:keepNext/>
      <w:tabs>
        <w:tab w:leader="none" w:pos="4320" w:val="center"/>
        <w:tab w:leader="none" w:pos="8640" w:val="right"/>
      </w:tabs>
      <w:spacing w:after="120" w:before="240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720" w:left="720"/>
      </w:pPr>
      <w:rPr/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2880"/>
      </w:pPr>
    </w:lvl>
    <w:lvl w:ilvl="5">
      <w:start w:val="1"/>
      <w:numFmt w:val="decimal"/>
      <w:lvlText w:val="%1.%2.%3.%4.%5.%6"/>
      <w:lvlJc w:val="left"/>
      <w:pPr>
        <w:ind w:hanging="1152" w:left="2880"/>
      </w:pPr>
    </w:lvl>
    <w:lvl w:ilvl="6">
      <w:start w:val="1"/>
      <w:numFmt w:val="decimal"/>
      <w:lvlText w:val="%1.%2.%3.%4.%5.%6.%7"/>
      <w:lvlJc w:val="left"/>
      <w:pPr>
        <w:ind w:hanging="1296" w:left="2880"/>
      </w:pPr>
    </w:lvl>
    <w:lvl w:ilvl="7">
      <w:start w:val="1"/>
      <w:numFmt w:val="decimal"/>
      <w:lvlText w:val="%1.%2.%3.%4.%5.%6.%7.%8"/>
      <w:lvlJc w:val="left"/>
      <w:pPr>
        <w:ind w:hanging="1440" w:left="2880"/>
      </w:pPr>
    </w:lvl>
    <w:lvl w:ilvl="8">
      <w:start w:val="1"/>
      <w:numFmt w:val="decimal"/>
      <w:lvlText w:val="%1.%2.%3.%4.%5.%6.%7.%8.%9"/>
      <w:lvlJc w:val="left"/>
      <w:pPr>
        <w:ind w:hanging="1584" w:left="2880"/>
      </w:pPr>
    </w:lvl>
  </w:abstractNum>
  <w:abstractNum w:abstractNumId="2">
    <w:lvl w:ilvl="0">
      <w:start w:val="1"/>
      <w:numFmt w:val="lowerLetter"/>
      <w:lvlText w:val="%1)"/>
      <w:lvlJc w:val="left"/>
      <w:pPr>
        <w:ind w:hanging="360" w:left="720"/>
      </w:pPr>
      <w:rPr/>
    </w:lvl>
    <w:lvl w:ilvl="1">
      <w:start w:val="1"/>
      <w:numFmt w:val="decimal"/>
      <w:lvlText w:val="%1.%2"/>
      <w:lvlJc w:val="left"/>
      <w:pPr>
        <w:ind w:hanging="360" w:left="1080"/>
      </w:pPr>
    </w:lvl>
    <w:lvl w:ilvl="2">
      <w:start w:val="1"/>
      <w:numFmt w:val="decimal"/>
      <w:lvlText w:val="%1.%2.%3"/>
      <w:lvlJc w:val="left"/>
      <w:pPr>
        <w:ind w:hanging="360" w:left="1440"/>
      </w:pPr>
    </w:lvl>
    <w:lvl w:ilvl="3">
      <w:start w:val="1"/>
      <w:numFmt w:val="decimal"/>
      <w:lvlText w:val="%1.%2.%3.%4"/>
      <w:lvlJc w:val="left"/>
      <w:pPr>
        <w:ind w:hanging="360" w:left="1800"/>
      </w:pPr>
    </w:lvl>
    <w:lvl w:ilvl="4">
      <w:start w:val="1"/>
      <w:numFmt w:val="decimal"/>
      <w:lvlText w:val="%1.%2.%3.%4.%5"/>
      <w:lvlJc w:val="left"/>
      <w:pPr>
        <w:ind w:hanging="360" w:left="2160"/>
      </w:pPr>
    </w:lvl>
    <w:lvl w:ilvl="5">
      <w:start w:val="1"/>
      <w:numFmt w:val="decimal"/>
      <w:lvlText w:val="%1.%2.%3.%4.%5.%6"/>
      <w:lvlJc w:val="left"/>
      <w:pPr>
        <w:ind w:hanging="360" w:left="2520"/>
      </w:pPr>
    </w:lvl>
    <w:lvl w:ilvl="6">
      <w:start w:val="1"/>
      <w:numFmt w:val="decimal"/>
      <w:lvlText w:val="%1.%2.%3.%4.%5.%6.%7"/>
      <w:lvlJc w:val="left"/>
      <w:pPr>
        <w:ind w:hanging="360" w:left="2880"/>
      </w:pPr>
    </w:lvl>
    <w:lvl w:ilvl="7">
      <w:start w:val="1"/>
      <w:numFmt w:val="decimal"/>
      <w:lvlText w:val="%1.%2.%3.%4.%5.%6.%7.%8"/>
      <w:lvlJc w:val="left"/>
      <w:pPr>
        <w:ind w:hanging="360" w:left="3240"/>
      </w:pPr>
    </w:lvl>
    <w:lvl w:ilvl="8">
      <w:start w:val="1"/>
      <w:numFmt w:val="decimal"/>
      <w:lvlText w:val="%1.%2.%3.%4.%5.%6.%7.%8.%9"/>
      <w:lvlJc w:val="left"/>
      <w:pPr>
        <w:ind w:hanging="360" w:left="3600"/>
      </w:pPr>
    </w:lvl>
  </w:abstractNum>
  <w:abstractNum w:abstractNumId="3">
    <w:lvl w:ilvl="0">
      <w:start w:val="1"/>
      <w:numFmt w:val="lowerLetter"/>
      <w:lvlText w:val="%1)"/>
      <w:lvlJc w:val="left"/>
      <w:pPr>
        <w:ind w:hanging="360" w:left="720"/>
      </w:pPr>
      <w:rPr/>
    </w:lvl>
    <w:lvl w:ilvl="1">
      <w:start w:val="1"/>
      <w:numFmt w:val="decimal"/>
      <w:lvlText w:val="%1.%2"/>
      <w:lvlJc w:val="left"/>
      <w:pPr>
        <w:ind w:hanging="360" w:left="1080"/>
      </w:pPr>
    </w:lvl>
    <w:lvl w:ilvl="2">
      <w:start w:val="1"/>
      <w:numFmt w:val="decimal"/>
      <w:lvlText w:val="%1.%2.%3"/>
      <w:lvlJc w:val="left"/>
      <w:pPr>
        <w:ind w:hanging="360" w:left="1440"/>
      </w:pPr>
    </w:lvl>
    <w:lvl w:ilvl="3">
      <w:start w:val="1"/>
      <w:numFmt w:val="decimal"/>
      <w:lvlText w:val="%1.%2.%3.%4"/>
      <w:lvlJc w:val="left"/>
      <w:pPr>
        <w:ind w:hanging="360" w:left="1800"/>
      </w:pPr>
    </w:lvl>
    <w:lvl w:ilvl="4">
      <w:start w:val="1"/>
      <w:numFmt w:val="decimal"/>
      <w:lvlText w:val="%1.%2.%3.%4.%5"/>
      <w:lvlJc w:val="left"/>
      <w:pPr>
        <w:ind w:hanging="360" w:left="2160"/>
      </w:pPr>
    </w:lvl>
    <w:lvl w:ilvl="5">
      <w:start w:val="1"/>
      <w:numFmt w:val="decimal"/>
      <w:lvlText w:val="%1.%2.%3.%4.%5.%6"/>
      <w:lvlJc w:val="left"/>
      <w:pPr>
        <w:ind w:hanging="360" w:left="2520"/>
      </w:pPr>
    </w:lvl>
    <w:lvl w:ilvl="6">
      <w:start w:val="1"/>
      <w:numFmt w:val="decimal"/>
      <w:lvlText w:val="%1.%2.%3.%4.%5.%6.%7"/>
      <w:lvlJc w:val="left"/>
      <w:pPr>
        <w:ind w:hanging="360" w:left="2880"/>
      </w:pPr>
    </w:lvl>
    <w:lvl w:ilvl="7">
      <w:start w:val="1"/>
      <w:numFmt w:val="decimal"/>
      <w:lvlText w:val="%1.%2.%3.%4.%5.%6.%7.%8"/>
      <w:lvlJc w:val="left"/>
      <w:pPr>
        <w:ind w:hanging="360" w:left="3240"/>
      </w:pPr>
    </w:lvl>
    <w:lvl w:ilvl="8">
      <w:start w:val="1"/>
      <w:numFmt w:val="decimal"/>
      <w:lvlText w:val="%1.%2.%3.%4.%5.%6.%7.%8.%9"/>
      <w:lvlJc w:val="left"/>
      <w:pPr>
        <w:ind w:hanging="360" w:left="3600"/>
      </w:pPr>
    </w:lvl>
  </w:abstractNum>
  <w:abstractNum w:abstractNumId="4">
    <w:lvl w:ilvl="0">
      <w:start w:val="1"/>
      <w:numFmt w:val="lowerLetter"/>
      <w:lvlText w:val="%1)"/>
      <w:lvlJc w:val="left"/>
      <w:pPr>
        <w:ind w:hanging="360" w:left="720"/>
      </w:pPr>
      <w:rPr/>
    </w:lvl>
    <w:lvl w:ilvl="1">
      <w:start w:val="1"/>
      <w:numFmt w:val="decimal"/>
      <w:lvlText w:val="%1.%2"/>
      <w:lvlJc w:val="left"/>
      <w:pPr>
        <w:ind w:hanging="360" w:left="1080"/>
      </w:pPr>
    </w:lvl>
    <w:lvl w:ilvl="2">
      <w:start w:val="1"/>
      <w:numFmt w:val="decimal"/>
      <w:lvlText w:val="%1.%2.%3"/>
      <w:lvlJc w:val="left"/>
      <w:pPr>
        <w:ind w:hanging="360" w:left="1440"/>
      </w:pPr>
    </w:lvl>
    <w:lvl w:ilvl="3">
      <w:start w:val="1"/>
      <w:numFmt w:val="decimal"/>
      <w:lvlText w:val="%1.%2.%3.%4"/>
      <w:lvlJc w:val="left"/>
      <w:pPr>
        <w:ind w:hanging="360" w:left="1800"/>
      </w:pPr>
    </w:lvl>
    <w:lvl w:ilvl="4">
      <w:start w:val="1"/>
      <w:numFmt w:val="decimal"/>
      <w:lvlText w:val="%1.%2.%3.%4.%5"/>
      <w:lvlJc w:val="left"/>
      <w:pPr>
        <w:ind w:hanging="360" w:left="2160"/>
      </w:pPr>
    </w:lvl>
    <w:lvl w:ilvl="5">
      <w:start w:val="1"/>
      <w:numFmt w:val="decimal"/>
      <w:lvlText w:val="%1.%2.%3.%4.%5.%6"/>
      <w:lvlJc w:val="left"/>
      <w:pPr>
        <w:ind w:hanging="360" w:left="2520"/>
      </w:pPr>
    </w:lvl>
    <w:lvl w:ilvl="6">
      <w:start w:val="1"/>
      <w:numFmt w:val="decimal"/>
      <w:lvlText w:val="%1.%2.%3.%4.%5.%6.%7"/>
      <w:lvlJc w:val="left"/>
      <w:pPr>
        <w:ind w:hanging="360" w:left="2880"/>
      </w:pPr>
    </w:lvl>
    <w:lvl w:ilvl="7">
      <w:start w:val="1"/>
      <w:numFmt w:val="decimal"/>
      <w:lvlText w:val="%1.%2.%3.%4.%5.%6.%7.%8"/>
      <w:lvlJc w:val="left"/>
      <w:pPr>
        <w:ind w:hanging="360" w:left="3240"/>
      </w:pPr>
    </w:lvl>
    <w:lvl w:ilvl="8">
      <w:start w:val="1"/>
      <w:numFmt w:val="decimal"/>
      <w:lvlText w:val="%1.%2.%3.%4.%5.%6.%7.%8.%9"/>
      <w:lvlJc w:val="left"/>
      <w:pPr>
        <w:ind w:hanging="360" w:left="3600"/>
      </w:pPr>
    </w:lvl>
  </w:abstractNum>
  <w:abstractNum w:abstractNumId="5">
    <w:lvl w:ilvl="0">
      <w:start w:val="1"/>
      <w:numFmt w:val="lowerLetter"/>
      <w:lvlText w:val="%1)"/>
      <w:lvlJc w:val="left"/>
      <w:pPr>
        <w:ind w:hanging="360" w:left="720"/>
      </w:pPr>
      <w:rPr/>
    </w:lvl>
    <w:lvl w:ilvl="1">
      <w:start w:val="1"/>
      <w:numFmt w:val="decimal"/>
      <w:lvlText w:val="%1.%2"/>
      <w:lvlJc w:val="left"/>
      <w:pPr>
        <w:ind w:hanging="360" w:left="1080"/>
      </w:pPr>
    </w:lvl>
    <w:lvl w:ilvl="2">
      <w:start w:val="1"/>
      <w:numFmt w:val="decimal"/>
      <w:lvlText w:val="%1.%2.%3"/>
      <w:lvlJc w:val="left"/>
      <w:pPr>
        <w:ind w:hanging="360" w:left="1440"/>
      </w:pPr>
    </w:lvl>
    <w:lvl w:ilvl="3">
      <w:start w:val="1"/>
      <w:numFmt w:val="decimal"/>
      <w:lvlText w:val="%1.%2.%3.%4"/>
      <w:lvlJc w:val="left"/>
      <w:pPr>
        <w:ind w:hanging="360" w:left="1800"/>
      </w:pPr>
    </w:lvl>
    <w:lvl w:ilvl="4">
      <w:start w:val="1"/>
      <w:numFmt w:val="decimal"/>
      <w:lvlText w:val="%1.%2.%3.%4.%5"/>
      <w:lvlJc w:val="left"/>
      <w:pPr>
        <w:ind w:hanging="360" w:left="2160"/>
      </w:pPr>
    </w:lvl>
    <w:lvl w:ilvl="5">
      <w:start w:val="1"/>
      <w:numFmt w:val="decimal"/>
      <w:lvlText w:val="%1.%2.%3.%4.%5.%6"/>
      <w:lvlJc w:val="left"/>
      <w:pPr>
        <w:ind w:hanging="360" w:left="2520"/>
      </w:pPr>
    </w:lvl>
    <w:lvl w:ilvl="6">
      <w:start w:val="1"/>
      <w:numFmt w:val="decimal"/>
      <w:lvlText w:val="%1.%2.%3.%4.%5.%6.%7"/>
      <w:lvlJc w:val="left"/>
      <w:pPr>
        <w:ind w:hanging="360" w:left="2880"/>
      </w:pPr>
    </w:lvl>
    <w:lvl w:ilvl="7">
      <w:start w:val="1"/>
      <w:numFmt w:val="decimal"/>
      <w:lvlText w:val="%1.%2.%3.%4.%5.%6.%7.%8"/>
      <w:lvlJc w:val="left"/>
      <w:pPr>
        <w:ind w:hanging="360" w:left="3240"/>
      </w:pPr>
    </w:lvl>
    <w:lvl w:ilvl="8">
      <w:start w:val="1"/>
      <w:numFmt w:val="decimal"/>
      <w:lvlText w:val="%1.%2.%3.%4.%5.%6.%7.%8.%9"/>
      <w:lvlJc w:val="left"/>
      <w:pPr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 w:val="false"/>
      <w:tabs>
        <w:tab w:leader="none" w:pos="720" w:val="left"/>
      </w:tabs>
      <w:suppressAutoHyphens w:val="true"/>
      <w:spacing w:line="240" w:lineRule="atLeast"/>
    </w:pPr>
    <w:rPr>
      <w:rFonts w:ascii="Times New Roman" w:cs="Times New Roman" w:eastAsia="Times New Roman" w:hAnsi="Times New Roman"/>
      <w:color w:val="auto"/>
      <w:sz w:val="20"/>
      <w:szCs w:val="20"/>
      <w:lang w:bidi="ar-SA" w:eastAsia="en-US" w:val="en-US"/>
    </w:rPr>
  </w:style>
  <w:style w:styleId="style1" w:type="paragraph">
    <w:name w:val="Nagłówek 1"/>
    <w:basedOn w:val="style0"/>
    <w:next w:val="style24"/>
    <w:pPr>
      <w:keepNext/>
      <w:numPr>
        <w:ilvl w:val="0"/>
        <w:numId w:val="1"/>
      </w:numPr>
      <w:spacing w:after="60" w:before="120"/>
      <w:ind w:hanging="720" w:left="720" w:right="0"/>
      <w:outlineLvl w:val="0"/>
    </w:pPr>
    <w:rPr>
      <w:rFonts w:ascii="Arial" w:hAnsi="Arial"/>
      <w:b/>
      <w:sz w:val="24"/>
    </w:rPr>
  </w:style>
  <w:style w:styleId="style2" w:type="paragraph">
    <w:name w:val="Nagłówek 2"/>
    <w:basedOn w:val="style1"/>
    <w:next w:val="style24"/>
    <w:pPr>
      <w:numPr>
        <w:ilvl w:val="1"/>
        <w:numId w:val="1"/>
      </w:numPr>
      <w:outlineLvl w:val="1"/>
    </w:pPr>
    <w:rPr>
      <w:sz w:val="20"/>
    </w:rPr>
  </w:style>
  <w:style w:styleId="style3" w:type="paragraph">
    <w:name w:val="Nagłówek 3"/>
    <w:basedOn w:val="style1"/>
    <w:next w:val="style24"/>
    <w:pPr>
      <w:numPr>
        <w:ilvl w:val="2"/>
        <w:numId w:val="1"/>
      </w:numPr>
      <w:outlineLvl w:val="2"/>
    </w:pPr>
    <w:rPr>
      <w:b w:val="false"/>
      <w:i/>
      <w:sz w:val="20"/>
    </w:rPr>
  </w:style>
  <w:style w:styleId="style4" w:type="paragraph">
    <w:name w:val="Nagłówek 4"/>
    <w:basedOn w:val="style1"/>
    <w:next w:val="style24"/>
    <w:pPr>
      <w:numPr>
        <w:ilvl w:val="3"/>
        <w:numId w:val="1"/>
      </w:numPr>
      <w:outlineLvl w:val="3"/>
    </w:pPr>
    <w:rPr>
      <w:b w:val="false"/>
      <w:sz w:val="20"/>
    </w:rPr>
  </w:style>
  <w:style w:styleId="style5" w:type="paragraph">
    <w:name w:val="Nagłówek 5"/>
    <w:basedOn w:val="style0"/>
    <w:next w:val="style24"/>
    <w:pPr>
      <w:numPr>
        <w:ilvl w:val="4"/>
        <w:numId w:val="1"/>
      </w:numPr>
      <w:spacing w:after="60" w:before="240"/>
      <w:ind w:hanging="0" w:left="2880" w:right="0"/>
      <w:outlineLvl w:val="4"/>
    </w:pPr>
    <w:rPr>
      <w:sz w:val="22"/>
    </w:rPr>
  </w:style>
  <w:style w:styleId="style6" w:type="paragraph">
    <w:name w:val="Nagłówek 6"/>
    <w:basedOn w:val="style0"/>
    <w:next w:val="style24"/>
    <w:pPr>
      <w:numPr>
        <w:ilvl w:val="5"/>
        <w:numId w:val="1"/>
      </w:numPr>
      <w:spacing w:after="60" w:before="240"/>
      <w:ind w:hanging="0" w:left="2880" w:right="0"/>
      <w:outlineLvl w:val="5"/>
    </w:pPr>
    <w:rPr>
      <w:i/>
      <w:sz w:val="22"/>
    </w:rPr>
  </w:style>
  <w:style w:styleId="style7" w:type="paragraph">
    <w:name w:val="Nagłówek 7"/>
    <w:basedOn w:val="style0"/>
    <w:next w:val="style24"/>
    <w:pPr>
      <w:numPr>
        <w:ilvl w:val="6"/>
        <w:numId w:val="1"/>
      </w:numPr>
      <w:spacing w:after="60" w:before="240"/>
      <w:ind w:hanging="0" w:left="2880" w:right="0"/>
      <w:outlineLvl w:val="6"/>
    </w:pPr>
    <w:rPr/>
  </w:style>
  <w:style w:styleId="style8" w:type="paragraph">
    <w:name w:val="Nagłówek 8"/>
    <w:basedOn w:val="style0"/>
    <w:next w:val="style24"/>
    <w:pPr>
      <w:numPr>
        <w:ilvl w:val="7"/>
        <w:numId w:val="1"/>
      </w:numPr>
      <w:spacing w:after="60" w:before="240"/>
      <w:ind w:hanging="0" w:left="2880" w:right="0"/>
      <w:outlineLvl w:val="7"/>
    </w:pPr>
    <w:rPr>
      <w:i/>
    </w:rPr>
  </w:style>
  <w:style w:styleId="style9" w:type="paragraph">
    <w:name w:val="Nagłówek 9"/>
    <w:basedOn w:val="style0"/>
    <w:next w:val="style24"/>
    <w:pPr>
      <w:numPr>
        <w:ilvl w:val="8"/>
        <w:numId w:val="1"/>
      </w:numPr>
      <w:spacing w:after="60" w:before="240"/>
      <w:ind w:hanging="0" w:left="2880" w:right="0"/>
      <w:outlineLvl w:val="8"/>
    </w:pPr>
    <w:rPr>
      <w:b/>
      <w:i/>
      <w:sz w:val="18"/>
    </w:rPr>
  </w:style>
  <w:style w:styleId="style15" w:type="character">
    <w:name w:val="Default Paragraph Font"/>
    <w:next w:val="style15"/>
    <w:rPr/>
  </w:style>
  <w:style w:styleId="style16" w:type="character">
    <w:name w:val="page number"/>
    <w:basedOn w:val="style15"/>
    <w:next w:val="style16"/>
    <w:rPr/>
  </w:style>
  <w:style w:styleId="style17" w:type="character">
    <w:name w:val="footnote reference"/>
    <w:basedOn w:val="style15"/>
    <w:next w:val="style17"/>
    <w:rPr>
      <w:sz w:val="20"/>
      <w:vertAlign w:val="superscript"/>
    </w:rPr>
  </w:style>
  <w:style w:styleId="style18" w:type="character">
    <w:name w:val="Łącze internetowe"/>
    <w:basedOn w:val="style15"/>
    <w:next w:val="style18"/>
    <w:rPr>
      <w:color w:val="0000FF"/>
      <w:u w:val="single"/>
      <w:lang w:bidi="pl-PL" w:eastAsia="pl-PL" w:val="pl-PL"/>
    </w:rPr>
  </w:style>
  <w:style w:styleId="style19" w:type="character">
    <w:name w:val="Tekst dymka Znak"/>
    <w:basedOn w:val="style15"/>
    <w:next w:val="style19"/>
    <w:rPr>
      <w:rFonts w:ascii="Tahoma" w:cs="Tahoma" w:hAnsi="Tahoma"/>
      <w:sz w:val="16"/>
      <w:szCs w:val="16"/>
      <w:lang w:eastAsia="en-US" w:val="en-US"/>
    </w:rPr>
  </w:style>
  <w:style w:styleId="style20" w:type="character">
    <w:name w:val="ListLabel 1"/>
    <w:next w:val="style20"/>
    <w:rPr>
      <w:lang w:val="pl-PL"/>
    </w:rPr>
  </w:style>
  <w:style w:styleId="style21" w:type="character">
    <w:name w:val="ListLabel 2"/>
    <w:next w:val="style21"/>
    <w:rPr>
      <w:rFonts w:cs="Times New Roman" w:eastAsia="Times New Roman"/>
    </w:rPr>
  </w:style>
  <w:style w:styleId="style22" w:type="character">
    <w:name w:val="ListLabel 3"/>
    <w:next w:val="style22"/>
    <w:rPr>
      <w:rFonts w:cs="Courier New"/>
    </w:rPr>
  </w:style>
  <w:style w:styleId="style23" w:type="paragraph">
    <w:name w:val="Nagłówek"/>
    <w:basedOn w:val="style0"/>
    <w:next w:val="style24"/>
    <w:pPr>
      <w:keepNext/>
      <w:tabs>
        <w:tab w:leader="none" w:pos="4320" w:val="center"/>
        <w:tab w:leader="none" w:pos="8640" w:val="right"/>
      </w:tabs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4" w:type="paragraph">
    <w:name w:val="Treść tekstu"/>
    <w:basedOn w:val="style0"/>
    <w:next w:val="style24"/>
    <w:pPr>
      <w:keepLines/>
      <w:spacing w:after="120" w:before="0"/>
      <w:ind w:hanging="0" w:left="720" w:right="0"/>
    </w:pPr>
    <w:rPr/>
  </w:style>
  <w:style w:styleId="style25" w:type="paragraph">
    <w:name w:val="Lista"/>
    <w:basedOn w:val="style24"/>
    <w:next w:val="style25"/>
    <w:pPr/>
    <w:rPr>
      <w:rFonts w:cs="Lohit Hindi"/>
    </w:rPr>
  </w:style>
  <w:style w:styleId="style26" w:type="paragraph">
    <w:name w:val="Podpis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Indeks"/>
    <w:basedOn w:val="style0"/>
    <w:next w:val="style27"/>
    <w:pPr>
      <w:suppressLineNumbers/>
    </w:pPr>
    <w:rPr>
      <w:rFonts w:cs="Lohit Hindi"/>
    </w:rPr>
  </w:style>
  <w:style w:styleId="style28" w:type="paragraph">
    <w:name w:val="Paragraph2"/>
    <w:basedOn w:val="style0"/>
    <w:next w:val="style28"/>
    <w:pPr>
      <w:spacing w:after="0" w:before="80"/>
      <w:ind w:hanging="0" w:left="720" w:right="0"/>
      <w:jc w:val="both"/>
    </w:pPr>
    <w:rPr>
      <w:color w:val="000000"/>
      <w:lang w:val="en-AU"/>
    </w:rPr>
  </w:style>
  <w:style w:styleId="style29" w:type="paragraph">
    <w:name w:val="Tytuł"/>
    <w:basedOn w:val="style0"/>
    <w:next w:val="style30"/>
    <w:pPr>
      <w:spacing w:line="100" w:lineRule="atLeast"/>
      <w:jc w:val="center"/>
    </w:pPr>
    <w:rPr>
      <w:rFonts w:ascii="Arial" w:hAnsi="Arial"/>
      <w:b/>
      <w:bCs/>
      <w:sz w:val="36"/>
      <w:szCs w:val="36"/>
    </w:rPr>
  </w:style>
  <w:style w:styleId="style30" w:type="paragraph">
    <w:name w:val="Podtytuł"/>
    <w:basedOn w:val="style0"/>
    <w:next w:val="style24"/>
    <w:pPr>
      <w:spacing w:after="60" w:before="0"/>
      <w:jc w:val="center"/>
    </w:pPr>
    <w:rPr>
      <w:rFonts w:ascii="Arial" w:hAnsi="Arial"/>
      <w:i/>
      <w:iCs/>
      <w:sz w:val="36"/>
      <w:szCs w:val="28"/>
      <w:lang w:val="en-AU"/>
    </w:rPr>
  </w:style>
  <w:style w:styleId="style31" w:type="paragraph">
    <w:name w:val="Normal Indent"/>
    <w:basedOn w:val="style0"/>
    <w:next w:val="style31"/>
    <w:pPr>
      <w:ind w:hanging="900" w:left="900" w:right="0"/>
    </w:pPr>
    <w:rPr/>
  </w:style>
  <w:style w:styleId="style32" w:type="paragraph">
    <w:name w:val="Spis treści 1"/>
    <w:basedOn w:val="style0"/>
    <w:next w:val="style32"/>
    <w:pPr>
      <w:tabs>
        <w:tab w:leader="none" w:pos="9360" w:val="right"/>
      </w:tabs>
      <w:spacing w:after="60" w:before="240"/>
      <w:ind w:hanging="0" w:left="0" w:right="720"/>
    </w:pPr>
    <w:rPr/>
  </w:style>
  <w:style w:styleId="style33" w:type="paragraph">
    <w:name w:val="Spis treści 2"/>
    <w:basedOn w:val="style0"/>
    <w:next w:val="style33"/>
    <w:pPr>
      <w:tabs>
        <w:tab w:leader="none" w:pos="9792" w:val="right"/>
      </w:tabs>
      <w:ind w:hanging="0" w:left="432" w:right="720"/>
    </w:pPr>
    <w:rPr/>
  </w:style>
  <w:style w:styleId="style34" w:type="paragraph">
    <w:name w:val="Spis treści 3"/>
    <w:basedOn w:val="style0"/>
    <w:next w:val="style34"/>
    <w:pPr>
      <w:tabs>
        <w:tab w:leader="none" w:pos="2304" w:val="left"/>
        <w:tab w:leader="none" w:pos="10224" w:val="right"/>
      </w:tabs>
      <w:ind w:hanging="0" w:left="864" w:right="0"/>
    </w:pPr>
    <w:rPr/>
  </w:style>
  <w:style w:styleId="style35" w:type="paragraph">
    <w:name w:val="Stopka"/>
    <w:basedOn w:val="style0"/>
    <w:next w:val="style35"/>
    <w:pPr>
      <w:suppressLineNumbers/>
      <w:tabs>
        <w:tab w:leader="none" w:pos="4320" w:val="center"/>
        <w:tab w:leader="none" w:pos="8640" w:val="right"/>
      </w:tabs>
    </w:pPr>
    <w:rPr/>
  </w:style>
  <w:style w:styleId="style36" w:type="paragraph">
    <w:name w:val="Bullet2"/>
    <w:basedOn w:val="style0"/>
    <w:next w:val="style36"/>
    <w:pPr>
      <w:ind w:hanging="360" w:left="1440" w:right="0"/>
    </w:pPr>
    <w:rPr>
      <w:color w:val="000080"/>
    </w:rPr>
  </w:style>
  <w:style w:styleId="style37" w:type="paragraph">
    <w:name w:val="Paragraph1"/>
    <w:basedOn w:val="style0"/>
    <w:next w:val="style37"/>
    <w:pPr>
      <w:spacing w:after="0" w:before="80" w:line="100" w:lineRule="atLeast"/>
      <w:jc w:val="both"/>
    </w:pPr>
    <w:rPr/>
  </w:style>
  <w:style w:styleId="style38" w:type="paragraph">
    <w:name w:val="Tabletext"/>
    <w:basedOn w:val="style0"/>
    <w:next w:val="style38"/>
    <w:pPr>
      <w:keepLines/>
      <w:spacing w:after="120" w:before="0"/>
    </w:pPr>
    <w:rPr/>
  </w:style>
  <w:style w:styleId="style39" w:type="paragraph">
    <w:name w:val="Paragraph3"/>
    <w:basedOn w:val="style0"/>
    <w:next w:val="style39"/>
    <w:pPr>
      <w:spacing w:after="0" w:before="80" w:line="100" w:lineRule="atLeast"/>
      <w:ind w:hanging="0" w:left="1530" w:right="0"/>
      <w:jc w:val="both"/>
    </w:pPr>
    <w:rPr/>
  </w:style>
  <w:style w:styleId="style40" w:type="paragraph">
    <w:name w:val="Bullet1"/>
    <w:basedOn w:val="style0"/>
    <w:next w:val="style40"/>
    <w:pPr>
      <w:ind w:hanging="432" w:left="720" w:right="0"/>
    </w:pPr>
    <w:rPr/>
  </w:style>
  <w:style w:styleId="style41" w:type="paragraph">
    <w:name w:val="footnote text"/>
    <w:basedOn w:val="style0"/>
    <w:next w:val="style41"/>
    <w:pPr>
      <w:keepNext/>
      <w:keepLines/>
      <w:pBdr>
        <w:bottom w:color="000001" w:space="0" w:sz="6" w:val="single"/>
      </w:pBdr>
      <w:spacing w:after="40" w:before="40"/>
      <w:ind w:hanging="360" w:left="360" w:right="0"/>
    </w:pPr>
    <w:rPr>
      <w:rFonts w:ascii="Helvetica" w:hAnsi="Helvetica"/>
      <w:sz w:val="16"/>
    </w:rPr>
  </w:style>
  <w:style w:styleId="style42" w:type="paragraph">
    <w:name w:val="Plan dokumentu"/>
    <w:basedOn w:val="style0"/>
    <w:next w:val="style42"/>
    <w:pPr>
      <w:shd w:fill="000080" w:val="clear"/>
    </w:pPr>
    <w:rPr>
      <w:rFonts w:ascii="Tahoma" w:hAnsi="Tahoma"/>
    </w:rPr>
  </w:style>
  <w:style w:styleId="style43" w:type="paragraph">
    <w:name w:val="Paragraph4"/>
    <w:basedOn w:val="style0"/>
    <w:next w:val="style43"/>
    <w:pPr>
      <w:spacing w:after="0" w:before="80" w:line="100" w:lineRule="atLeast"/>
      <w:ind w:hanging="0" w:left="2250" w:right="0"/>
      <w:jc w:val="both"/>
    </w:pPr>
    <w:rPr/>
  </w:style>
  <w:style w:styleId="style44" w:type="paragraph">
    <w:name w:val="Spis treści 4"/>
    <w:basedOn w:val="style0"/>
    <w:next w:val="style44"/>
    <w:pPr>
      <w:tabs>
        <w:tab w:leader="dot" w:pos="9389" w:val="right"/>
      </w:tabs>
      <w:ind w:hanging="0" w:left="600" w:right="0"/>
    </w:pPr>
    <w:rPr/>
  </w:style>
  <w:style w:styleId="style45" w:type="paragraph">
    <w:name w:val="Spis treści 5"/>
    <w:basedOn w:val="style0"/>
    <w:next w:val="style45"/>
    <w:pPr>
      <w:tabs>
        <w:tab w:leader="dot" w:pos="9306" w:val="right"/>
      </w:tabs>
      <w:ind w:hanging="0" w:left="800" w:right="0"/>
    </w:pPr>
    <w:rPr/>
  </w:style>
  <w:style w:styleId="style46" w:type="paragraph">
    <w:name w:val="Spis treści 6"/>
    <w:basedOn w:val="style0"/>
    <w:next w:val="style46"/>
    <w:pPr>
      <w:tabs>
        <w:tab w:leader="dot" w:pos="9223" w:val="right"/>
      </w:tabs>
      <w:ind w:hanging="0" w:left="1000" w:right="0"/>
    </w:pPr>
    <w:rPr/>
  </w:style>
  <w:style w:styleId="style47" w:type="paragraph">
    <w:name w:val="Spis treści 7"/>
    <w:basedOn w:val="style0"/>
    <w:next w:val="style47"/>
    <w:pPr>
      <w:tabs>
        <w:tab w:leader="dot" w:pos="9140" w:val="right"/>
      </w:tabs>
      <w:ind w:hanging="0" w:left="1200" w:right="0"/>
    </w:pPr>
    <w:rPr/>
  </w:style>
  <w:style w:styleId="style48" w:type="paragraph">
    <w:name w:val="Spis treści 8"/>
    <w:basedOn w:val="style0"/>
    <w:next w:val="style48"/>
    <w:pPr>
      <w:tabs>
        <w:tab w:leader="dot" w:pos="9057" w:val="right"/>
      </w:tabs>
      <w:ind w:hanging="0" w:left="1400" w:right="0"/>
    </w:pPr>
    <w:rPr/>
  </w:style>
  <w:style w:styleId="style49" w:type="paragraph">
    <w:name w:val="Spis treści 9"/>
    <w:basedOn w:val="style0"/>
    <w:next w:val="style49"/>
    <w:pPr>
      <w:tabs>
        <w:tab w:leader="dot" w:pos="8974" w:val="right"/>
      </w:tabs>
      <w:ind w:hanging="0" w:left="1600" w:right="0"/>
    </w:pPr>
    <w:rPr/>
  </w:style>
  <w:style w:styleId="style50" w:type="paragraph">
    <w:name w:val="Main Title"/>
    <w:basedOn w:val="style0"/>
    <w:next w:val="style50"/>
    <w:pPr>
      <w:spacing w:after="60" w:before="480" w:line="100" w:lineRule="atLeast"/>
      <w:jc w:val="center"/>
    </w:pPr>
    <w:rPr>
      <w:rFonts w:ascii="Arial" w:hAnsi="Arial"/>
      <w:b/>
      <w:sz w:val="32"/>
    </w:rPr>
  </w:style>
  <w:style w:styleId="style51" w:type="paragraph">
    <w:name w:val="Body Text 2"/>
    <w:basedOn w:val="style0"/>
    <w:next w:val="style51"/>
    <w:pPr/>
    <w:rPr>
      <w:i/>
      <w:color w:val="0000FF"/>
    </w:rPr>
  </w:style>
  <w:style w:styleId="style52" w:type="paragraph">
    <w:name w:val="Wcięcie tekstu"/>
    <w:basedOn w:val="style0"/>
    <w:next w:val="style52"/>
    <w:pPr>
      <w:ind w:hanging="0" w:left="720" w:right="0"/>
    </w:pPr>
    <w:rPr>
      <w:i/>
      <w:color w:val="0000FF"/>
      <w:u w:val="single"/>
    </w:rPr>
  </w:style>
  <w:style w:styleId="style53" w:type="paragraph">
    <w:name w:val="Body"/>
    <w:basedOn w:val="style0"/>
    <w:next w:val="style53"/>
    <w:pPr>
      <w:widowControl/>
      <w:spacing w:after="0" w:before="120" w:line="100" w:lineRule="atLeast"/>
      <w:jc w:val="both"/>
    </w:pPr>
    <w:rPr>
      <w:rFonts w:ascii="Book Antiqua" w:hAnsi="Book Antiqua"/>
    </w:rPr>
  </w:style>
  <w:style w:styleId="style54" w:type="paragraph">
    <w:name w:val="Bullet"/>
    <w:basedOn w:val="style0"/>
    <w:next w:val="style54"/>
    <w:pPr>
      <w:widowControl/>
      <w:tabs>
        <w:tab w:leader="none" w:pos="1080" w:val="left"/>
        <w:tab w:leader="none" w:pos="1440" w:val="left"/>
      </w:tabs>
      <w:spacing w:after="0" w:before="120" w:line="100" w:lineRule="atLeast"/>
      <w:ind w:hanging="0" w:left="720" w:right="360"/>
      <w:jc w:val="both"/>
    </w:pPr>
    <w:rPr>
      <w:rFonts w:ascii="Book Antiqua" w:hAnsi="Book Antiqua"/>
    </w:rPr>
  </w:style>
  <w:style w:styleId="style55" w:type="paragraph">
    <w:name w:val="InfoBlue"/>
    <w:basedOn w:val="style0"/>
    <w:next w:val="style55"/>
    <w:pPr>
      <w:widowControl/>
      <w:tabs>
        <w:tab w:leader="none" w:pos="540" w:val="left"/>
        <w:tab w:leader="none" w:pos="1260" w:val="left"/>
      </w:tabs>
      <w:spacing w:after="120" w:before="0"/>
    </w:pPr>
    <w:rPr>
      <w:rFonts w:ascii="Times" w:hAnsi="Times"/>
      <w:lang w:val="pl-PL"/>
    </w:rPr>
  </w:style>
  <w:style w:styleId="style56" w:type="paragraph">
    <w:name w:val="infoblue"/>
    <w:basedOn w:val="style0"/>
    <w:next w:val="style56"/>
    <w:pPr>
      <w:widowControl/>
      <w:spacing w:after="28" w:before="28" w:line="100" w:lineRule="atLeast"/>
    </w:pPr>
    <w:rPr>
      <w:sz w:val="24"/>
      <w:szCs w:val="24"/>
    </w:rPr>
  </w:style>
  <w:style w:styleId="style57" w:type="paragraph">
    <w:name w:val="Body Text 3"/>
    <w:basedOn w:val="style0"/>
    <w:next w:val="style57"/>
    <w:pPr/>
    <w:rPr>
      <w:i/>
      <w:iCs/>
      <w:color w:val="0000FF"/>
      <w:sz w:val="18"/>
    </w:rPr>
  </w:style>
  <w:style w:styleId="style58" w:type="paragraph">
    <w:name w:val="Balloon Text"/>
    <w:basedOn w:val="style0"/>
    <w:next w:val="style58"/>
    <w:pPr>
      <w:spacing w:line="100" w:lineRule="atLeast"/>
    </w:pPr>
    <w:rPr>
      <w:rFonts w:ascii="Tahoma" w:cs="Tahoma" w:hAnsi="Tahoma"/>
      <w:sz w:val="16"/>
      <w:szCs w:val="16"/>
    </w:rPr>
  </w:style>
  <w:style w:styleId="style59" w:type="paragraph">
    <w:name w:val="Nagłówek"/>
    <w:basedOn w:val="style0"/>
    <w:next w:val="style59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82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2013-10-09T09:44:00.00Z</dcterms:created>
  <dc:creator>Skrzypek</dc:creator>
  <cp:lastModifiedBy>Skrzypek</cp:lastModifiedBy>
  <cp:lastPrinted>2001-03-15T12:26:00.00Z</cp:lastPrinted>
  <dcterms:modified xsi:type="dcterms:W3CDTF">2013-10-09T12:23:00.00Z</dcterms:modified>
  <cp:revision>4</cp:revision>
  <dc:subject>&gt;</dc:subject>
  <dc:title>Vision</dc:title>
</cp:coreProperties>
</file>