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19. </w:t>
      </w:r>
    </w:p>
    <w:p>
      <w:pPr>
        <w:pStyle w:val="Normal"/>
        <w:spacing w:lineRule="auto" w:line="259" w:before="0" w:after="4"/>
        <w:ind w:left="99" w:right="62" w:hanging="10"/>
        <w:jc w:val="center"/>
        <w:rPr>
          <w:b/>
          <w:b/>
          <w:sz w:val="23"/>
        </w:rPr>
      </w:pPr>
      <w:r>
        <w:rPr>
          <w:b/>
          <w:sz w:val="23"/>
        </w:rPr>
        <w:t>А. И. Тургеневу</w:t>
      </w:r>
    </w:p>
    <w:p>
      <w:pPr>
        <w:pStyle w:val="Normal"/>
        <w:spacing w:lineRule="auto" w:line="259" w:before="0" w:after="164"/>
        <w:ind w:left="78" w:right="56" w:hanging="10"/>
        <w:jc w:val="center"/>
        <w:rPr>
          <w:i/>
          <w:i/>
        </w:rPr>
      </w:pPr>
      <w:r>
        <w:rPr>
          <w:i/>
        </w:rPr>
        <w:t>11—16 сентября 1805 г. Белев</w:t>
      </w:r>
    </w:p>
    <w:p>
      <w:pPr>
        <w:pStyle w:val="Normal"/>
        <w:spacing w:lineRule="auto" w:line="247" w:before="0" w:after="187"/>
        <w:ind w:left="404" w:right="68" w:hanging="10"/>
        <w:jc w:val="right"/>
        <w:rPr/>
      </w:pPr>
      <w:r>
        <w:rPr>
          <w:sz w:val="20"/>
        </w:rPr>
        <w:t>Сентября 11</w:t>
      </w:r>
      <w:r>
        <w:rPr>
          <w:sz w:val="18"/>
          <w:vertAlign w:val="superscript"/>
        </w:rPr>
        <w:t>е</w:t>
      </w:r>
      <w:r>
        <w:rPr>
          <w:sz w:val="20"/>
        </w:rPr>
        <w:t>. 1805</w:t>
      </w:r>
      <w:r>
        <w:rPr>
          <w:sz w:val="18"/>
          <w:vertAlign w:val="superscript"/>
        </w:rPr>
        <w:t>го</w:t>
      </w:r>
      <w:r>
        <w:rPr>
          <w:sz w:val="20"/>
        </w:rPr>
        <w:t>. Белев</w:t>
      </w:r>
    </w:p>
    <w:p>
      <w:pPr>
        <w:pStyle w:val="Normal"/>
        <w:ind w:left="83" w:right="16" w:firstLine="397"/>
        <w:rPr/>
      </w:pPr>
      <w:r>
        <w:rPr/>
        <w:t>Благодарю тебя, мой любезный Александр, за твое письмо</w:t>
      </w:r>
      <w:r>
        <w:rPr>
          <w:sz w:val="19"/>
          <w:vertAlign w:val="superscript"/>
        </w:rPr>
        <w:t>1</w:t>
      </w:r>
      <w:r>
        <w:rPr/>
        <w:t xml:space="preserve">. Оно меня тронуло до слез; нет ничего приятнее мысли: есть добрый, прекрасный человек, для которого я очень много значу и который будет моим помощником во всем добром, во всем прекрасном и который удержит меня, если буду следовать какому-нибудь заблуждению, или ободрит, если что-нибудь приведет меня в уныние. Вот вещи, которые мне всего нужнее и которых, по несчастью, не имею. Иногда чувствую в себе какую-то необыкновенную живость, которая делает для меня свет прекрасным, и я воображаю в дали какую-то счастливую участь, которой ожидание волнует мою кровь. Иногда всё это исчезает; те же самые </w:t>
      </w:r>
    </w:p>
    <w:p>
      <w:pPr>
        <w:pStyle w:val="Normal"/>
        <w:ind w:left="18" w:right="16" w:hanging="3"/>
        <w:rPr/>
      </w:pPr>
      <w:r>
        <w:rPr/>
        <w:t xml:space="preserve">чувства, которые меня радовали, приводят меня в уныние, самое тягостное, своею вялостью. Но теперь эти минуты вообще реже, гораздо реже. Мой ум получил какую-то особенную твердость: по крайней мере, во многие минуты был очень ясен и деятелен. Тем тяжелее минуты бездействия. Хотел бы всё пробыть в одинаковом живом положении, и огорчаешься вдвое, когда оно прекращается. Вот для чего желал бы иметь вас, братцы, с собою. Как прекрасно быть хорошим человеком в глазах друзей! Это я теперь очень чувствую! Напротив, в глазах тех людей, которые нас не понимают или имеют совсем другой образ чувств и мыслей, делаешься мертвым, сомневаешься в самом себе, теряешь свою свободу чувствовать и мыслить, теряешь самое желание быть деятельным, теряешь надежду, первую, единственную причину всякой деятельности. Вот для чего восхищаюсь необыкновенно вояжем: деятельность, свобода, разнообразие </w:t>
      </w:r>
    </w:p>
    <w:p>
      <w:pPr>
        <w:pStyle w:val="Normal"/>
        <w:ind w:left="90" w:right="16" w:hanging="3"/>
        <w:rPr/>
      </w:pPr>
      <w:r>
        <w:rPr/>
        <w:t xml:space="preserve">предметов, и друзья-свидетели моих чувств и мои наставники, мои помощники. </w:t>
      </w:r>
    </w:p>
    <w:p>
      <w:pPr>
        <w:pStyle w:val="Normal"/>
        <w:ind w:left="18" w:right="16" w:hanging="3"/>
        <w:rPr/>
      </w:pPr>
      <w:r>
        <w:rPr/>
        <w:t>Какая прекрасная перспектива. Я буду очень несчастлив, если этот план не исполнится. L’âme est un feu, qui s’éteint, s’il ne s’augmente</w:t>
      </w:r>
      <w:r>
        <w:rPr>
          <w:rStyle w:val="FootnoteAnchor"/>
          <w:vertAlign w:val="superscript"/>
        </w:rPr>
        <w:footnoteReference w:id="2"/>
      </w:r>
      <w:r>
        <w:rPr/>
        <w:t>, сказал Вольтер</w:t>
      </w:r>
      <w:r>
        <w:rPr>
          <w:sz w:val="19"/>
          <w:vertAlign w:val="superscript"/>
        </w:rPr>
        <w:t>2</w:t>
      </w:r>
      <w:r>
        <w:rPr/>
        <w:t xml:space="preserve">. Моя душа не имела еще пищи, не пробуждалась, это верно; воспитание, или, лучше </w:t>
      </w:r>
    </w:p>
    <w:p>
      <w:pPr>
        <w:pStyle w:val="Normal"/>
        <w:spacing w:before="0" w:after="97"/>
        <w:ind w:left="18" w:right="16" w:hanging="3"/>
        <w:rPr/>
      </w:pPr>
      <w:r>
        <w:rPr/>
        <w:t xml:space="preserve">сказать, всё то, что было со мною со времени моего младенчества (потому что я не имел воспитания), вместо того, чтобы образовать ее и усилить, только что ее усыпило; я был один совершенно, то есть в кругу множества людей, которых имел с собою, был некоторым образом отделен от всех. Одним словом, прекрасно бы было всем нам жить вместе — я называю жить, не </w:t>
      </w:r>
      <w:r>
        <w:rPr>
          <w:i/>
        </w:rPr>
        <w:t>дышать</w:t>
      </w:r>
      <w:r>
        <w:rPr/>
        <w:t xml:space="preserve">, не </w:t>
      </w:r>
      <w:r>
        <w:rPr>
          <w:i/>
        </w:rPr>
        <w:t>спать</w:t>
      </w:r>
      <w:r>
        <w:rPr/>
        <w:t xml:space="preserve"> и </w:t>
      </w:r>
      <w:r>
        <w:rPr>
          <w:i/>
        </w:rPr>
        <w:t>есть</w:t>
      </w:r>
      <w:r>
        <w:rPr/>
        <w:t xml:space="preserve">, но </w:t>
      </w:r>
      <w:r>
        <w:rPr>
          <w:i/>
        </w:rPr>
        <w:t>действовать</w:t>
      </w:r>
      <w:r>
        <w:rPr/>
        <w:t xml:space="preserve"> и наслаждаться своею деятельностью; следовательно, эта деятельность должна вести к чему-нибудь высокому, иначе можно ли будет ею наслаждаться? Но я буду отвечать на твое письмо; отвечая, много скажу о самом себе, о моей цели и о том, что мы можем и должны сделать друг для друга.</w:t>
      </w:r>
    </w:p>
    <w:p>
      <w:pPr>
        <w:pStyle w:val="Normal"/>
        <w:spacing w:lineRule="auto" w:line="247" w:before="0" w:after="187"/>
        <w:ind w:left="404" w:right="68" w:hanging="10"/>
        <w:jc w:val="right"/>
        <w:rPr>
          <w:sz w:val="20"/>
        </w:rPr>
      </w:pPr>
      <w:r>
        <w:rPr>
          <w:sz w:val="20"/>
        </w:rPr>
        <w:t>16 сентября</w:t>
      </w:r>
    </w:p>
    <w:p>
      <w:pPr>
        <w:pStyle w:val="Normal"/>
        <w:ind w:left="15" w:right="16" w:firstLine="403"/>
        <w:rPr/>
      </w:pPr>
      <w:r>
        <w:rPr/>
        <w:t>Это письмо не было послано на почту: мне помешали писать, я должен был его оставить. Вообрази, какая досада! Иван Володимирович</w:t>
      </w:r>
      <w:r>
        <w:rPr>
          <w:sz w:val="19"/>
          <w:vertAlign w:val="superscript"/>
        </w:rPr>
        <w:t>3</w:t>
      </w:r>
      <w:r>
        <w:rPr/>
        <w:t xml:space="preserve"> был в Белеве, и я его не видал; мне даже не сказали, что его ожидали, иначе я бы верно его увидел. Очень досадно! Скажи, как он приехал и каково батюшке от его приезда? Что у вас делается и прочее, об этом ты совсем ничего не пишешь и очень дурно делаешь! Буду отвечать на твое письмо и поговорю с тобою посерьезнее. Между тем пожури за меня Мерзлякова; мне кажется, он не только что ленив писать ко мне, но даже, как видно, ленив обо мне и подумать; а я ведь должен быть его </w:t>
      </w:r>
    </w:p>
    <w:p>
      <w:pPr>
        <w:pStyle w:val="Normal"/>
        <w:ind w:left="18" w:right="16" w:hanging="3"/>
        <w:rPr/>
      </w:pPr>
      <w:r>
        <w:rPr/>
        <w:t>спутником!</w:t>
      </w:r>
    </w:p>
    <w:p>
      <w:pPr>
        <w:pStyle w:val="Normal"/>
        <w:ind w:left="15" w:right="16" w:firstLine="409"/>
        <w:rPr/>
      </w:pPr>
      <w:r>
        <w:rPr/>
        <w:t xml:space="preserve">Во-первых, я не думаю и не думал, чтобы мы холодели друг ко другу. Этого нет; а я сказал тебе в прошедшем моем письме, что мы вообще не были так тесно связаны, как бы мне этого хотелось. Это правда; может быть, этому причиною обстоятельства, которые нас так надолго разлучили; а разлука, согласишься сам, не усиливает дружбы, когда она не иное что, как простая связь, основанная на привычке быть вместе, сделанная обстоятельствами, приятная, но не такая необходимая, без которой бы нельзя было обойтись, которая бы составляла важную часть жизни (я разумею моральную жизнь)! Такой связи между нами не было, согласишься сам, даже и теперь нет, но будет, должна быть, в этом я уверен: надобно только увериться, что мы не простые друзья, не такие, которым только приятно встречаться, быть вместе, но такие, которым нужно быть друзьями, на которых дружба имеет то же влияние, которое должна иметь религия на всякую благородную душу, то есть самое благодетельное, святое, </w:t>
      </w:r>
    </w:p>
    <w:p>
      <w:pPr>
        <w:pStyle w:val="Normal"/>
        <w:ind w:left="18" w:right="16" w:hanging="3"/>
        <w:rPr/>
      </w:pPr>
      <w:r>
        <w:rPr/>
        <w:t>оживляющее, ободрительное. Нельзя сказать одним словом, мне тебе, тебе мне: я твой друг; мы должны вместе трудиться, действовать, чтобы после сделаться достойными дружбы и, следовательно, быть друзьями. Дружба есть доброде-</w:t>
      </w:r>
    </w:p>
    <w:p>
      <w:pPr>
        <w:pStyle w:val="Normal"/>
        <w:ind w:left="82" w:right="16" w:hanging="3"/>
        <w:rPr/>
      </w:pPr>
      <w:r>
        <w:rPr/>
        <w:t>тель</w:t>
      </w:r>
      <w:r>
        <w:rPr>
          <w:sz w:val="19"/>
          <w:vertAlign w:val="superscript"/>
        </w:rPr>
        <w:t>4</w:t>
      </w:r>
      <w:r>
        <w:rPr/>
        <w:t xml:space="preserve">, есть всё, только не в одном человеке, а в двух (много в трех или четырех, но чем больше, тем лучше). Если скажут обо мне: он истинный друг, тогда скажут другими словами: он добродетельный, благородный человек, оживленный </w:t>
      </w:r>
      <w:r>
        <w:rPr>
          <w:i/>
        </w:rPr>
        <w:t>одним</w:t>
      </w:r>
      <w:r>
        <w:rPr/>
        <w:t xml:space="preserve"> огнем вместе с другим, который ему равен, который его поддерживает собою, а сам поддерживается им. Вот что значит дружба в моем смысле. Я не спрашиваю, друзья ли мы? На этот вопрос ни ты, ни я, ни Мерзляков, никто из нас не может ответить: </w:t>
      </w:r>
      <w:r>
        <w:rPr>
          <w:i/>
        </w:rPr>
        <w:t>да</w:t>
      </w:r>
      <w:r>
        <w:rPr/>
        <w:t xml:space="preserve">! Но как прекрасно соединиться для того, чтобы после быть друзьями, действовать для самих себя, потом наслаждаться своим собственным делом: жить друг для друга, говорить себе во всяком случае: я делаю не для себя одного, есть свидетели моих дел, которых не боюсь, но которые </w:t>
      </w:r>
    </w:p>
    <w:p>
      <w:pPr>
        <w:pStyle w:val="Normal"/>
        <w:ind w:left="82" w:right="16" w:hanging="3"/>
        <w:rPr/>
      </w:pPr>
      <w:r>
        <w:rPr/>
        <w:t>составляют для меня самое верховное судилище!</w:t>
      </w:r>
    </w:p>
    <w:p>
      <w:pPr>
        <w:pStyle w:val="Normal"/>
        <w:ind w:left="85" w:right="16" w:firstLine="396"/>
        <w:rPr/>
      </w:pPr>
      <w:r>
        <w:rPr/>
        <w:t xml:space="preserve">Видишь ли, что я говорю не так, как энтузиаст; что всё, мною сказанное, не мечта, но может и должно исполниться, потому что согласно с целью Провидения, которое всему велит совершенствоваться. Только те вещи могут не удаваться, которые зависят от случая или посторонних обстоятельств; но всё, </w:t>
      </w:r>
    </w:p>
    <w:p>
      <w:pPr>
        <w:pStyle w:val="Normal"/>
        <w:ind w:left="18" w:right="16" w:hanging="3"/>
        <w:rPr/>
      </w:pPr>
      <w:r>
        <w:rPr/>
        <w:t>что ни предлагаю, зависит от нас самих, неразлучно с нами — как этому не исполниться!</w:t>
      </w:r>
    </w:p>
    <w:p>
      <w:pPr>
        <w:pStyle w:val="Normal"/>
        <w:ind w:left="84" w:right="16" w:firstLine="396"/>
        <w:rPr/>
      </w:pPr>
      <w:r>
        <w:rPr/>
        <w:t xml:space="preserve">Я вам всем, тебе, Мерзлякову, Блудову, должен сказать откровенно, что не был никогда привязан к вам с отменною силою, так же как и вы все ко мне (лучше это видеть, нежели не видеть, потому что, увидевши, узнáешь причину и поправишь). Мы все сходились вместе </w:t>
      </w:r>
      <w:r>
        <w:rPr>
          <w:i/>
        </w:rPr>
        <w:t>случайно</w:t>
      </w:r>
      <w:r>
        <w:rPr/>
        <w:t xml:space="preserve">, с удовольствием; но, я не знаю, во мне не было этого внутреннего, влекущего чувства, которое бы я желал иметь, будучи вместе с моими друзьями, одним словом, чего-то не было такого, что всего вернее в дружбе — как это назвать, не знаю. Никого из вас, это разумеется, я не любил с такою </w:t>
      </w:r>
      <w:r>
        <w:rPr>
          <w:i/>
        </w:rPr>
        <w:t>привязанностью</w:t>
      </w:r>
      <w:r>
        <w:rPr/>
        <w:t>, как брата</w:t>
      </w:r>
      <w:r>
        <w:rPr>
          <w:sz w:val="19"/>
          <w:vertAlign w:val="superscript"/>
        </w:rPr>
        <w:t>5</w:t>
      </w:r>
      <w:r>
        <w:rPr/>
        <w:t>, то есть, не будучи с ним вместе, я его воображал с сладким чувством, был к нему ближе; ему подавал руку с особенным, приятным чувством: я не знаю, как-то отменно весело было чувствовать его руку в моей руке; между нами было более сродства, по крайней мере с моей стороны. Но что делать! Даже при жизни его мы не были то, что бы могли быть; в то время, когда он был со мною, в нас было больше (то есть во мне) ребя-</w:t>
      </w:r>
    </w:p>
    <w:p>
      <w:pPr>
        <w:pStyle w:val="Normal"/>
        <w:ind w:left="18" w:right="16" w:hanging="3"/>
        <w:rPr/>
      </w:pPr>
      <w:r>
        <w:rPr/>
        <w:t xml:space="preserve">ческого энтузиазма; потом мы расстались, потом всё кончилось; одним словом, моя с ним дружба была только зародыш, но я потерял в ней то, чего не заменю или чего не возвращу никогда: он был бы моим руководцем, которому бы я готов был даже </w:t>
      </w:r>
      <w:r>
        <w:rPr>
          <w:i/>
        </w:rPr>
        <w:t>покориться</w:t>
      </w:r>
      <w:r>
        <w:rPr/>
        <w:t>; он бы оживлял меня своим энтузиазмом.</w:t>
      </w:r>
    </w:p>
    <w:p>
      <w:pPr>
        <w:pStyle w:val="Normal"/>
        <w:ind w:left="79" w:right="16" w:firstLine="402"/>
        <w:rPr/>
      </w:pPr>
      <w:r>
        <w:rPr/>
        <w:t>Но, братцы, мы можем быть друг для друга многим, очень многим, всем, со временем, разумеется, не вдруг! Для чего же и жить, как не для усовершенствования своего духа всем тем, что есть высокого и великого? Одному этого сделать почти не можно! Будем же друзьями, то есть верными товарищами на пути к добру! Дружба есть добродетель, еще раз повторяю!</w:t>
      </w:r>
    </w:p>
    <w:p>
      <w:pPr>
        <w:pStyle w:val="Normal"/>
        <w:ind w:left="15" w:right="16" w:firstLine="423"/>
        <w:rPr/>
      </w:pPr>
      <w:r>
        <w:rPr/>
        <w:t xml:space="preserve">Я забыл сказать о причине той </w:t>
      </w:r>
      <w:r>
        <w:rPr>
          <w:i/>
        </w:rPr>
        <w:t>малой</w:t>
      </w:r>
      <w:r>
        <w:rPr/>
        <w:t xml:space="preserve"> привязанности (или, справедливее, </w:t>
      </w:r>
      <w:r>
        <w:rPr>
          <w:i/>
        </w:rPr>
        <w:t>не довольно сильной</w:t>
      </w:r>
      <w:r>
        <w:rPr/>
        <w:t xml:space="preserve">, малою нельзя ее назвать, потому что это будет неправда), которая была между нами. Я думаю, та причина, что вся наша дружба была не иное что, как ребячество, как простая связь, не на твердом основании, без всякой цели, а сделанная случаем, так же как и все светские дружбы и связи. Положим себе цель (какую знаешь), пойдем по ней вместе, не попереча друг другу, но помогая, но воспламеняя друг друга при всяком случайном ослаблении! Тогда не одна склонность соединит нас, но </w:t>
      </w:r>
      <w:r>
        <w:rPr>
          <w:i/>
        </w:rPr>
        <w:t>благодарность</w:t>
      </w:r>
      <w:r>
        <w:rPr/>
        <w:t xml:space="preserve">, </w:t>
      </w:r>
      <w:r>
        <w:rPr>
          <w:i/>
        </w:rPr>
        <w:t>почтение</w:t>
      </w:r>
      <w:r>
        <w:rPr/>
        <w:t xml:space="preserve"> взаимное и даже чувство необходимости в такой связи, которая должна привести нас наверно к счастью. Всё, что я к тебе теперь написал, всё сказано без особенного натянутого чувства, а просто, с некоторым твердым и очень приятным уверением. Чувства очень меняются, потому что всё на них имеет влияние: я говорю, такие чувства, которые ни на чем не основаны, а </w:t>
      </w:r>
      <w:r>
        <w:rPr>
          <w:i/>
        </w:rPr>
        <w:t>вдруг</w:t>
      </w:r>
      <w:r>
        <w:rPr/>
        <w:t xml:space="preserve">, на время, тебя воспламеняют; но чувства спокойные, утвержденные умом, тверды и навсегда остаются, потому что, имевши их в спокойную, </w:t>
      </w:r>
      <w:r>
        <w:rPr>
          <w:i/>
        </w:rPr>
        <w:t>обыкновенную</w:t>
      </w:r>
      <w:r>
        <w:rPr/>
        <w:t xml:space="preserve"> минуту, всегда можешь возобновить, не выходя из своего обыкновенного положения. Это я знаю по частому </w:t>
      </w:r>
    </w:p>
    <w:p>
      <w:pPr>
        <w:pStyle w:val="Normal"/>
        <w:spacing w:before="0" w:after="27"/>
        <w:ind w:left="18" w:right="16" w:hanging="3"/>
        <w:rPr/>
      </w:pPr>
      <w:r>
        <w:rPr/>
        <w:t xml:space="preserve">опыту. Очень нередко бывал я в отчаянии, не находя в себе того сильного чувства, которое в другое время имел; это только оттого, что это сильное чувство, неестественное, или, лучше сказать, необыкновенное, есть феномен, который не всегда возобновлять можешь свободно. Теперь </w:t>
      </w:r>
      <w:r>
        <w:rPr>
          <w:i/>
        </w:rPr>
        <w:t>дурное расположение</w:t>
      </w:r>
      <w:r>
        <w:rPr/>
        <w:t>, которое так часто прежде меня мучило, не имеет на меня влияния, я дерусь с ним умом и часто — vive la raison!</w:t>
      </w:r>
      <w:r>
        <w:rPr>
          <w:rStyle w:val="FootnoteAnchor"/>
          <w:vertAlign w:val="superscript"/>
        </w:rPr>
        <w:footnoteReference w:id="3"/>
      </w:r>
      <w:r>
        <w:rPr/>
        <w:t xml:space="preserve"> — побеждаю его!</w:t>
      </w:r>
    </w:p>
    <w:p>
      <w:pPr>
        <w:pStyle w:val="Normal"/>
        <w:ind w:left="15" w:right="16" w:firstLine="396"/>
        <w:rPr/>
      </w:pPr>
      <w:r>
        <w:rPr/>
        <w:t xml:space="preserve">Но я исписал почти четыре страницы, а еще очень мало сказал о том, что думал прежде. Я заболтался, но, право, говорил то, что ты должен принять, и, кажется, всё, сказанное мною, навсегда во мне останется, тем больше, что я всё думал, всё говорил без моего прежнего энтузиазма, который так ветрен и переменчив. Из этого, однако ж, ты не должен заключать, что будто я хочу отказаться совсем от энтузиазма; напротив, я хочу его усилить, укоренить, только </w:t>
      </w:r>
    </w:p>
    <w:p>
      <w:pPr>
        <w:pStyle w:val="Normal"/>
        <w:spacing w:before="0" w:after="40"/>
        <w:ind w:left="18" w:right="16" w:hanging="3"/>
        <w:rPr/>
      </w:pPr>
      <w:r>
        <w:rPr/>
        <w:t xml:space="preserve">ошибить ему несколько крылья, сделать его спокойнее, постояннее: хочу, чтобы он меня освещал, а не ослеплял. И это даже должна сделать дружба: </w:t>
      </w:r>
      <w:r>
        <w:rPr>
          <w:i/>
        </w:rPr>
        <w:t>один</w:t>
      </w:r>
      <w:r>
        <w:rPr/>
        <w:t xml:space="preserve"> будешь не так смел, а то, что воспламенит и будет воспламенять </w:t>
      </w:r>
      <w:r>
        <w:rPr>
          <w:i/>
        </w:rPr>
        <w:t>многих в одно время</w:t>
      </w:r>
      <w:r>
        <w:rPr/>
        <w:t>, то покажется не пустою мечтою, а чем-то рассудительным, основательным. Видишь ли, что я хочу быть энтузиастом по рассудку. — C’est une rareté!</w:t>
      </w:r>
      <w:r>
        <w:rPr>
          <w:rStyle w:val="FootnoteAnchor"/>
          <w:vertAlign w:val="superscript"/>
        </w:rPr>
        <w:footnoteReference w:id="4"/>
      </w:r>
    </w:p>
    <w:p>
      <w:pPr>
        <w:pStyle w:val="Normal"/>
        <w:ind w:left="15" w:right="16" w:firstLine="390"/>
        <w:rPr/>
      </w:pPr>
      <w:r>
        <w:rPr/>
        <w:t xml:space="preserve">Оставляю до другой почты, что я хотел сказать о самом себе, то есть о своем характере, о моей цели в жизни, вообще о моей </w:t>
      </w:r>
      <w:r>
        <w:rPr>
          <w:i/>
        </w:rPr>
        <w:t>частной</w:t>
      </w:r>
      <w:r>
        <w:rPr/>
        <w:t xml:space="preserve"> жизни отдельно от нашей </w:t>
      </w:r>
      <w:r>
        <w:rPr>
          <w:i/>
        </w:rPr>
        <w:t>общей</w:t>
      </w:r>
      <w:r>
        <w:rPr/>
        <w:t xml:space="preserve">, которую должна нам дать дружба! Надобно об этом подумать еще, </w:t>
      </w:r>
    </w:p>
    <w:p>
      <w:pPr>
        <w:pStyle w:val="Normal"/>
        <w:ind w:left="18" w:right="16" w:hanging="3"/>
        <w:rPr/>
      </w:pPr>
      <w:r>
        <w:rPr/>
        <w:t xml:space="preserve">сверх того, я что-то устал; ведь не вдруг привыкнешь к продолжительному </w:t>
      </w:r>
      <w:r>
        <w:rPr>
          <w:i/>
        </w:rPr>
        <w:t>размышлению</w:t>
      </w:r>
      <w:r>
        <w:rPr/>
        <w:t xml:space="preserve">. Эта наука труднее всякой, особливо когда человек прожил 23 года на сем свете, не подозревая, чтобы можно было находить приятность в </w:t>
      </w:r>
      <w:r>
        <w:rPr>
          <w:i/>
        </w:rPr>
        <w:t>размышлении</w:t>
      </w:r>
      <w:r>
        <w:rPr/>
        <w:t xml:space="preserve">. Это отчасти мой жребий, но я знаю этому причину, следовательно, переменю это с вашею помощью, милостивые государи, друзья мои! Это будет </w:t>
      </w:r>
    </w:p>
    <w:p>
      <w:pPr>
        <w:pStyle w:val="Normal"/>
        <w:ind w:left="82" w:right="16" w:hanging="3"/>
        <w:rPr/>
      </w:pPr>
      <w:r>
        <w:rPr/>
        <w:t>отныне моим обыкновенным припевом.</w:t>
      </w:r>
    </w:p>
    <w:p>
      <w:pPr>
        <w:pStyle w:val="Normal"/>
        <w:spacing w:before="0" w:after="311"/>
        <w:ind w:left="477" w:right="16" w:hanging="3"/>
        <w:rPr/>
      </w:pPr>
      <w:r>
        <w:rPr/>
        <w:t>Хотел еще написать к тебе, но не буду! Некогда, опоздаю.</w:t>
      </w:r>
    </w:p>
    <w:sectPr>
      <w:headerReference w:type="default" r:id="rId2"/>
      <w:footnotePr>
        <w:numFmt w:val="decimal"/>
      </w:footnotePr>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tabs>
          <w:tab w:val="clear" w:pos="709"/>
          <w:tab w:val="center" w:pos="486" w:leader="none"/>
          <w:tab w:val="center" w:pos="3138" w:leader="none"/>
        </w:tabs>
        <w:ind w:left="0" w:right="0" w:hanging="3"/>
        <w:rPr/>
      </w:pPr>
      <w:r>
        <w:rPr>
          <w:rStyle w:val="FootnoteCharacters"/>
        </w:rPr>
        <w:footnoteRef/>
      </w:r>
      <w:r>
        <w:rPr/>
        <w:tab/>
        <w:t xml:space="preserve"> </w:t>
      </w:r>
      <w:r>
        <w:rPr/>
        <w:t>Душа — огонь, который угасает, если не разгорается (</w:t>
      </w:r>
      <w:r>
        <w:rPr>
          <w:i/>
        </w:rPr>
        <w:t>франц</w:t>
      </w:r>
      <w:r>
        <w:rPr/>
        <w:t>.).</w:t>
      </w:r>
    </w:p>
  </w:footnote>
  <w:footnote w:id="3">
    <w:p>
      <w:pPr>
        <w:pStyle w:val="Footnotedescription"/>
        <w:tabs>
          <w:tab w:val="clear" w:pos="709"/>
          <w:tab w:val="center" w:pos="486" w:leader="none"/>
          <w:tab w:val="center" w:pos="1979" w:leader="none"/>
        </w:tabs>
        <w:spacing w:before="0" w:after="32"/>
        <w:ind w:left="0" w:right="0" w:hanging="3"/>
        <w:rPr/>
      </w:pPr>
      <w:r>
        <w:rPr>
          <w:rStyle w:val="FootnoteCharacters"/>
        </w:rPr>
        <w:footnoteRef/>
      </w:r>
      <w:r>
        <w:rPr/>
        <w:tab/>
        <w:t xml:space="preserve"> </w:t>
      </w:r>
      <w:r>
        <w:rPr/>
        <w:t>Да здравствует разум! (</w:t>
      </w:r>
      <w:r>
        <w:rPr>
          <w:i/>
        </w:rPr>
        <w:t>франц</w:t>
      </w:r>
      <w:r>
        <w:rPr/>
        <w:t>.).</w:t>
      </w:r>
    </w:p>
  </w:footnote>
  <w:footnote w:id="4">
    <w:p>
      <w:pPr>
        <w:pStyle w:val="Footnotedescription"/>
        <w:tabs>
          <w:tab w:val="clear" w:pos="709"/>
          <w:tab w:val="center" w:pos="486" w:leader="none"/>
          <w:tab w:val="center" w:pos="1630" w:leader="none"/>
        </w:tabs>
        <w:ind w:left="0" w:right="0" w:hanging="3"/>
        <w:rPr/>
      </w:pPr>
      <w:r>
        <w:rPr>
          <w:rStyle w:val="FootnoteCharacters"/>
        </w:rPr>
        <w:footnoteRef/>
      </w:r>
      <w:r>
        <w:rPr/>
        <w:tab/>
        <w:t xml:space="preserve"> </w:t>
      </w:r>
      <w:r>
        <w:rPr/>
        <w:t>Это редкость!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1690</Words>
  <Characters>8806</Characters>
  <CharactersWithSpaces>10485</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2022-12-18T17:06:08Z</dcterms:modified>
  <cp:revision>1</cp:revision>
  <dc:subject/>
  <dc:title>19. </dc:title>
</cp:coreProperties>
</file>