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29. </w:t>
      </w:r>
    </w:p>
    <w:p>
      <w:pPr>
        <w:pStyle w:val="Normal"/>
        <w:spacing w:lineRule="auto" w:line="259" w:before="0" w:after="4"/>
        <w:ind w:left="99" w:right="59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34" w:hanging="10"/>
        <w:jc w:val="center"/>
        <w:rPr>
          <w:i/>
          <w:i/>
        </w:rPr>
      </w:pPr>
      <w:r>
        <w:rPr>
          <w:i/>
        </w:rPr>
        <w:t>&lt;Вторая половина февраля 1807 г. Москва&gt;</w:t>
      </w:r>
    </w:p>
    <w:p>
      <w:pPr>
        <w:pStyle w:val="Normal"/>
        <w:ind w:left="92" w:right="16" w:firstLine="392"/>
        <w:rPr/>
      </w:pPr>
      <w:r>
        <w:rPr/>
        <w:t>Посылаю тебе, любезный друг, Новогородский Летописец и первый номер Ученых Ведомостей</w:t>
      </w:r>
      <w:r>
        <w:rPr>
          <w:sz w:val="19"/>
          <w:vertAlign w:val="superscript"/>
        </w:rPr>
        <w:t>1</w:t>
      </w:r>
      <w:r>
        <w:rPr/>
        <w:t xml:space="preserve">. О Чертеже спрашивал у Карамзина; это книжка в двенадцатую долю листа, толстая, в которой содержится не самый чертеж, но </w:t>
      </w:r>
    </w:p>
    <w:p>
      <w:pPr>
        <w:pStyle w:val="Normal"/>
        <w:ind w:left="85" w:right="16" w:hanging="3"/>
        <w:rPr/>
      </w:pPr>
      <w:r>
        <w:rPr/>
        <w:t>описание какого-то старого чертежа; ее титул «Книга большему чертежу, или Древная карта Российскаго государства. В С.-Петербурге. В типографии Горного училища. 1792-го года». Получил ли ты прежде посланные книги, и те ли я послал, которые тебе нужны? Благодарствую за присылку моих стихов</w:t>
      </w:r>
      <w:r>
        <w:rPr>
          <w:sz w:val="19"/>
          <w:vertAlign w:val="superscript"/>
        </w:rPr>
        <w:t>2</w:t>
      </w:r>
      <w:r>
        <w:rPr/>
        <w:t>. Я виноват, прежде пенял на тебя за медленность, но, получив твое письмо, в котором ты говоришь о состоянии батюшки</w:t>
      </w:r>
      <w:r>
        <w:rPr>
          <w:sz w:val="19"/>
          <w:vertAlign w:val="superscript"/>
        </w:rPr>
        <w:t>3</w:t>
      </w:r>
      <w:r>
        <w:rPr/>
        <w:t>, подосадовал сам на себя: тебе теперь не до стихов, и я очень воображаю, как должно быть для тебя тяжело твое со-</w:t>
      </w:r>
    </w:p>
    <w:p>
      <w:pPr>
        <w:pStyle w:val="Normal"/>
        <w:ind w:left="85" w:right="16" w:hanging="3"/>
        <w:rPr/>
      </w:pPr>
      <w:r>
        <w:rPr/>
        <w:t>стояние. Что Блудов не едет? Я жду его нетерпеливо; ему надобно быть скоро, дороги портятся, времени терять не можно, если хочет здесь быть. Нельзя ли прислать с ним Платнера</w:t>
      </w:r>
      <w:r>
        <w:rPr>
          <w:sz w:val="19"/>
          <w:vertAlign w:val="superscript"/>
        </w:rPr>
        <w:t>4</w:t>
      </w:r>
      <w:r>
        <w:rPr/>
        <w:t xml:space="preserve"> и Traité de l’economie politique par Say</w:t>
      </w:r>
      <w:r>
        <w:rPr>
          <w:sz w:val="19"/>
          <w:vertAlign w:val="superscript"/>
        </w:rPr>
        <w:t>5</w:t>
      </w:r>
      <w:r>
        <w:rPr/>
        <w:t xml:space="preserve"> или Canard?</w:t>
      </w:r>
      <w:r>
        <w:rPr>
          <w:sz w:val="19"/>
          <w:vertAlign w:val="superscript"/>
        </w:rPr>
        <w:t>6</w:t>
      </w:r>
      <w:r>
        <w:rPr/>
        <w:t xml:space="preserve"> Здесь не нашел, а очень нужны. Посылаю тебе письмо от Томашевского</w:t>
      </w:r>
      <w:r>
        <w:rPr>
          <w:sz w:val="19"/>
          <w:vertAlign w:val="superscript"/>
        </w:rPr>
        <w:t>7</w:t>
      </w:r>
      <w:r>
        <w:rPr/>
        <w:t>. Этот бедняк жалок: попался в комнату каких-то шалунов, которые не дают ему покою, дразнят его и даже бьют. Инспектором Аршеневский</w:t>
      </w:r>
      <w:r>
        <w:rPr>
          <w:sz w:val="19"/>
          <w:vertAlign w:val="superscript"/>
        </w:rPr>
        <w:t>8</w:t>
      </w:r>
      <w:r>
        <w:rPr/>
        <w:t xml:space="preserve">, которому, видно, не хочется вступиться в это дело. Этот бедняк Томашевский очень странен; он не может говорить по-русски и приписывает ненависти к иностранцам те насмешки, которыми потчуют его за странность. Несмотря на то, он жалок; ты </w:t>
      </w:r>
    </w:p>
    <w:p>
      <w:pPr>
        <w:pStyle w:val="Normal"/>
        <w:spacing w:before="0" w:after="37"/>
        <w:ind w:left="78" w:right="16" w:hanging="3"/>
        <w:rPr/>
      </w:pPr>
      <w:r>
        <w:rPr/>
        <w:t>сам знаешь, каковы пансионеры и ученики университетские, а Томашевский, кажется мне, второй том Родзянки</w:t>
      </w:r>
      <w:r>
        <w:rPr>
          <w:sz w:val="19"/>
          <w:vertAlign w:val="superscript"/>
        </w:rPr>
        <w:t>9</w:t>
      </w:r>
      <w:r>
        <w:rPr/>
        <w:t>. Я рекомендовал его Шлёцеру</w:t>
      </w:r>
      <w:r>
        <w:rPr>
          <w:sz w:val="19"/>
          <w:vertAlign w:val="superscript"/>
        </w:rPr>
        <w:t>10</w:t>
      </w:r>
      <w:r>
        <w:rPr/>
        <w:t>; может быть, он сделает, что его переставят в другую горницу. Письмо же его посылаю к тебе для того, что он просил меня его к тебе доставить; впрочем, кажется, по нем ты не можешь ничего сделать. Как просить Муравьева</w:t>
      </w:r>
      <w:r>
        <w:rPr>
          <w:sz w:val="19"/>
          <w:vertAlign w:val="superscript"/>
        </w:rPr>
        <w:t>11</w:t>
      </w:r>
      <w:r>
        <w:rPr/>
        <w:t xml:space="preserve"> о том, чтобы велено переставить в другую комнату? Нельзя ли об нем только напомнить? Нельзя ли, чтобы Муравьев дал знать профессорам, что интересуется этим человеком? В этих господах очень мало человеколюбия: им легко бы сделать всякую помощь этому бедняку, особливо видя, что он здесь чужестранец, но им лень и подумать об этом; впрочем, против странности не скоро найдешь лекарство. Я между тем поговорю с Шлёцером, не захочет ли он что-нибудь для него сделать? Прости, поклонись братьям. Пожалуйста, напиши мне чтонибудь о батюшке, которому скажи мое искреннее почтение. Что слышно о войне?</w:t>
      </w:r>
      <w:r>
        <w:rPr>
          <w:sz w:val="19"/>
          <w:vertAlign w:val="superscript"/>
        </w:rPr>
        <w:t>12</w:t>
      </w:r>
      <w:r>
        <w:rPr/>
        <w:t xml:space="preserve"> Сделай милость, скажи что-нибудь: здесь ничего не говорят, а это мол-</w:t>
      </w:r>
    </w:p>
    <w:p>
      <w:pPr>
        <w:pStyle w:val="Normal"/>
        <w:spacing w:before="0" w:after="311"/>
        <w:ind w:left="18" w:right="16" w:hanging="3"/>
        <w:rPr/>
      </w:pPr>
      <w:r>
        <w:rPr/>
        <w:t>чание ужасно.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391</Words>
  <Characters>2127</Characters>
  <CharactersWithSpaces>2512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2022-12-18T17:06:08Z</dcterms:modified>
  <cp:revision>1</cp:revision>
  <dc:subject/>
  <dc:title>29. </dc:title>
</cp:coreProperties>
</file>