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104. </w:t>
      </w:r>
    </w:p>
    <w:p>
      <w:pPr>
        <w:pStyle w:val="Normal"/>
        <w:spacing w:lineRule="auto" w:line="259" w:before="0" w:after="4"/>
        <w:ind w:left="99" w:right="61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 и А. Н. Арбеневой</w:t>
      </w:r>
    </w:p>
    <w:p>
      <w:pPr>
        <w:pStyle w:val="Normal"/>
        <w:spacing w:lineRule="auto" w:line="259" w:before="0" w:after="91"/>
        <w:ind w:left="78" w:right="24" w:hanging="10"/>
        <w:jc w:val="center"/>
        <w:rPr>
          <w:i/>
          <w:i/>
        </w:rPr>
      </w:pPr>
      <w:r>
        <w:rPr>
          <w:i/>
        </w:rPr>
        <w:t>2 марта &lt;1813 г. Муратово&gt;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 марта</w:t>
      </w:r>
    </w:p>
    <w:p>
      <w:pPr>
        <w:pStyle w:val="Normal"/>
        <w:ind w:left="87" w:right="16" w:firstLine="392"/>
        <w:rPr/>
      </w:pPr>
      <w:r>
        <w:rPr/>
        <w:t xml:space="preserve">Я получил наконец от Вас письмецо, короткое, но очень милое. Я уверен теперь, что мое письмо у Вас. Этого с меня довольно. Знаю, что Вы принимаете во мне живое участие, остальное оставляю Вашему сердцу, которому наше счастье дорого. Вы не сказали мне ничего, но я и не ожидал, чтобы Вы мне что-нибудь </w:t>
      </w:r>
    </w:p>
    <w:p>
      <w:pPr>
        <w:pStyle w:val="Normal"/>
        <w:ind w:left="81" w:right="16" w:hanging="3"/>
        <w:rPr/>
      </w:pPr>
      <w:r>
        <w:rPr/>
        <w:t xml:space="preserve">сказали. В этом случае Вам никому не дóлжно открывать своего мнения, кроме тетушки. Мне нужно было иметь одно Ваше участие; для этого стоило только Вам открыться; я уверен в Вашем участии и спокоен. Когда Вы будете с нею говорить, подумайте, что Вы, может быть, решите судьбу всей жизни моей; Вы, без сомнения, тот человек, который наиболее может на нее подействовать. Не откажитесь с нею говорить решительно. Не опасайтесь этим потерять ее дружбы. Если Вам удастся согласить ее, то Вы будете причиною и ее счастья: спокойствие души, семейственное согласие, радость видеть вокруг себя довольные лица — всё это заключено в ее согласии. Несколько твердости с Вашей стороны будет нам благодеянием; нашим благодеянием? жизнью. Вам непременно дóлжно сюда приехать. Вещи не могут остаться в том положении, в каком они </w:t>
      </w:r>
    </w:p>
    <w:p>
      <w:pPr>
        <w:pStyle w:val="Normal"/>
        <w:ind w:left="18" w:right="16" w:hanging="3"/>
        <w:rPr/>
      </w:pPr>
      <w:r>
        <w:rPr/>
        <w:t>теперь; нам или дóлжно быть навсегда вместе, или расстаться навсегда. Быть здесь нарушителем спокойствия милых людей без надежды на счастье и не видеть впереди ничего лучшего — такая жизнь ужасна. Ваш приезд решит. Доведите до того, чтобы тетушка сама обо всем Вам сказала, — она готова сделать эту доверенность; она часто говорит об Вас, и говорит, я уверен, с этою целью. У меня готово к ней письмо</w:t>
      </w:r>
      <w:r>
        <w:rPr>
          <w:sz w:val="19"/>
          <w:vertAlign w:val="superscript"/>
        </w:rPr>
        <w:t>1</w:t>
      </w:r>
      <w:r>
        <w:rPr/>
        <w:t xml:space="preserve">. Я написал его в такое время, когда думал, что она хочет со мною объясниться. Признаюсь, без Вас боюсь этого объяснения. Некому будет нас поддержать. Но не понимаю, как по сию пору она могла молчать; </w:t>
      </w:r>
    </w:p>
    <w:p>
      <w:pPr>
        <w:pStyle w:val="Normal"/>
        <w:ind w:left="81" w:right="16" w:hanging="3"/>
        <w:rPr/>
      </w:pPr>
      <w:r>
        <w:rPr/>
        <w:t xml:space="preserve">она видит Машу и </w:t>
      </w:r>
      <w:r>
        <w:rPr>
          <w:i/>
        </w:rPr>
        <w:t>знает</w:t>
      </w:r>
      <w:r>
        <w:rPr/>
        <w:t xml:space="preserve"> уже ее ко мне привязанность — и ни слова. Как это объяснить? Я уверен, что она сама рада будет, если уверится в возможности, и даже думаю, что она в нерешительности. В противном случае как бы молчать? </w:t>
      </w:r>
    </w:p>
    <w:p>
      <w:pPr>
        <w:pStyle w:val="Normal"/>
        <w:ind w:left="83" w:right="16" w:hanging="3"/>
        <w:rPr/>
      </w:pPr>
      <w:r>
        <w:rPr/>
        <w:t xml:space="preserve">Одним словом, милая сестра, </w:t>
      </w:r>
      <w:r>
        <w:rPr>
          <w:i/>
        </w:rPr>
        <w:t>наш добрый гений,</w:t>
      </w:r>
      <w:r>
        <w:rPr/>
        <w:t xml:space="preserve"> жду Вас как своего счастья. </w:t>
      </w:r>
    </w:p>
    <w:p>
      <w:pPr>
        <w:pStyle w:val="Normal"/>
        <w:ind w:left="18" w:right="16" w:hanging="3"/>
        <w:rPr/>
      </w:pPr>
      <w:r>
        <w:rPr/>
        <w:t xml:space="preserve">О! если бы можно было пожертвовать только одним собою! Если бы с этим пожертвованием не было соединено и ее горе! Как бы тогда можно было поколебаться? Но я не могу не быть привязанным всеми силами души к тому счастью, которое есть и ее счастье! Жизнь, от которой надобно добровольно отказаться, представляется для меня прелестною, лучшею, какую только могу вообразить! Как же разрушить всё это добровольно? Не думайте, милая, чтобы могла для меня в жизни быть какая-нибудь замена. Невозможно. Как думать о своем счастье, воображая, что ее счастье разрушено, и мною разрушено? Не низко ли </w:t>
      </w:r>
      <w:r>
        <w:rPr>
          <w:i/>
        </w:rPr>
        <w:t>даже думать</w:t>
      </w:r>
      <w:r>
        <w:rPr/>
        <w:t xml:space="preserve"> о своем отдельном счастье? Не надобно ли будет презирать себя, если будешь способен желать такого счастья. В будущем для меня или самая ясная, спокойная жизнь, посвященная тихому добру, в глазах ангела; или одно </w:t>
      </w:r>
    </w:p>
    <w:p>
      <w:pPr>
        <w:pStyle w:val="Normal"/>
        <w:ind w:left="18" w:right="16" w:hanging="3"/>
        <w:rPr/>
      </w:pPr>
      <w:r>
        <w:rPr/>
        <w:t>скучное, бесполезное, ничтожное, механическое существование.</w:t>
      </w:r>
    </w:p>
    <w:p>
      <w:pPr>
        <w:pStyle w:val="Normal"/>
        <w:ind w:left="427" w:right="16" w:hanging="3"/>
        <w:rPr/>
      </w:pPr>
      <w:r>
        <w:rPr/>
        <w:t>Простите, милые друзья.</w:t>
      </w:r>
    </w:p>
    <w:p>
      <w:pPr>
        <w:pStyle w:val="Normal"/>
        <w:spacing w:before="0" w:after="316"/>
        <w:ind w:left="15" w:right="16" w:firstLine="401"/>
        <w:rPr/>
      </w:pPr>
      <w:r>
        <w:rPr/>
        <w:t>P. S. Отсюда поехал Гавр&lt;ила&gt; Петрович Апухтин</w:t>
      </w:r>
      <w:r>
        <w:rPr>
          <w:sz w:val="19"/>
          <w:vertAlign w:val="superscript"/>
        </w:rPr>
        <w:t>2</w:t>
      </w:r>
      <w:r>
        <w:rPr/>
        <w:t xml:space="preserve"> в Петербург. Я поручил ему отдать Вам в Москве тетрадь своих стихов: бедный подарок в день Вашего ангела. Вчера я выпил полный бокал малаги; мы стукнулись с Машею рюмками, и я сказал Вам тост, Шиллеров немецкий стих: «Dieses Glas dem guten Geist»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3</w:t>
      </w:r>
      <w:r>
        <w:rPr/>
        <w:t xml:space="preserve">. </w:t>
      </w:r>
      <w:r>
        <w:rPr>
          <w:i/>
        </w:rPr>
        <w:t>Доброму Гению!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0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Этот бокал — доброму духу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542</Words>
  <Characters>2806</Characters>
  <CharactersWithSpaces>3346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104. </dc:title>
</cp:coreProperties>
</file>