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116.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&lt;Июль 1813 г. Чернь, Мишенское&gt;</w:t>
      </w:r>
    </w:p>
    <w:p>
      <w:pPr>
        <w:pStyle w:val="Normal"/>
        <w:ind w:left="86" w:right="16" w:firstLine="394"/>
        <w:rPr/>
      </w:pPr>
      <w:r>
        <w:rPr/>
        <w:t xml:space="preserve">Я пишу к Вам для того, что на словах или </w:t>
      </w:r>
      <w:r>
        <w:rPr>
          <w:i/>
        </w:rPr>
        <w:t>не всё</w:t>
      </w:r>
      <w:r>
        <w:rPr/>
        <w:t xml:space="preserve"> скажу, или не буду иметь ни случая ни времени, или не буду уметь довольно ясно выразиться, или от противоречия потеряю из памяти то, что сказать был намерен. К тому же сказанное забывается, а написанное остается.</w:t>
      </w:r>
    </w:p>
    <w:p>
      <w:pPr>
        <w:pStyle w:val="Normal"/>
        <w:ind w:left="15" w:right="16" w:firstLine="408"/>
        <w:rPr/>
      </w:pPr>
      <w:r>
        <w:rPr/>
        <w:t>Наше путешествие в Долбино</w:t>
      </w:r>
      <w:r>
        <w:rPr>
          <w:sz w:val="19"/>
          <w:vertAlign w:val="superscript"/>
        </w:rPr>
        <w:t>1</w:t>
      </w:r>
      <w:r>
        <w:rPr/>
        <w:t xml:space="preserve">, признаюсь, пугает меня и за Вас, и за прочих. Я был бы совершенно покоен, когда бы мог быть уверен, что Вы </w:t>
      </w:r>
      <w:r>
        <w:rPr>
          <w:i/>
        </w:rPr>
        <w:t>захотите</w:t>
      </w:r>
      <w:r>
        <w:rPr/>
        <w:t xml:space="preserve"> дать волю рассудку, дабы победить то впечатление, которое натурально должен произвести первый взгляд на Долбино. Очень понимаю, что весьма тяжело возвратиться в такое место, где всё напоминает о милом человеке</w:t>
      </w:r>
      <w:r>
        <w:rPr>
          <w:sz w:val="19"/>
          <w:vertAlign w:val="superscript"/>
        </w:rPr>
        <w:t>2</w:t>
      </w:r>
      <w:r>
        <w:rPr/>
        <w:t>; но я не понимаю, как можно давать волю над собою печальному чувству, не понимаю, как можно даже находить наслаждение в этом раздражении горести. А этого-то я от Вас и боюсь. Как Вы ни говорите, но имея много настоящей чувствительности, Вы имеете и слишком распаленную голову; ничто до сих пор не заставляло Вас думать об излечении этой болезни, которая, право, может иметь жестокое влияние и на Вашу жизнь, и на судьбу Ваших детей. Пускай бы люди, у которых нет души, трудились над тем, чтобы иметь подделанные чувства, Вам какая нужда прибавлять к тому, что имеете от природы. И несмотря на то, Ваше воображение любит трудиться над изобретением новых горестей, чтобы произвести в душе такие чувства, которых нет и не должно быть в натуре и которые самые натуральные должны наконец уничтожить. Возвращение в Долбино есте-</w:t>
      </w:r>
    </w:p>
    <w:p>
      <w:pPr>
        <w:pStyle w:val="Normal"/>
        <w:ind w:left="18" w:right="16" w:hanging="3"/>
        <w:rPr/>
      </w:pPr>
      <w:r>
        <w:rPr/>
        <w:t xml:space="preserve">ственно должно возбудить горестное воспоминание. Но этого довольно. Что перейдет за эту границу, то будет не естественное, а подделанное. Не думайте, </w:t>
      </w:r>
    </w:p>
    <w:p>
      <w:pPr>
        <w:pStyle w:val="Normal"/>
        <w:ind w:left="18" w:right="16" w:hanging="3"/>
        <w:rPr/>
      </w:pPr>
      <w:r>
        <w:rPr/>
        <w:t xml:space="preserve">чтобы я здесь говорил о притворстве. Нет! я никогда не замечал в Вас притворства; но подделанным чувством называю такое, которое с усилием, стараясь раздражать и питать свою горесть, наконец, производит &lt;ее&gt; в душе и которое действует на нее столь же сильно, как и настоящее, еще сильнее, потому что ему помогает воображение, которое, произведя его, старается и укоренить. Боюсь, </w:t>
      </w:r>
    </w:p>
    <w:p>
      <w:pPr>
        <w:pStyle w:val="Normal"/>
        <w:ind w:left="18" w:right="16" w:hanging="3"/>
        <w:rPr/>
      </w:pPr>
      <w:r>
        <w:rPr/>
        <w:t xml:space="preserve">что Вы, оживив свою горесть воспоминанием, к ней привяжетесь, начнете ее растравлять, может быть, сочтете, что Вы </w:t>
      </w:r>
      <w:r>
        <w:rPr>
          <w:i/>
        </w:rPr>
        <w:t>обязаны</w:t>
      </w:r>
      <w:r>
        <w:rPr/>
        <w:t xml:space="preserve"> ей предаваться, что не иметь </w:t>
      </w:r>
    </w:p>
    <w:p>
      <w:pPr>
        <w:pStyle w:val="Normal"/>
        <w:ind w:left="18" w:right="16" w:hanging="3"/>
        <w:rPr/>
      </w:pPr>
      <w:r>
        <w:rPr/>
        <w:t>ее есть оскорбление Вашей должности, Вашей любви; таким образом, прошедшее возобновится, и Вы насильно себя приведете в то самое положение, в какое привела бы Вас новая потеря, подобная прежней. Признаюсь, я боюсь, чтобы Вы не имели вредной мысли, что горесть есть обязанность, что стараться ее уменьшить есть некоторым образом преступление и что, напротив, весьма до-</w:t>
      </w:r>
    </w:p>
    <w:p>
      <w:pPr>
        <w:pStyle w:val="Normal"/>
        <w:spacing w:before="0" w:after="37"/>
        <w:ind w:left="18" w:right="16" w:hanging="3"/>
        <w:rPr/>
      </w:pPr>
      <w:r>
        <w:rPr/>
        <w:t xml:space="preserve">стойно Вашего характера ее усиливать и продлить сколько можно. Прошу Вас, милая, выйти из заблуждения. Горесть не есть воспоминание, она, разлучая нас с жизнью, переселяет из мира в гроб и связывает с мертвыми союзом, нимало их не достойным. Воспоминание есть союз другого рода: это милое </w:t>
      </w:r>
      <w:r>
        <w:rPr>
          <w:i/>
        </w:rPr>
        <w:t>товарищество</w:t>
      </w:r>
      <w:r>
        <w:rPr/>
        <w:t xml:space="preserve">, которого и смерть не разрывает, </w:t>
      </w:r>
      <w:r>
        <w:rPr>
          <w:i/>
        </w:rPr>
        <w:t>завещание</w:t>
      </w:r>
      <w:r>
        <w:rPr/>
        <w:t>, по которому мы</w:t>
      </w:r>
      <w:r>
        <w:rPr>
          <w:i/>
        </w:rPr>
        <w:t xml:space="preserve"> одни</w:t>
      </w:r>
      <w:r>
        <w:rPr/>
        <w:t xml:space="preserve"> исполняем то, что прежде исполняли </w:t>
      </w:r>
      <w:r>
        <w:rPr>
          <w:i/>
        </w:rPr>
        <w:t>вдвоем</w:t>
      </w:r>
      <w:r>
        <w:rPr/>
        <w:t>. Скажите ж! разве Вам не оставлено никакого завещания? а если оставлено, то горесть не есть ли первая преграда к его исполнению, особливо неумеренная, усиленная воображением и никогда не позволенная горесть? На это ни с какою диалектикою не можете Вы сделать сносного возражения. И на что же возражение? Дело не о том, чтобы Вам или мне быть правым! но о нашем общем добре, о нашем общем счастье? Итак, самолюбие в сторону! подумайте о том, что я Вам говорю; согласитесь, если найдете, что я прав (но дай Бог, чтобы я был неправ! тем меньше труда!), и agissez en conséquence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p>
      <w:pPr>
        <w:pStyle w:val="Normal"/>
        <w:ind w:left="84" w:right="16" w:firstLine="399"/>
        <w:rPr/>
      </w:pPr>
      <w:r>
        <w:rPr/>
        <w:t xml:space="preserve">До сих пор написано было в Черни. Наш разговор в коляске меня несколько успокоил. Вы заодно со мною старались опровергать Сашу, следовательно во многом Вы со мною согласны. Но весь мой страх не без основания; и я доскажу, </w:t>
      </w:r>
    </w:p>
    <w:p>
      <w:pPr>
        <w:pStyle w:val="Normal"/>
        <w:ind w:left="18" w:right="16" w:hanging="3"/>
        <w:rPr/>
      </w:pPr>
      <w:r>
        <w:rPr/>
        <w:t xml:space="preserve">что был сказать намерен. Одно только прошу Вас как доказательство дружбы: не показывайте никому этого письма. Оно для Вас одних. Мне будет очень больно, </w:t>
      </w:r>
    </w:p>
    <w:p>
      <w:pPr>
        <w:pStyle w:val="Normal"/>
        <w:ind w:left="82" w:right="16" w:hanging="3"/>
        <w:rPr/>
      </w:pPr>
      <w:r>
        <w:rPr/>
        <w:t xml:space="preserve">если кому-нибудь вздумается надо мною пошутить и найти мое послание к Вам странным. Право, я пишу для того, что боюсь Вашей поездки в Долбино и думаю </w:t>
      </w:r>
    </w:p>
    <w:p>
      <w:pPr>
        <w:pStyle w:val="Normal"/>
        <w:ind w:left="18" w:right="16" w:hanging="3"/>
        <w:rPr/>
      </w:pPr>
      <w:r>
        <w:rPr/>
        <w:t>что-нибудь своим письмом сделать.</w:t>
      </w:r>
    </w:p>
    <w:p>
      <w:pPr>
        <w:pStyle w:val="Normal"/>
        <w:ind w:left="15" w:right="16" w:firstLine="409"/>
        <w:rPr/>
      </w:pPr>
      <w:r>
        <w:rPr/>
        <w:t xml:space="preserve">Вы спросите, чего я от Вас требую? Я требую, чтобы Вы себя переломили; чтобы Вы, дав волю настоящей горести в первую минуту, решительно отказались от всего того, что может ее усилить; не останавливались бы на ней мыслями; избегали бы всякого случая возобновить ее; думали бы о том, что у Вас есть, а не о том, что Вы потеряли, и, наконец, чтобы Вы уничтожили вредную, фальшивую мысль, что горесть есть должность. Стараться быть счастливою, сколько возможно, есть Ваша обязанность, ибо Вы мать (не говоря уже о прочих Ваших связях). Уверьте же себя один раз навсегда, что воспитывая своих детей для </w:t>
      </w:r>
      <w:r>
        <w:rPr>
          <w:i/>
        </w:rPr>
        <w:t>счастья</w:t>
      </w:r>
      <w:r>
        <w:rPr>
          <w:sz w:val="19"/>
          <w:vertAlign w:val="superscript"/>
        </w:rPr>
        <w:t>3</w:t>
      </w:r>
      <w:r>
        <w:rPr/>
        <w:t xml:space="preserve"> и стараясь сберечь для них оставленное им состояние в наилучшем порядке, Вы самым убедительным образом докажете, что память их отца Вам дорога. Но чтобы иметь в этом успех, надобно сохранить душевный покой, беречь его как некоторую драгоценность, а не стараться его рас-</w:t>
      </w:r>
    </w:p>
    <w:p>
      <w:pPr>
        <w:pStyle w:val="Normal"/>
        <w:ind w:left="82" w:right="16" w:hanging="3"/>
        <w:rPr/>
      </w:pPr>
      <w:r>
        <w:rPr/>
        <w:t>строивать. Боюсь, что мое требование покажется Вам неисполнительным, но я бы желал — и Ваше согласие было бы для меня самым неоспоримым знаком дружбы — я бы желал, чтобы Вы не ходили в церковь во всё время Вашего пребывания в Долбине. Кто ручается за следствие сильного впечатления. Взгляните на себя! но если и надеетесь на свои силы, то можете ли ручаться за тетушку</w:t>
      </w:r>
      <w:r>
        <w:rPr>
          <w:sz w:val="19"/>
          <w:vertAlign w:val="superscript"/>
        </w:rPr>
        <w:t>4</w:t>
      </w:r>
      <w:r>
        <w:rPr/>
        <w:t xml:space="preserve"> и особливо за Машу. У одной всякий день болит голова. Другой здоровье на волоске. Скажите ж, как не отказаться от обряда (который сам по себе бесполезен и только есть наружный знак воспоминания), когда можно почти наверное предсказать, что он будет иметь на них вредное действие</w:t>
      </w:r>
      <w:r>
        <w:rPr>
          <w:sz w:val="19"/>
          <w:vertAlign w:val="superscript"/>
        </w:rPr>
        <w:t>5</w:t>
      </w:r>
      <w:r>
        <w:rPr/>
        <w:t>. Теперь всякое новое потрясение пагубно для Маши; Фор</w:t>
      </w:r>
      <w:r>
        <w:rPr>
          <w:sz w:val="19"/>
          <w:vertAlign w:val="superscript"/>
        </w:rPr>
        <w:t>6</w:t>
      </w:r>
      <w:r>
        <w:rPr/>
        <w:t xml:space="preserve"> говорит: il est bien temps de prendre des précautions sérieuses</w:t>
      </w:r>
      <w:r>
        <w:rPr>
          <w:rStyle w:val="FootnoteAnchor"/>
          <w:vertAlign w:val="superscript"/>
        </w:rPr>
        <w:footnoteReference w:id="3"/>
      </w:r>
      <w:r>
        <w:rPr/>
        <w:t xml:space="preserve">. Следовательно, всего более надобно думать, как бы поправить испорченное; а не прибавлять к старому новое, которое тем будет сильнее, что должно действовать на силы уже истощенные. Еще один какойнибудь чувствительный удар, и тогда, может быть, уже ничего исправить не будет возможно. Подумайте ж, если Вы некоторым образом сделаетесь причиною этого ужасного несчастья? Что нас тогда утешит! Признаюсь, мне очень жаль, </w:t>
      </w:r>
    </w:p>
    <w:p>
      <w:pPr>
        <w:pStyle w:val="Normal"/>
        <w:ind w:left="18" w:right="16" w:hanging="3"/>
        <w:rPr/>
      </w:pPr>
      <w:r>
        <w:rPr/>
        <w:t>что наш отъезд не был еще отсрочен. Только что начала она лечиться, а уже и готово новое горе: слезы, ночи без сна, унылость — всё это для нее яд! Милая, Вы ее искренно любите, Вы всегда об ней думаете, Вы точно находите счастье в привязанности к ней — в этом я уверен. Но Вам недостает постоянства в Вашей к ней доверенности. Иногда Ваша susceptibilité</w:t>
      </w:r>
      <w:r>
        <w:rPr>
          <w:rStyle w:val="FootnoteAnchor"/>
          <w:vertAlign w:val="superscript"/>
        </w:rPr>
        <w:footnoteReference w:id="4"/>
      </w:r>
      <w:r>
        <w:rPr/>
        <w:t xml:space="preserve"> бывает причиною огорчения и для нее, и для Вас. Зачем давать воображению волю и принимать его выдумки за правду. Особливо с Машею дóлжно быть как можно осторожнее. Вы знаете, </w:t>
      </w:r>
    </w:p>
    <w:p>
      <w:pPr>
        <w:pStyle w:val="Normal"/>
        <w:ind w:left="18" w:right="16" w:hanging="3"/>
        <w:rPr/>
      </w:pPr>
      <w:r>
        <w:rPr/>
        <w:t xml:space="preserve">что всё падает прямо к ней на сердце и в нем остается; она скрывает всякое огорчение в самой себе. Бездельное волнение при таком нежном здоровье есть прием яда; а этот яд, мало-помалу скопляясь, наконец подействует. Посмотрите на нее. Эта слабость, право, меня ужасает. Милая, Вам можно быть ее хранителем. Дайте ж мне слово, что с этой минуты даже и тогда не огорчите ее упреком, когда бы имели на то право. Если и может она сделаться перед Вами виновною, то, конечно, не от недостатка дружбы и, верно, на одну минуту. Но ее спокойствие — это должно быть для Вас главное. На спокойствии основана ее жизнь. Душевное волнение для нее пагубно — как же ужасно быть его причиною. Вы всё можете делать для ее сбережения! Вы имеете столько способов ее счастливить — на что же то, что составляет ее счастье, Ваша дружба, бывает источником и огорчения. Я очень понимаю, что можно и в дружбе быть ревнивым (новое доказательство привязанности), но огорчения ревности всегда несправедливы; скрывая их, живее доказываешь свою привязанность. Лучше простить, не дождавшись оправдания, нежели, обнаружив свое огорчение, расстроить </w:t>
      </w:r>
    </w:p>
    <w:p>
      <w:pPr>
        <w:pStyle w:val="Normal"/>
        <w:ind w:left="18" w:right="16" w:hanging="3"/>
        <w:rPr/>
      </w:pPr>
      <w:r>
        <w:rPr/>
        <w:t xml:space="preserve">спокойствие милого человека, особливо, когда знаешь, что всякое душевное волнение ему вредно. На Вашем месте при всякой досаде я говорил бы себе: </w:t>
      </w:r>
      <w:r>
        <w:rPr>
          <w:i/>
        </w:rPr>
        <w:t>или я ошибаюсь, или нет! Но огорчу ее верно, лучше же пожертвовать своим неудовольствием.</w:t>
      </w:r>
      <w:r>
        <w:rPr/>
        <w:t xml:space="preserve"> Я уверен, что против такой мысли никакая досада устоять не может — иначе нет и дружбы. Таким образом, Вы будете не только ей другом, но и в полном смысле хранителем ее жизни. Не правду ли ж я говорил дорогою, что </w:t>
      </w:r>
      <w:r>
        <w:rPr>
          <w:i/>
        </w:rPr>
        <w:t>счастье Ваше в Ваших руках</w:t>
      </w:r>
      <w:r>
        <w:rPr/>
        <w:t>. Чтоб быть счастливою в дружбе, Вам стоит только не давать воли первым движениям досады и быть не столько взыскательною. Я это говорю не для того, чтобы Вас обвинять, но для того единственно, что по-</w:t>
      </w:r>
    </w:p>
    <w:p>
      <w:pPr>
        <w:pStyle w:val="Normal"/>
        <w:ind w:left="18" w:right="16" w:hanging="3"/>
        <w:rPr/>
      </w:pPr>
      <w:r>
        <w:rPr/>
        <w:t xml:space="preserve">читаю необходимым сказать Вам искренно мое мнение. Или я очень ошибусь в Вас, или Ваша дружба ко мне должна за это усилиться. Например, Вы иногда говорите: </w:t>
      </w:r>
      <w:r>
        <w:rPr>
          <w:i/>
        </w:rPr>
        <w:t>я не хотела бы никого любить; всего лучше не иметь привязанности</w:t>
      </w:r>
      <w:r>
        <w:rPr/>
        <w:t xml:space="preserve"> и прочее. Всё это чрезвычайно оскорбительно и несправедливо; и может служить не только к огорчению, но со временем охладить и самую дружбу, которая не может существовать без полной доверенности. Я смотрю с удовольствием на Вас, когда Вы с такой заботливостью приготовляете лекарства для Маши, но иногда мне кажется это печальным противоречием: Ваши огорчительные ссоры, основанные на безделицах, не должны ли назваться ядом, который уничтожает действие этих лекарств! Разрушать одною рукою то, что сделала другая! День, проведенный в слезах, которые надобно еще скрывать, и ночь без сна то же для Маши, что день болезни. Одним словом, для сохранения ее жизни и Вашего счастья должны Вы наперед пожертвовать всеми будущими досадами, должны решиться их не иметь, даже и тогда не иметь, когда бы было на то право. Такое пожертвование даст Вам полное и счастливое спокойствие, и самая Ваша дружба от этого должна увеличиться. Какое счастье для Вас быть ее хранителем. Веселость души нужнее для нее всех Форовых лекарств, и Вы владеете этим верным лекарством. Вы созданы для того, чтобы быть ею любимою; Ваш характер дает Вам на то право. Истребите ж из него всё то, что может это право </w:t>
      </w:r>
    </w:p>
    <w:p>
      <w:pPr>
        <w:pStyle w:val="Normal"/>
        <w:ind w:left="87" w:right="16" w:hanging="3"/>
        <w:rPr/>
      </w:pPr>
      <w:r>
        <w:rPr/>
        <w:t>уничтожить.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Я не говорю уже ни слова о том, как необходимо принять предписанный </w:t>
      </w:r>
    </w:p>
    <w:p>
      <w:pPr>
        <w:pStyle w:val="Normal"/>
        <w:ind w:left="18" w:right="16" w:hanging="3"/>
        <w:rPr/>
      </w:pPr>
      <w:r>
        <w:rPr/>
        <w:t>Фором regime</w:t>
      </w:r>
      <w:r>
        <w:rPr>
          <w:rStyle w:val="FootnoteAnchor"/>
          <w:vertAlign w:val="superscript"/>
        </w:rPr>
        <w:footnoteReference w:id="5"/>
      </w:r>
      <w:r>
        <w:rPr/>
        <w:t xml:space="preserve">. Хотя и сбирался говорить об этом весьма пространно. Я думал сначала, что это предписание будет пренебрежено и Форов совет сочтен неосновательным. Но теперь я спокоен с этой стороны. Кажется, у Вас положено слушаться доктора. Теперь остается одно: постоянство, исполнять </w:t>
      </w:r>
      <w:r>
        <w:rPr>
          <w:i/>
        </w:rPr>
        <w:t>всегда</w:t>
      </w:r>
      <w:r>
        <w:rPr/>
        <w:t xml:space="preserve">, что начато </w:t>
      </w:r>
    </w:p>
    <w:p>
      <w:pPr>
        <w:pStyle w:val="Normal"/>
        <w:ind w:left="82" w:right="16" w:hanging="3"/>
        <w:rPr/>
      </w:pPr>
      <w:r>
        <w:rPr>
          <w:i/>
        </w:rPr>
        <w:t>однажды</w:t>
      </w:r>
      <w:r>
        <w:rPr/>
        <w:t xml:space="preserve">. Если нет болезни, то из этого не следует еще, что нет нужды и в предосторожности. Напротив, при таком хилом здоровье, каково Машино, нужно иметь осторожность неусыпную и не оставлять без замечания ни малейшей безделицы: Фор говорит, что он ручается за ее сохранение только тогда, когда </w:t>
      </w:r>
      <w:r>
        <w:rPr>
          <w:i/>
        </w:rPr>
        <w:t>всё</w:t>
      </w:r>
      <w:r>
        <w:rPr/>
        <w:t xml:space="preserve"> и </w:t>
      </w:r>
      <w:r>
        <w:rPr>
          <w:i/>
        </w:rPr>
        <w:t>всегда</w:t>
      </w:r>
      <w:r>
        <w:rPr/>
        <w:t xml:space="preserve"> было исполняемо. И от Вас зависит, чтобы </w:t>
      </w:r>
      <w:r>
        <w:rPr>
          <w:i/>
        </w:rPr>
        <w:t>всё</w:t>
      </w:r>
      <w:r>
        <w:rPr/>
        <w:t xml:space="preserve"> было исполняемо </w:t>
      </w:r>
      <w:r>
        <w:rPr>
          <w:i/>
        </w:rPr>
        <w:t>всегда</w:t>
      </w:r>
      <w:r>
        <w:rPr/>
        <w:t>. Но не забывать, что без душевного лекарства не может действовать и телесное.</w:t>
      </w:r>
    </w:p>
    <w:p>
      <w:pPr>
        <w:pStyle w:val="Normal"/>
        <w:ind w:left="88" w:right="16" w:firstLine="395"/>
        <w:rPr/>
      </w:pPr>
      <w:r>
        <w:rPr/>
        <w:t>P. S. Баронесса (я слышал) говорила</w:t>
      </w:r>
      <w:r>
        <w:rPr>
          <w:sz w:val="19"/>
          <w:vertAlign w:val="superscript"/>
        </w:rPr>
        <w:t>7</w:t>
      </w:r>
      <w:r>
        <w:rPr/>
        <w:t>, что не худо бы пригласить к Вам в Долбино Николы Гостунского</w:t>
      </w:r>
      <w:r>
        <w:rPr>
          <w:sz w:val="19"/>
          <w:vertAlign w:val="superscript"/>
        </w:rPr>
        <w:t>8</w:t>
      </w:r>
      <w:r>
        <w:rPr/>
        <w:t xml:space="preserve"> протопопа, думая, что его присутствие по-</w:t>
      </w:r>
    </w:p>
    <w:p>
      <w:pPr>
        <w:pStyle w:val="Normal"/>
        <w:ind w:left="82" w:right="16" w:hanging="3"/>
        <w:rPr/>
      </w:pPr>
      <w:r>
        <w:rPr/>
        <w:t>служило бы к Вашему успокоению. Тетушка нашла это излишним — и очень справедливо. А мне это было и досадно. Почему же человек, одетый в рясу и имеющий имя протопопа, может иметь на Вас более влияния, нежели наша общая польза, нежели вид Ваших детей, нежели собственный рассудок, который запрещает Вам всякое излишество и говорит Вам, что избегать всякого бесполезного расстройства души есть Ваша должность. Признаюсь, что ничто так меня не трогает и не возбуждает моего почтения, как спокойная твердость чувствительного человека, решившегося исполнять свою обязанность, ничему не поддаваясь, и ничто так не приятно, как иметь такое почтение к своим друзьям.</w:t>
      </w:r>
    </w:p>
    <w:p>
      <w:pPr>
        <w:pStyle w:val="Normal"/>
        <w:ind w:left="15" w:right="16" w:firstLine="405"/>
        <w:rPr/>
      </w:pPr>
      <w:r>
        <w:rPr/>
        <w:t xml:space="preserve">Самое действительное лекарство от огорчения есть </w:t>
      </w:r>
      <w:r>
        <w:rPr>
          <w:i/>
        </w:rPr>
        <w:t>занятие</w:t>
      </w:r>
      <w:r>
        <w:rPr/>
        <w:t xml:space="preserve">. Это я много раз испытал на себе. Вы имеете два таких занятия, которые могли бы служить для Вас на всю жизнь источником приятнейшей </w:t>
      </w:r>
      <w:r>
        <w:rPr>
          <w:i/>
        </w:rPr>
        <w:t>деятельности: воспитание</w:t>
      </w:r>
      <w:r>
        <w:rPr/>
        <w:t xml:space="preserve"> Ваших детей и </w:t>
      </w:r>
      <w:r>
        <w:rPr>
          <w:i/>
        </w:rPr>
        <w:t>хозяйство</w:t>
      </w:r>
      <w:r>
        <w:rPr/>
        <w:t>. По сию пору я еще не заметил, чтобы Вы и тем и другим занимались как дóлжно. О последнем не говорю, потому что не могу никакого подать совета в таком деле, которого не знаю; что же касается до первого, то Вам нельзя же вообразить, чтобы Вы имели все сведения и опытность, нужные для воспитания. Прочитывать в день по странице с Петрушей и с Ваничкой</w:t>
      </w:r>
      <w:r>
        <w:rPr>
          <w:sz w:val="19"/>
          <w:vertAlign w:val="superscript"/>
        </w:rPr>
        <w:t>9</w:t>
      </w:r>
      <w:r>
        <w:rPr/>
        <w:t xml:space="preserve"> не значит еще их воспитывать. Если где нужна метода и </w:t>
      </w:r>
      <w:r>
        <w:rPr>
          <w:i/>
        </w:rPr>
        <w:t>одна</w:t>
      </w:r>
      <w:r>
        <w:rPr/>
        <w:t xml:space="preserve"> постоянная система, то, конечно, в воспитании, ибо здесь каждый шаг, каждая ошибка могут иметь важнейшее следствие на целую жизнь детей. Скажите ж, имеете ли Вы какую-нибудь методу? Ее можно только занять из чтения хороших книг и из чтения порядочного; а Вы читаете Ифланда</w:t>
      </w:r>
      <w:r>
        <w:rPr>
          <w:sz w:val="19"/>
          <w:vertAlign w:val="superscript"/>
        </w:rPr>
        <w:t>10</w:t>
      </w:r>
      <w:r>
        <w:rPr/>
        <w:t>, переписываете ноты или (helas!</w:t>
      </w:r>
      <w:r>
        <w:rPr>
          <w:rStyle w:val="FootnoteAnchor"/>
          <w:vertAlign w:val="superscript"/>
        </w:rPr>
        <w:footnoteReference w:id="6"/>
      </w:r>
      <w:r>
        <w:rPr/>
        <w:t xml:space="preserve">) мои стихи. Надобно Вам самим несколько времени поучиться, чтобы сделаться полезною для детей. Для сыновей Ваших будут со временем открыты университеты, а для дочери Вы одни. Для чего же не стараетесь скоплять нужные сведения для воспитательницы. Одной материнской привязанности не довольно. И в самом образовании нравственности нужна метода. Чтобы получить ее, надобно спроситься с книгами: в них собраны чужие опыты, которые можно приноровить к своим обстоятельствам. Займитесь же сперва воспитанием как </w:t>
      </w:r>
      <w:r>
        <w:rPr>
          <w:i/>
        </w:rPr>
        <w:t>наукой</w:t>
      </w:r>
      <w:r>
        <w:rPr/>
        <w:t>, для себя, потом будете исполнять прочитанное на деле. А это занятие наполнит приятнейшим образом Вашу жизнь, и с ним душевное спокойствие неразлучно. Только порядок и постоянство.</w:t>
      </w:r>
    </w:p>
    <w:p>
      <w:pPr>
        <w:pStyle w:val="Normal"/>
        <w:spacing w:before="0" w:after="312"/>
        <w:ind w:left="15" w:right="16" w:firstLine="395"/>
        <w:rPr/>
      </w:pPr>
      <w:r>
        <w:rPr/>
        <w:t xml:space="preserve">Еще раз прошу: </w:t>
      </w:r>
      <w:r>
        <w:rPr>
          <w:i/>
        </w:rPr>
        <w:t>этого письма отнюдь никому не показывать</w:t>
      </w:r>
      <w:r>
        <w:rPr/>
        <w:t>. Исполнение этой просьбы будет доказательством искренней дружбы.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454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Действуйте по обстоятельствам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85" w:leader="none"/>
          <w:tab w:val="center" w:pos="345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Время предпринимать серьезные меры предосторожности (</w:t>
      </w:r>
      <w:r>
        <w:rPr>
          <w:i/>
        </w:rPr>
        <w:t>франц.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83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Чувствительность (</w:t>
      </w:r>
      <w:r>
        <w:rPr>
          <w:i/>
        </w:rPr>
        <w:t>франц.</w:t>
      </w:r>
      <w:r>
        <w:rPr/>
        <w:t>).</w:t>
      </w:r>
    </w:p>
  </w:footnote>
  <w:footnote w:id="5">
    <w:p>
      <w:pPr>
        <w:pStyle w:val="Footnotedescription"/>
        <w:tabs>
          <w:tab w:val="clear" w:pos="709"/>
          <w:tab w:val="center" w:pos="585" w:leader="none"/>
          <w:tab w:val="center" w:pos="148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Режим (</w:t>
      </w:r>
      <w:r>
        <w:rPr>
          <w:i/>
        </w:rPr>
        <w:t>франц.</w:t>
      </w:r>
      <w:r>
        <w:rPr/>
        <w:t>).</w:t>
      </w:r>
    </w:p>
  </w:footnote>
  <w:footnote w:id="6">
    <w:p>
      <w:pPr>
        <w:pStyle w:val="Footnotedescription"/>
        <w:tabs>
          <w:tab w:val="clear" w:pos="709"/>
          <w:tab w:val="center" w:pos="486" w:leader="none"/>
          <w:tab w:val="center" w:pos="131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Увы!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2126</Words>
  <Characters>11348</Characters>
  <CharactersWithSpaces>13467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116. </dc:title>
</cp:coreProperties>
</file>