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120. </w:t>
      </w:r>
    </w:p>
    <w:p>
      <w:pPr>
        <w:pStyle w:val="Normal"/>
        <w:spacing w:lineRule="auto" w:line="259" w:before="0" w:after="4"/>
        <w:ind w:left="99" w:right="64" w:hanging="10"/>
        <w:jc w:val="center"/>
        <w:rPr>
          <w:b/>
          <w:b/>
          <w:sz w:val="23"/>
        </w:rPr>
      </w:pPr>
      <w:r>
        <w:rPr>
          <w:b/>
          <w:sz w:val="23"/>
        </w:rPr>
        <w:t>Е. И. Голицыной</w:t>
      </w:r>
    </w:p>
    <w:p>
      <w:pPr>
        <w:pStyle w:val="Normal"/>
        <w:spacing w:lineRule="auto" w:line="259" w:before="0" w:after="164"/>
        <w:ind w:left="78" w:right="37" w:hanging="10"/>
        <w:jc w:val="center"/>
        <w:rPr>
          <w:i/>
          <w:i/>
        </w:rPr>
      </w:pPr>
      <w:r>
        <w:rPr>
          <w:i/>
        </w:rPr>
        <w:t>&lt;Конец августа — начало сентября 1813 г. Муратово&gt;</w:t>
      </w:r>
    </w:p>
    <w:p>
      <w:pPr>
        <w:pStyle w:val="Normal"/>
        <w:ind w:left="15" w:right="16" w:firstLine="408"/>
        <w:rPr/>
      </w:pPr>
      <w:r>
        <w:rPr/>
        <w:t>Простите меня, что так поздно отвечаю на Ваше лестное письмо; оно получено было в моем отсутствии. Возвратясь, я занемог, и эта продолжительная болезнь была принужденной причиною моего молчания. Я несколько раз перечитывал с отменным удовольствием Ваш манускрипт</w:t>
      </w:r>
      <w:r>
        <w:rPr>
          <w:sz w:val="19"/>
          <w:vertAlign w:val="superscript"/>
        </w:rPr>
        <w:t>1</w:t>
      </w:r>
      <w:r>
        <w:rPr/>
        <w:t>, который позвольте мне сохранить, и приношу Вам благодарность за те приятные минуты, которые доставило мне это чтение. Нынче время патриотизма. Всякий спешит положить свою дань на алтарь отечества. Вы принесли прекраснейшие чувства души, исполненной благородного пламени. Будет ли принято Ваше предложение или нет — это зависит от вышней власти; но Ваше намерение, изображенное таким прекрасным слогом, останется навсегда памятником Ваших чувств, драгоценным для каждого русского, привязанного к своему отечеству.</w:t>
      </w:r>
    </w:p>
    <w:p>
      <w:pPr>
        <w:pStyle w:val="Normal"/>
        <w:ind w:left="15" w:right="16" w:firstLine="399"/>
        <w:rPr/>
      </w:pPr>
      <w:r>
        <w:rPr/>
        <w:t>Многие мысли в Вашем «Мнении» разительны своею справедливостью. Nos rêves etc.</w:t>
      </w:r>
      <w:r>
        <w:rPr>
          <w:rStyle w:val="FootnoteAnchor"/>
          <w:vertAlign w:val="superscript"/>
        </w:rPr>
        <w:footnoteReference w:id="2"/>
      </w:r>
      <w:r>
        <w:rPr>
          <w:sz w:val="19"/>
          <w:vertAlign w:val="superscript"/>
        </w:rPr>
        <w:t>2</w:t>
      </w:r>
      <w:r>
        <w:rPr/>
        <w:t xml:space="preserve"> 1812 год был для нас важен не одними победами; он открыл нам в самих нас такие силы, которых, может быть, прежде мы не подозревали. Всего важнее для народа уважение к самому себе: теперь мы приобрели его. Минутными несчастьями купили мы такое благо, которого никто у нас не отымет. Ужасное потрясение 1812 года вместо того, чтобы нас сразить, только что нас пробудило. Патриоты, имевшие доверенность к своему отечеству, ободрились; и те немногие, которые, пользуясь его благотворениями, были его истинными врагами по своему холодному к нему презрению, потеряли бодрость и должны молчать. Если Провидение допустит совершить начатое дело освобождения Европы, то мы увидим Россию на такой степени величия, на какой никогда она еше не стояла.</w:t>
      </w:r>
    </w:p>
    <w:p>
      <w:pPr>
        <w:pStyle w:val="Normal"/>
        <w:ind w:left="15" w:right="16" w:firstLine="401"/>
        <w:rPr/>
      </w:pPr>
      <w:r>
        <w:rPr/>
        <w:t xml:space="preserve">Я желал, чтобы Ваша мысль </w:t>
      </w:r>
      <w:r>
        <w:rPr>
          <w:i/>
        </w:rPr>
        <w:t xml:space="preserve">включить крест в русский герб </w:t>
      </w:r>
      <w:r>
        <w:rPr/>
        <w:t xml:space="preserve">была принята государем: этот крест, присоединенный к скипетру, будет напоминанием славнейшего происшествия в нашей истории, и, конечно, такой памятник (как Вы говорите) нетленнее всех триумфальных ворот и всех Аустерлицких мостов, которые могут быть уничтожены временем. Присоединение креста к скипетру означит великую эпоху, эпоху </w:t>
      </w:r>
      <w:r>
        <w:rPr>
          <w:i/>
        </w:rPr>
        <w:t xml:space="preserve">возрождения </w:t>
      </w:r>
      <w:r>
        <w:rPr/>
        <w:t>нашей силы, эпоху, с которой, может быть, определено считать нам истинное бытие наше. Он будет эмблемою нашей благодарности Промыслу, который чудесно возвеличил нас бедствием! И, отдавая его нашему орлу — который есть изображение России, — мы некоторым образом ознаменуем свою благодарность, вверив его попечению отечество, и в то же время мы вверим отечество покровительству той верховной силы, которая так разительно в прошедшем году за нас вступилась.</w:t>
      </w:r>
    </w:p>
    <w:p>
      <w:pPr>
        <w:pStyle w:val="Normal"/>
        <w:ind w:left="15" w:right="16" w:firstLine="395"/>
        <w:rPr/>
      </w:pPr>
      <w:r>
        <w:rPr/>
        <w:t>Вероятно, что Вы теперь уже получили какой-нибудь отзыв от государя на Ваше предложение. Сердечно желаю знать, имело ли оно успех. Вы дали мне право принимать живейшее участие в том, что до Вас касается. Заключу письмо мое благодарностью. Ваши похвалы для меня весьма ободрительны; но то самое живое удовольствие, которое они мне сделали, невольно возбудило во мне пе-</w:t>
      </w:r>
    </w:p>
    <w:p>
      <w:pPr>
        <w:pStyle w:val="Normal"/>
        <w:spacing w:before="0" w:after="312"/>
        <w:ind w:left="18" w:right="16" w:hanging="3"/>
        <w:rPr/>
      </w:pPr>
      <w:r>
        <w:rPr/>
        <w:t>чальную мысль о сиротстве нашего языка. Нельзя не признаться, чтобы враги, которые произвели внутри нашего отечества такое опустошение, не сильно владычествовали над нами своим языком и своею словесностью. Бедный русский писатель, которому одобрение просвещенных и имеющих нежный вкус судей так дорого, почти не имеет доступа к тем, которым наиболее желал бы нравиться. Именно Ваше любезное письмо произвело во мне это сожаление об участи нашей словесности, изгнанной из лучшего общества. Но вступаясь за русскую поэзию, я должен употребить и язык ее.</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849" w:leader="none"/>
        </w:tabs>
        <w:ind w:left="0" w:right="0" w:hanging="3"/>
        <w:rPr/>
      </w:pPr>
      <w:r>
        <w:rPr>
          <w:rStyle w:val="FootnoteCharacters"/>
        </w:rPr>
        <w:footnoteRef/>
      </w:r>
      <w:r>
        <w:rPr/>
        <w:tab/>
        <w:t xml:space="preserve"> </w:t>
      </w:r>
      <w:r>
        <w:rPr/>
        <w:t>Наши мечты и т. д.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506</Words>
  <Characters>2987</Characters>
  <CharactersWithSpaces>3489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2022-12-18T17:06:11Z</dcterms:modified>
  <cp:revision>1</cp:revision>
  <dc:subject/>
  <dc:title>120. </dc:title>
</cp:coreProperties>
</file>