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137.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204"/>
        <w:ind w:left="78" w:right="24" w:hanging="10"/>
        <w:jc w:val="center"/>
        <w:rPr>
          <w:i/>
          <w:i/>
        </w:rPr>
      </w:pPr>
      <w:r>
        <w:rPr>
          <w:i/>
        </w:rPr>
        <w:t>20 февраля &lt;1814 г. Муратово&gt;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20-е февраля</w:t>
      </w:r>
    </w:p>
    <w:p>
      <w:pPr>
        <w:pStyle w:val="Normal"/>
        <w:ind w:left="87" w:right="16" w:firstLine="381"/>
        <w:rPr/>
      </w:pPr>
      <w:r>
        <w:rPr/>
        <w:t xml:space="preserve">15-го числа отправился я к Ивану Владимировичу. Он пробудет еще здесь до конца мая. Это расположение для </w:t>
      </w:r>
      <w:r>
        <w:rPr>
          <w:i/>
        </w:rPr>
        <w:t xml:space="preserve">нас </w:t>
      </w:r>
      <w:r>
        <w:rPr/>
        <w:t xml:space="preserve">всех прекрасное. Вероятно, что он и для тебя пригодится. Я пробыл у него двое суток и 17&lt;-го&gt; после обеда от него поехал. Он </w:t>
      </w:r>
      <w:r>
        <w:rPr>
          <w:i/>
        </w:rPr>
        <w:t>наш</w:t>
      </w:r>
      <w:r>
        <w:rPr/>
        <w:t xml:space="preserve"> и готов нам содействовать. Я уверен, что его слово будет иметь наибольшее влияние. Он здесь в силе более, нежели я себе то воображал. Но </w:t>
      </w:r>
    </w:p>
    <w:p>
      <w:pPr>
        <w:pStyle w:val="Normal"/>
        <w:ind w:left="82" w:right="16" w:hanging="3"/>
        <w:rPr/>
      </w:pPr>
      <w:r>
        <w:rPr/>
        <w:t xml:space="preserve">если бы и ты был здесь, то всё шло бы гораздо лучше. На письме не стану рассказывать того, что случилось. Одно только то скажу, что дело приближается к развязке. Без тебя большой шаг к ней сделан. Всему бы надлежало испортиться, но не испортилось ничто, и едва ли не сделалось лучше, хотя были и жесткие минуты. Ив&lt;ан&gt; Вл&lt;адимирович&gt; смотрит на эти обстоятельства как просвещенный христианин и не видит препятствия. Как сладостна для меня мысль </w:t>
      </w:r>
    </w:p>
    <w:p>
      <w:pPr>
        <w:pStyle w:val="Normal"/>
        <w:ind w:left="84" w:right="16" w:hanging="3"/>
        <w:rPr/>
      </w:pPr>
      <w:r>
        <w:rPr/>
        <w:t>ему быть обязанным своим счастьем. Мой благодетель и друг И&lt;вана&gt; Петровича Тургенева будет моим отцом — настоящим отцом, не случайным, но выбранным по душе и утвержденным благодарностью. Всё это меня к нему приближило, и я намерен более утвердить мою с ним связь. Оставя всё то, в чем его обвиняют, буду видеть в нем человека необыкновенного по доброте души, необыкновенного по твердости характера в государственном деле</w:t>
      </w:r>
      <w:r>
        <w:rPr>
          <w:sz w:val="19"/>
          <w:vertAlign w:val="superscript"/>
        </w:rPr>
        <w:t>1</w:t>
      </w:r>
      <w:r>
        <w:rPr/>
        <w:t xml:space="preserve">. Всё то, что могут в нем опорочивать, объясняется мягкостью характера, может быть, беспечностью, нерадением о </w:t>
      </w:r>
      <w:r>
        <w:rPr>
          <w:i/>
        </w:rPr>
        <w:t>собственном</w:t>
      </w:r>
      <w:r>
        <w:rPr>
          <w:sz w:val="19"/>
          <w:vertAlign w:val="superscript"/>
        </w:rPr>
        <w:t>2</w:t>
      </w:r>
      <w:r>
        <w:rPr/>
        <w:t xml:space="preserve">; но душа в нем прекрасная, источник </w:t>
      </w:r>
    </w:p>
    <w:p>
      <w:pPr>
        <w:pStyle w:val="Normal"/>
        <w:ind w:left="84" w:right="16" w:hanging="3"/>
        <w:rPr/>
      </w:pPr>
      <w:r>
        <w:rPr/>
        <w:t xml:space="preserve">его дел чистый; он может быть в затмении для тех, которые судят об нем издали, предубежденные стечением обвиняющих обстоятельств; но тот, кто к нему близок, кто видит в нем морального человека, тот не должен повторять подобострастно мнения других; </w:t>
      </w:r>
      <w:r>
        <w:rPr>
          <w:i/>
        </w:rPr>
        <w:t>мы все</w:t>
      </w:r>
      <w:r>
        <w:rPr/>
        <w:t xml:space="preserve"> должны в нем видеть доброго, нежного, исполненного высоких чувств человека — на остальное пускай благодарность и любовь накроют покров! По крайней мере для меня нужно теперь видеть </w:t>
      </w:r>
    </w:p>
    <w:p>
      <w:pPr>
        <w:pStyle w:val="Normal"/>
        <w:ind w:left="84" w:right="16" w:hanging="3"/>
        <w:rPr/>
      </w:pPr>
      <w:r>
        <w:rPr/>
        <w:t>его только с этой стороны. Я уверен, что тесное, искреннее с ним сообщество, даже при несогласии в понятиях</w:t>
      </w:r>
      <w:r>
        <w:rPr>
          <w:sz w:val="19"/>
          <w:vertAlign w:val="superscript"/>
        </w:rPr>
        <w:t>3</w:t>
      </w:r>
      <w:r>
        <w:rPr/>
        <w:t xml:space="preserve">, будет </w:t>
      </w:r>
      <w:r>
        <w:rPr>
          <w:i/>
        </w:rPr>
        <w:t xml:space="preserve">для нас </w:t>
      </w:r>
      <w:r>
        <w:rPr/>
        <w:t xml:space="preserve">благотворительно. Прочитав его записки, скажешь: </w:t>
      </w:r>
      <w:r>
        <w:rPr>
          <w:i/>
        </w:rPr>
        <w:t>вот человек, который старается восстановить себя во мнении людей</w:t>
      </w:r>
      <w:r>
        <w:rPr/>
        <w:t xml:space="preserve">; но в то же время как не скажешь: </w:t>
      </w:r>
      <w:r>
        <w:rPr>
          <w:i/>
        </w:rPr>
        <w:t>вот человек, каких мало</w:t>
      </w:r>
      <w:r>
        <w:rPr/>
        <w:t>!</w:t>
      </w:r>
      <w:r>
        <w:rPr>
          <w:sz w:val="19"/>
          <w:vertAlign w:val="superscript"/>
        </w:rPr>
        <w:t>4</w:t>
      </w:r>
      <w:r>
        <w:rPr/>
        <w:t xml:space="preserve"> По </w:t>
      </w:r>
    </w:p>
    <w:p>
      <w:pPr>
        <w:pStyle w:val="Normal"/>
        <w:ind w:left="81" w:right="16" w:hanging="3"/>
        <w:rPr/>
      </w:pPr>
      <w:r>
        <w:rPr/>
        <w:t xml:space="preserve">обыкновению своему был он довольно говорлив, много рассказывал мне любопытных вещей; жалел, что ты его не посетил; я извинял тебя необходимостью и сказал, что ты для того не поехал </w:t>
      </w:r>
      <w:r>
        <w:rPr>
          <w:i/>
        </w:rPr>
        <w:t>теперь</w:t>
      </w:r>
      <w:r>
        <w:rPr/>
        <w:t>, что надеялся скоро возвратиться, и тогда к первому к нему. (Дал ему почувствовать, что возвратишься за делом важным.) Он тебя очень любит</w:t>
      </w:r>
      <w:r>
        <w:rPr>
          <w:sz w:val="19"/>
          <w:vertAlign w:val="superscript"/>
        </w:rPr>
        <w:t>5</w:t>
      </w:r>
      <w:r>
        <w:rPr/>
        <w:t>. Прощаясь с ним, я просил, чтобы он дал мне благословение. Теперь жду тебя с Арбеневой</w:t>
      </w:r>
      <w:r>
        <w:rPr>
          <w:sz w:val="19"/>
          <w:vertAlign w:val="superscript"/>
        </w:rPr>
        <w:t>6</w:t>
      </w:r>
      <w:r>
        <w:rPr/>
        <w:t xml:space="preserve">. Вы здесь крайне нужны. Стараюсь как можно не иметь до тех пор объяснения. </w:t>
      </w:r>
      <w:r>
        <w:rPr>
          <w:i/>
        </w:rPr>
        <w:t xml:space="preserve">Один </w:t>
      </w:r>
      <w:r>
        <w:rPr/>
        <w:t>я бессилен, хотя уже заметно, что мысли в той голове, которая должна решить нашу участь, в большом брожении. Это предвещает кризис, и мне самому верится, что этот кризис возвратит нам всем здоровье.</w:t>
      </w:r>
    </w:p>
    <w:p>
      <w:pPr>
        <w:pStyle w:val="Normal"/>
        <w:ind w:left="15" w:right="16" w:firstLine="392"/>
        <w:rPr/>
      </w:pPr>
      <w:r>
        <w:rPr/>
        <w:t>Теперь ответ на твои два последние письма: одно из Рязани от 5-го числа, полученное после первого московского, другое из Москвы от 12—13</w:t>
      </w:r>
      <w:r>
        <w:rPr>
          <w:sz w:val="19"/>
          <w:vertAlign w:val="superscript"/>
        </w:rPr>
        <w:t>7</w:t>
      </w:r>
      <w:r>
        <w:rPr/>
        <w:t>. Прежде маленькое NB: ты ничего не пишешь о племяннике Букильона</w:t>
      </w:r>
      <w:r>
        <w:rPr>
          <w:sz w:val="19"/>
          <w:vertAlign w:val="superscript"/>
        </w:rPr>
        <w:t>8</w:t>
      </w:r>
      <w:r>
        <w:rPr/>
        <w:t>, что ты сделал с вверенными тебе деньгами — по крайней мере, не забудь похлопотать об нем в Петербурге, то есть о перемещении его в Орел; а нас уведомь о пересылке денег. Также и о Фриофе</w:t>
      </w:r>
      <w:r>
        <w:rPr>
          <w:sz w:val="19"/>
          <w:vertAlign w:val="superscript"/>
        </w:rPr>
        <w:t>9</w:t>
      </w:r>
      <w:r>
        <w:rPr/>
        <w:t xml:space="preserve"> постарайся. Эти оба письма получены 18 февраля в день моего возвращения. Мы все сидели в гостиной. Доктор с нами. Загадывали друг другу загадки. Я выставил № и число получения на письмах (единственная моя должность и единственный признак моего на них права: они же сами отдаются Е&lt;катерине&gt; Афанасьевне); потом начал читать их вслух. О двух предпоследних скажу, что они здесь всех тронули, и Маша благодарит тебя (как мать) за чашку. Она переписывает все твои стихи для Е&lt;катерины&gt; Афан&lt;асьевны&gt;. А Саша по ее просьбе нарисовала твой портрет с Фриофова для помещения в фронтисписе</w:t>
      </w:r>
      <w:r>
        <w:rPr>
          <w:sz w:val="19"/>
          <w:vertAlign w:val="superscript"/>
        </w:rPr>
        <w:t>10</w:t>
      </w:r>
      <w:r>
        <w:rPr/>
        <w:t>. Счастливец! Другому бы я стал завидовать. Но ты поддевиче-</w:t>
      </w:r>
    </w:p>
    <w:p>
      <w:pPr>
        <w:pStyle w:val="Normal"/>
        <w:ind w:left="18" w:right="16" w:hanging="3"/>
        <w:rPr/>
      </w:pPr>
      <w:r>
        <w:rPr/>
        <w:t>ский</w:t>
      </w:r>
      <w:r>
        <w:rPr>
          <w:sz w:val="19"/>
          <w:vertAlign w:val="superscript"/>
        </w:rPr>
        <w:t>11</w:t>
      </w:r>
      <w:r>
        <w:rPr/>
        <w:t xml:space="preserve"> — а наше счастье общее. Худо бы ты меня знал, когда бы мог подумать, </w:t>
      </w:r>
    </w:p>
    <w:p>
      <w:pPr>
        <w:pStyle w:val="Normal"/>
        <w:ind w:left="18" w:right="16" w:hanging="3"/>
        <w:rPr/>
      </w:pPr>
      <w:r>
        <w:rPr/>
        <w:t xml:space="preserve">чтобы твое не было мне утешением даже и при уничтожении </w:t>
      </w:r>
      <w:r>
        <w:rPr>
          <w:i/>
        </w:rPr>
        <w:t>моего</w:t>
      </w:r>
      <w:r>
        <w:rPr/>
        <w:t xml:space="preserve">. (Но </w:t>
      </w:r>
      <w:r>
        <w:rPr>
          <w:i/>
        </w:rPr>
        <w:t xml:space="preserve">мы </w:t>
      </w:r>
      <w:r>
        <w:rPr/>
        <w:t xml:space="preserve">будем счастливы; по крайней мере, во всяком случае, постараюсь не быть несчастным.) Впрочем, теперь в моих мыслях чувствительная перемена: вера к Провидению и надежда на него сделалась для меня необходимостью. Возможность иметь то счастье, которое единственно меня удовлетворит в этой жизни, располагает душу и к вере. Я вижу в ней большое наслаждение. Сердце бьется, когда подумаю о той жизни, которую </w:t>
      </w:r>
      <w:r>
        <w:rPr>
          <w:i/>
        </w:rPr>
        <w:t xml:space="preserve">мы </w:t>
      </w:r>
      <w:r>
        <w:rPr/>
        <w:t xml:space="preserve">можем еще вести в этом свете: жизнь, </w:t>
      </w:r>
    </w:p>
    <w:p>
      <w:pPr>
        <w:pStyle w:val="Normal"/>
        <w:ind w:left="18" w:right="16" w:hanging="3"/>
        <w:rPr/>
      </w:pPr>
      <w:r>
        <w:rPr/>
        <w:t xml:space="preserve">обращенная на внутреннее наслаждение собою, наслаждение верное, для других невидимое, но тем более драгоценное. Брат, несмотря на твое буйное прошедшее, я уверен, что ты способен чувствовать цену такой жизни. А для нас двух, взаимно помогающих друг другу в достижении прямого счастья, такая жизнь будет легка. И желать ее совсем не есть мечта воображения. Благодарю </w:t>
      </w:r>
    </w:p>
    <w:p>
      <w:pPr>
        <w:pStyle w:val="Normal"/>
        <w:ind w:left="18" w:right="16" w:hanging="3"/>
        <w:rPr/>
      </w:pPr>
      <w:r>
        <w:rPr/>
        <w:t xml:space="preserve">судьбу, что она привела меня к этой цели дорогою печали: она должна быть довольна испытанием и, верно, в будущем приготовила мне удовлетворительную замену. Но перо увело меня от моего предмета. Я хотел было затопать ногами, прочитав в твоем письме: </w:t>
      </w:r>
      <w:r>
        <w:rPr>
          <w:i/>
        </w:rPr>
        <w:t>скачу в Петербург</w:t>
      </w:r>
      <w:r>
        <w:rPr>
          <w:sz w:val="19"/>
          <w:vertAlign w:val="superscript"/>
        </w:rPr>
        <w:t>12</w:t>
      </w:r>
      <w:r>
        <w:rPr/>
        <w:t>; но твои слова:</w:t>
      </w:r>
      <w:r>
        <w:rPr>
          <w:i/>
        </w:rPr>
        <w:t xml:space="preserve"> увижусь с Тургеневым </w:t>
      </w:r>
      <w:r>
        <w:rPr/>
        <w:t xml:space="preserve">удержали на воздухе правую мою ногу, она тихо опустилась, а левая и не подумала пошевелиться. Я даже позавидовал. Обними его за </w:t>
      </w:r>
      <w:r>
        <w:rPr>
          <w:i/>
        </w:rPr>
        <w:t>двух</w:t>
      </w:r>
      <w:r>
        <w:rPr/>
        <w:t xml:space="preserve">, скажи ему всё, что дружба внушит твоему сердцу, скажи ему, что он мой брат, что я чту память его отца как святыню и что он почти замена для меня Андрея. Это </w:t>
      </w:r>
      <w:r>
        <w:rPr>
          <w:i/>
        </w:rPr>
        <w:t xml:space="preserve">почти </w:t>
      </w:r>
      <w:r>
        <w:rPr/>
        <w:t xml:space="preserve">не может быть для него оскорбительно. Об Дерпте </w:t>
      </w:r>
      <w:r>
        <w:rPr>
          <w:i/>
        </w:rPr>
        <w:t>подумай</w:t>
      </w:r>
      <w:r>
        <w:rPr/>
        <w:t xml:space="preserve"> — и только. Здесь </w:t>
      </w:r>
    </w:p>
    <w:p>
      <w:pPr>
        <w:pStyle w:val="Normal"/>
        <w:spacing w:before="0" w:after="39"/>
        <w:ind w:left="18" w:right="16" w:hanging="3"/>
        <w:rPr/>
      </w:pPr>
      <w:r>
        <w:rPr>
          <w:i/>
        </w:rPr>
        <w:t xml:space="preserve">все </w:t>
      </w:r>
      <w:r>
        <w:rPr/>
        <w:t xml:space="preserve">против Дерпта и ждут </w:t>
      </w:r>
      <w:r>
        <w:rPr>
          <w:i/>
        </w:rPr>
        <w:t>тебя</w:t>
      </w:r>
      <w:r>
        <w:rPr/>
        <w:t>, а не надворного советника</w:t>
      </w:r>
      <w:r>
        <w:rPr>
          <w:sz w:val="19"/>
          <w:vertAlign w:val="superscript"/>
        </w:rPr>
        <w:t>13</w:t>
      </w:r>
      <w:r>
        <w:rPr/>
        <w:t xml:space="preserve">; желают, чтобы ты думал об </w:t>
      </w:r>
      <w:r>
        <w:rPr>
          <w:i/>
        </w:rPr>
        <w:t xml:space="preserve">одном </w:t>
      </w:r>
      <w:r>
        <w:rPr/>
        <w:t>решительно, а не колебался, как ты делаешь. Профессорство для тебя теперь не нужно. Колтовская &lt;?&gt;</w:t>
      </w:r>
      <w:r>
        <w:rPr>
          <w:sz w:val="19"/>
          <w:vertAlign w:val="superscript"/>
        </w:rPr>
        <w:t>14</w:t>
      </w:r>
      <w:r>
        <w:rPr/>
        <w:t xml:space="preserve"> другое дело — бери с нее деньги в час добрый! Но с деньгами к нам, а не в Дерпт! (Здесь маленькое NB: будь осторожнее в некоторых выражениях, не говори, например, что ты хочешь в случае неудачи ускакать на тот свет на пуле и тому подобное. Здесь это и в шутку дерет ухо. Скажу еще: в твоих письмах ни слова обо мне. Эта материя до свидания. Тургеневу скажи обо всем, но чтобы это </w:t>
      </w:r>
      <w:r>
        <w:rPr>
          <w:i/>
        </w:rPr>
        <w:t>всё</w:t>
      </w:r>
      <w:r>
        <w:rPr/>
        <w:t xml:space="preserve"> осталось у него в душе; к делу не приступать без моего побуждения.)</w:t>
      </w:r>
      <w:r>
        <w:rPr>
          <w:sz w:val="19"/>
          <w:vertAlign w:val="superscript"/>
        </w:rPr>
        <w:t>15</w:t>
      </w:r>
    </w:p>
    <w:p>
      <w:pPr>
        <w:pStyle w:val="Normal"/>
        <w:ind w:left="78" w:right="16" w:firstLine="398"/>
        <w:rPr/>
      </w:pPr>
      <w:r>
        <w:rPr/>
        <w:t xml:space="preserve">Ответ на второе письмо. </w:t>
      </w:r>
      <w:r>
        <w:rPr>
          <w:i/>
        </w:rPr>
        <w:t>1 пункт</w:t>
      </w:r>
      <w:r>
        <w:rPr/>
        <w:t>, здоровье. У Ек&lt;атерины&gt; Аф&lt;анась евны&gt; была дважды без тебя сильная мигрень с своею жестокою спутницею рвотою. За последнюю можно поблагодарить, кажется, первую неделю поста</w:t>
      </w:r>
      <w:r>
        <w:rPr>
          <w:sz w:val="19"/>
          <w:vertAlign w:val="superscript"/>
        </w:rPr>
        <w:t>16</w:t>
      </w:r>
      <w:r>
        <w:rPr/>
        <w:t>, которая comme de raison</w:t>
      </w:r>
      <w:r>
        <w:rPr>
          <w:rStyle w:val="FootnoteAnchor"/>
          <w:vertAlign w:val="superscript"/>
        </w:rPr>
        <w:footnoteReference w:id="2"/>
      </w:r>
      <w:r>
        <w:rPr/>
        <w:t xml:space="preserve"> снабжала желудок ее грибами, пустыми щами, капустою и тому подобным; эта </w:t>
      </w:r>
      <w:r>
        <w:rPr>
          <w:i/>
        </w:rPr>
        <w:t>неделя</w:t>
      </w:r>
      <w:r>
        <w:rPr/>
        <w:t xml:space="preserve">, по несчастью, выговоренная — но порадуйся: она постничала не всю неделю. Слава тебе! Саша была во всё время здорова. Маша здорова, но слаба (следствие не физического, но морального расстройства). Видишь ли, как ты здесь нужен и как не нужно профессорство. </w:t>
      </w:r>
      <w:r>
        <w:rPr>
          <w:i/>
        </w:rPr>
        <w:t>2 пункт и прочие.</w:t>
      </w:r>
      <w:r>
        <w:rPr/>
        <w:t xml:space="preserve"> Плещеевы были у нас один только раз, а мы у них ни разу, и не думаю, чтобы скоро собрались. Из этого </w:t>
      </w:r>
      <w:r>
        <w:rPr>
          <w:i/>
        </w:rPr>
        <w:t xml:space="preserve">мы </w:t>
      </w:r>
      <w:r>
        <w:rPr/>
        <w:t xml:space="preserve">исключаюся </w:t>
      </w:r>
      <w:r>
        <w:rPr>
          <w:i/>
        </w:rPr>
        <w:t xml:space="preserve">я. </w:t>
      </w:r>
      <w:r>
        <w:rPr/>
        <w:t>Шахматы отложены до свидания</w:t>
      </w:r>
      <w:r>
        <w:rPr>
          <w:sz w:val="19"/>
          <w:vertAlign w:val="superscript"/>
        </w:rPr>
        <w:t>17</w:t>
      </w:r>
      <w:r>
        <w:rPr/>
        <w:t xml:space="preserve">, и в них играть не </w:t>
      </w:r>
      <w:r>
        <w:rPr>
          <w:i/>
        </w:rPr>
        <w:t>хотят</w:t>
      </w:r>
      <w:r>
        <w:rPr/>
        <w:t xml:space="preserve">. На учтивость Кутузова сделаю одно замечание: он не может быть </w:t>
      </w:r>
      <w:r>
        <w:rPr>
          <w:i/>
        </w:rPr>
        <w:t>добрым</w:t>
      </w:r>
      <w:r>
        <w:rPr/>
        <w:t xml:space="preserve"> кстати. Здесь истинное добро было бы не давать тебе атте-</w:t>
      </w:r>
    </w:p>
    <w:p>
      <w:pPr>
        <w:pStyle w:val="Normal"/>
        <w:ind w:left="18" w:right="16" w:hanging="3"/>
        <w:rPr/>
      </w:pPr>
      <w:r>
        <w:rPr/>
        <w:t>статов</w:t>
      </w:r>
      <w:r>
        <w:rPr>
          <w:sz w:val="19"/>
          <w:vertAlign w:val="superscript"/>
        </w:rPr>
        <w:t>18</w:t>
      </w:r>
      <w:r>
        <w:rPr/>
        <w:t>. И ты еще требуешь, чтобы я переводил отрывок из Виргилия. На что он тебе?</w:t>
      </w:r>
      <w:r>
        <w:rPr>
          <w:sz w:val="19"/>
          <w:vertAlign w:val="superscript"/>
        </w:rPr>
        <w:t>19</w:t>
      </w:r>
      <w:r>
        <w:rPr/>
        <w:t xml:space="preserve"> Ради Бога, будь посогласнее с самим собою! Чего ты хочешь? Профессорство и Муратово исключают одно другое, — а ты желаешь и того и другого! Непонятно. В ответе твоем Антонскому</w:t>
      </w:r>
      <w:r>
        <w:rPr>
          <w:sz w:val="19"/>
          <w:vertAlign w:val="superscript"/>
        </w:rPr>
        <w:t>20</w:t>
      </w:r>
      <w:r>
        <w:rPr/>
        <w:t xml:space="preserve"> есть погрешность: я не имею еще чина — счастливого! Я только еще кандидат и нахожусь в герольдии Надежды в списке Терпения. Обвинения Антонского насчет забывчивости его воспитанника и прочего тронуло меня за живое — я виноват перед ним</w:t>
      </w:r>
      <w:r>
        <w:rPr>
          <w:sz w:val="19"/>
          <w:vertAlign w:val="superscript"/>
        </w:rPr>
        <w:t>21</w:t>
      </w:r>
      <w:r>
        <w:rPr/>
        <w:t xml:space="preserve">. Жду с нетерпением и, признаюсь, с недоверчивостью той минуты, в которую упаду на колена и воскликну: </w:t>
      </w:r>
      <w:r>
        <w:rPr>
          <w:i/>
        </w:rPr>
        <w:t xml:space="preserve">Виноват! Я не понимаю тебя. </w:t>
      </w:r>
      <w:r>
        <w:rPr/>
        <w:t xml:space="preserve">Чтобы избавить меня от несчастья </w:t>
      </w:r>
      <w:r>
        <w:rPr>
          <w:i/>
        </w:rPr>
        <w:t>не понимать</w:t>
      </w:r>
      <w:r>
        <w:rPr/>
        <w:t>, лучше бы всего было объясниться! Твоя таинственность не есть ли доказательство, что ты не имеешь способа сделаться понятным и сам еще не понимаешь себя, а следуешь какому-то темному влечению? Смотри, чтобы не увело это влечение тебя в тину. Натал&lt;ья&gt; Андр&lt;еевна&gt; благодарит тебя очень за дружеские твои заботы о ее брате</w:t>
      </w:r>
      <w:r>
        <w:rPr>
          <w:sz w:val="19"/>
          <w:vertAlign w:val="superscript"/>
        </w:rPr>
        <w:t>22</w:t>
      </w:r>
      <w:r>
        <w:rPr/>
        <w:t>.</w:t>
      </w:r>
    </w:p>
    <w:p>
      <w:pPr>
        <w:pStyle w:val="Normal"/>
        <w:ind w:left="87" w:right="16" w:firstLine="389"/>
        <w:rPr/>
      </w:pPr>
      <w:r>
        <w:rPr/>
        <w:t xml:space="preserve">Очень любопытен знать суждение </w:t>
      </w:r>
      <w:r>
        <w:rPr>
          <w:i/>
        </w:rPr>
        <w:t xml:space="preserve">братии </w:t>
      </w:r>
      <w:r>
        <w:rPr/>
        <w:t>о «Певце»</w:t>
      </w:r>
      <w:r>
        <w:rPr>
          <w:sz w:val="19"/>
          <w:vertAlign w:val="superscript"/>
        </w:rPr>
        <w:t>23</w:t>
      </w:r>
      <w:r>
        <w:rPr/>
        <w:t>. Отсюда вижу Иванова, который врет матерщину и думает, что делает острое заключение</w:t>
      </w:r>
      <w:r>
        <w:rPr>
          <w:sz w:val="19"/>
          <w:vertAlign w:val="superscript"/>
        </w:rPr>
        <w:t>24</w:t>
      </w:r>
      <w:r>
        <w:rPr/>
        <w:t xml:space="preserve">; Кокошкина, который топорщится и всякому хорошему стиху дает как министр </w:t>
      </w:r>
    </w:p>
    <w:p>
      <w:pPr>
        <w:pStyle w:val="Normal"/>
        <w:ind w:left="18" w:right="16" w:hanging="3"/>
        <w:rPr/>
      </w:pPr>
      <w:r>
        <w:rPr/>
        <w:t>одобрение, а при дурном смотрит на Мерзлякова, читает на его лице мысль, которую ловит на полете и выдает важно за свою</w:t>
      </w:r>
      <w:r>
        <w:rPr>
          <w:sz w:val="19"/>
          <w:vertAlign w:val="superscript"/>
        </w:rPr>
        <w:t>25</w:t>
      </w:r>
      <w:r>
        <w:rPr/>
        <w:t>; Мерзлякова, который сердится и дуется и решительно громит меня правилами, неясно им предлагаемыми</w:t>
      </w:r>
      <w:r>
        <w:rPr>
          <w:sz w:val="19"/>
          <w:vertAlign w:val="superscript"/>
        </w:rPr>
        <w:t>26</w:t>
      </w:r>
      <w:r>
        <w:rPr/>
        <w:t>; Каченовского, который цитует Ломоносова и судит с пренебрежением</w:t>
      </w:r>
      <w:r>
        <w:rPr>
          <w:sz w:val="19"/>
          <w:vertAlign w:val="superscript"/>
        </w:rPr>
        <w:t>27</w:t>
      </w:r>
      <w:r>
        <w:rPr/>
        <w:t xml:space="preserve">. Несмотря на то, желаю знать приговор священного ареопага и уверен, что будут справедливые замечания, хотя и с предубеждением сделанные, ибо, что ни говори, а у этих господ муза моя не в кредит. Простота кажется им прозою. Я очень пеняю тебе за то, что ты не видал лучшего из нашей братии, </w:t>
      </w:r>
      <w:r>
        <w:rPr>
          <w:i/>
        </w:rPr>
        <w:t>Вяземского</w:t>
      </w:r>
      <w:r>
        <w:rPr/>
        <w:t xml:space="preserve">; могу извинить это разве одною твоею </w:t>
      </w:r>
      <w:r>
        <w:rPr>
          <w:i/>
        </w:rPr>
        <w:t>дикостью</w:t>
      </w:r>
      <w:r>
        <w:rPr/>
        <w:t xml:space="preserve">; но Вяземского тебе любить дóлжно — он добрый и благородный детина, а стихотворец будет прекрасный, и вкус его самый верный. Не заводя партий, мы должны быть стеснены в маленький кружок: Вяземской, Батюшков, я, ты, Уваров, Плещеев, Тургенев — должны быть под одним знаменем: </w:t>
      </w:r>
      <w:r>
        <w:rPr>
          <w:i/>
        </w:rPr>
        <w:t>простоты и здравого вкуса</w:t>
      </w:r>
      <w:r>
        <w:rPr/>
        <w:t xml:space="preserve">. Забыл важного и весьма важного человека: </w:t>
      </w:r>
      <w:r>
        <w:rPr>
          <w:i/>
        </w:rPr>
        <w:t>Дашкова</w:t>
      </w:r>
      <w:r>
        <w:rPr/>
        <w:t xml:space="preserve">. Обними его за меня по-братски. Министрами просвещения в нашей республике пусть будут </w:t>
      </w:r>
      <w:r>
        <w:rPr>
          <w:i/>
        </w:rPr>
        <w:t>Карамзин и Дмитриев</w:t>
      </w:r>
      <w:r>
        <w:rPr/>
        <w:t>,</w:t>
      </w:r>
      <w:r>
        <w:rPr>
          <w:i/>
        </w:rPr>
        <w:t xml:space="preserve"> </w:t>
      </w:r>
      <w:r>
        <w:rPr/>
        <w:t>а папою нашим</w:t>
      </w:r>
      <w:r>
        <w:rPr>
          <w:i/>
        </w:rPr>
        <w:t xml:space="preserve"> Филарет</w:t>
      </w:r>
      <w:r>
        <w:rPr>
          <w:sz w:val="19"/>
          <w:vertAlign w:val="superscript"/>
        </w:rPr>
        <w:t>28</w:t>
      </w:r>
      <w:r>
        <w:rPr/>
        <w:t>.</w:t>
      </w:r>
      <w:r>
        <w:rPr>
          <w:i/>
        </w:rPr>
        <w:t xml:space="preserve"> Мы</w:t>
      </w:r>
      <w:r>
        <w:rPr/>
        <w:t xml:space="preserve"> с тобою будем трудиться там, в Суринамском уголке</w:t>
      </w:r>
      <w:r>
        <w:rPr>
          <w:sz w:val="19"/>
          <w:vertAlign w:val="superscript"/>
        </w:rPr>
        <w:t>29</w:t>
      </w:r>
      <w:r>
        <w:rPr/>
        <w:t xml:space="preserve">, и верно, верно отдадим со временем святой долг отечеству; </w:t>
      </w:r>
      <w:r>
        <w:rPr>
          <w:i/>
        </w:rPr>
        <w:t xml:space="preserve">остальные </w:t>
      </w:r>
      <w:r>
        <w:rPr/>
        <w:t>на открытой сцене света будут нашими ободрителями, сотрудни-</w:t>
      </w:r>
    </w:p>
    <w:p>
      <w:pPr>
        <w:pStyle w:val="Normal"/>
        <w:spacing w:before="0" w:after="120"/>
        <w:ind w:left="18" w:right="16" w:hanging="3"/>
        <w:rPr/>
      </w:pPr>
      <w:r>
        <w:rPr/>
        <w:t>ками и судиями. Их мнение будет и наградою нашею, и нашим законом.</w:t>
      </w:r>
    </w:p>
    <w:p>
      <w:pPr>
        <w:pStyle w:val="Normal"/>
        <w:spacing w:lineRule="auto" w:line="264" w:before="0" w:after="207"/>
        <w:ind w:left="286" w:right="374" w:hanging="10"/>
        <w:jc w:val="center"/>
        <w:rPr/>
      </w:pPr>
      <w:r>
        <w:rPr>
          <w:sz w:val="20"/>
        </w:rPr>
        <w:t>О прочих здесь останемся беспечны!</w:t>
      </w:r>
      <w:r>
        <w:rPr>
          <w:sz w:val="18"/>
          <w:vertAlign w:val="superscript"/>
        </w:rPr>
        <w:t>30</w:t>
      </w:r>
    </w:p>
    <w:p>
      <w:pPr>
        <w:pStyle w:val="Normal"/>
        <w:ind w:left="15" w:right="16" w:firstLine="402"/>
        <w:rPr/>
      </w:pPr>
      <w:r>
        <w:rPr/>
        <w:t xml:space="preserve">Брат, брат! вообрази нашу Суринамскую жизнь, вообрази наш тесный союз, наше спокойствие, основанное на душевной тишине и озаренное душевными радостями; вообрази труд постоянный и полезный, не рассеянный светским шумом, но делимый и награждаемый в тесном круге самыми лучшими людьми; вообрази, что у нас, сверх того, будут и верные друзья, одобрители и </w:t>
      </w:r>
    </w:p>
    <w:p>
      <w:pPr>
        <w:pStyle w:val="Normal"/>
        <w:ind w:left="18" w:right="16" w:hanging="3"/>
        <w:rPr/>
      </w:pPr>
      <w:r>
        <w:rPr/>
        <w:t>сообщники — Тургенев, Уваров, Кавелин, хотя и вдали, но всё наши: вообрази, что мы будем иметь все наслаждения чести без малейших ее невыгод, вообрази, что мы трудимся вместе, вместе располагаем, утверждаем свое счастье, служим друг другу подпорою и в горе.</w:t>
      </w:r>
    </w:p>
    <w:p>
      <w:pPr>
        <w:pStyle w:val="Normal"/>
        <w:ind w:left="15" w:right="16" w:firstLine="389"/>
        <w:rPr/>
      </w:pPr>
      <w:r>
        <w:rPr/>
        <w:t>Сообрази всё это и благодари Провидение, которое внушило тебе мысль посетить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19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Как и следовало ожидать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1665</Words>
  <Characters>8803</Characters>
  <CharactersWithSpaces>10465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137. </dc:title>
</cp:coreProperties>
</file>