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1</w:t>
      </w:r>
      <w:r>
        <w:rPr/>
        <w:t>40</w:t>
      </w:r>
      <w:r>
        <w:rPr/>
        <w:t xml:space="preserve">. </w:t>
      </w:r>
    </w:p>
    <w:p>
      <w:pPr>
        <w:pStyle w:val="Normal"/>
        <w:widowControl/>
        <w:bidi w:val="0"/>
        <w:spacing w:lineRule="auto" w:line="230" w:before="0" w:after="0"/>
        <w:ind w:left="0" w:right="57" w:hanging="0"/>
        <w:jc w:val="center"/>
        <w:rPr/>
      </w:pPr>
      <w:r>
        <w:rPr>
          <w:b/>
          <w:sz w:val="23"/>
        </w:rPr>
        <w:t xml:space="preserve">А. </w:t>
      </w:r>
      <w:r>
        <w:rPr>
          <w:rFonts w:eastAsia="Times New Roman" w:cs="Times New Roman"/>
          <w:b/>
          <w:color w:val="181717"/>
          <w:sz w:val="23"/>
        </w:rPr>
        <w:t>И. Тургеневу</w:t>
      </w:r>
    </w:p>
    <w:p>
      <w:pPr>
        <w:pStyle w:val="Normal"/>
        <w:spacing w:before="0" w:after="209"/>
        <w:ind w:left="18" w:right="16" w:hanging="3"/>
        <w:jc w:val="center"/>
        <w:rPr>
          <w:i/>
          <w:i/>
        </w:rPr>
      </w:pPr>
      <w:r>
        <w:rPr>
          <w:i/>
        </w:rPr>
        <w:t>24 марта &lt;1814 г. Муратово&gt;</w:t>
      </w:r>
    </w:p>
    <w:p>
      <w:pPr>
        <w:pStyle w:val="Normal"/>
        <w:ind w:left="15" w:right="16" w:firstLine="395"/>
        <w:rPr/>
      </w:pPr>
      <w:r>
        <w:rPr/>
        <w:t>Мой милый друг, я очень много обязан тебе за скорое исполнение моей комиссии о François</w:t>
      </w:r>
      <w:r>
        <w:rPr>
          <w:sz w:val="19"/>
          <w:vertAlign w:val="superscript"/>
        </w:rPr>
        <w:t>1</w:t>
      </w:r>
      <w:r>
        <w:rPr/>
        <w:t>. Но еще нет об нем никакого слуху. Осведомься, послано ли в Тамбов приказание о его перемещении. Я писал к тебе на последней по-</w:t>
      </w:r>
    </w:p>
    <w:p>
      <w:pPr>
        <w:pStyle w:val="Normal"/>
        <w:ind w:left="18" w:right="16" w:hanging="3"/>
        <w:rPr/>
      </w:pPr>
      <w:r>
        <w:rPr/>
        <w:t>чте об Астракове</w:t>
      </w:r>
      <w:r>
        <w:rPr>
          <w:sz w:val="19"/>
          <w:vertAlign w:val="superscript"/>
        </w:rPr>
        <w:t>2</w:t>
      </w:r>
      <w:r>
        <w:rPr/>
        <w:t>. Получил ли ты мое письмо? Можно ли сделать что-нибудь по моей просьбе? Утешь, друг милый, бедную мать, которая с большим горем просила меня о своем сыне. На всякий случай опять повторяю здесь, в чем со-</w:t>
      </w:r>
    </w:p>
    <w:p>
      <w:pPr>
        <w:pStyle w:val="Normal"/>
        <w:ind w:left="18" w:right="16" w:hanging="3"/>
        <w:rPr/>
      </w:pPr>
      <w:r>
        <w:rPr/>
        <w:t>стоит просьба: письмо могло, как и многие, писанные мною к тебе и к Воейкову, пропасть. Вот в чем дело. Прапорщик Григорий Ильич Астраков, вступивший в службу 1807 года декабря 23 ординарцем с чином унтер-офицера в Московский конновоенный полк, переведенный 1809, 18 ноября в 19 егерский полк юнкером, а потом 1812, февраля 28 дня, с чином прапорщика в 17 егерский полк, находится теперь в Грузии за Елисаветполем. Ему более всего хочется перейти в здешнюю армию; да и полк его 17 егерский, кажется, здесь же; в Грузии один батальон, не более. Нельзя ли этого сделать? Одолжи меня, брат и друг, и не замедли уведомить, есть ли надежда, чтобы это могло исполниться.</w:t>
      </w:r>
    </w:p>
    <w:p>
      <w:pPr>
        <w:pStyle w:val="Normal"/>
        <w:ind w:left="411" w:right="16" w:hanging="3"/>
        <w:rPr/>
      </w:pPr>
      <w:r>
        <w:rPr/>
        <w:t>Я просил и тебя, и Кавелина о докторе Фриофе</w:t>
      </w:r>
      <w:r>
        <w:rPr>
          <w:sz w:val="19"/>
          <w:vertAlign w:val="superscript"/>
        </w:rPr>
        <w:t>3</w:t>
      </w:r>
      <w:r>
        <w:rPr/>
        <w:t>. Что об нем слуху?</w:t>
      </w:r>
    </w:p>
    <w:p>
      <w:pPr>
        <w:pStyle w:val="Normal"/>
        <w:spacing w:before="0" w:after="27"/>
        <w:ind w:left="15" w:right="16" w:firstLine="389"/>
        <w:rPr/>
      </w:pPr>
      <w:r>
        <w:rPr/>
        <w:t>Наконец на закуску еще просьба о докторе же. Здесь есть в Орле Гаспаридоктор</w:t>
      </w:r>
      <w:r>
        <w:rPr>
          <w:sz w:val="19"/>
          <w:vertAlign w:val="superscript"/>
        </w:rPr>
        <w:t>4</w:t>
      </w:r>
      <w:r>
        <w:rPr/>
        <w:t xml:space="preserve">. Он еще в прошлом году представлен к Анне 2-го класса. Прилагаю при </w:t>
      </w:r>
    </w:p>
    <w:p>
      <w:pPr>
        <w:pStyle w:val="Normal"/>
        <w:spacing w:before="0" w:after="56"/>
        <w:ind w:left="18" w:right="16" w:hanging="3"/>
        <w:rPr/>
      </w:pPr>
      <w:r>
        <w:rPr/>
        <w:t>сем его письмо об этом предмете. Что сделано по этому? Люди, с ним в одно время представленные, получили награждения; а он нет. Узнай, похлопочи. Меня одолжишь много; а одолжить доктора не безделица; он министр смерти, следовательно защитник жизни и часто, что бывает также по обстоятельствам весьма выгодно, ее истребитель. К Воейкову не пишу, предполагая, что он в дороге. Он бранит меня за то, что пишу к нему мало, а я написал уже к нему шесть писем и получил ответ на одно только из них. Что же делать с почтою? Теперь у меня готово к нему письмо, но я его не посылаю, а отдам из рук в руки. Прости. Обнимаю Кавелина. Самый усердный поклон Уварову.</w:t>
      </w:r>
    </w:p>
    <w:p>
      <w:pPr>
        <w:pStyle w:val="Normal"/>
        <w:spacing w:lineRule="auto" w:line="264" w:before="0" w:after="3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spacing w:lineRule="auto" w:line="259" w:before="0" w:after="221"/>
        <w:ind w:left="78" w:right="45" w:hanging="10"/>
        <w:jc w:val="center"/>
        <w:rPr>
          <w:i/>
          <w:i/>
        </w:rPr>
      </w:pPr>
      <w:r>
        <w:rPr>
          <w:i/>
        </w:rPr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353</Words>
  <Characters>1703</Characters>
  <CharactersWithSpaces>2047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140. </dc:title>
</cp:coreProperties>
</file>