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159. </w:t>
      </w:r>
    </w:p>
    <w:p>
      <w:pPr>
        <w:pStyle w:val="Normal"/>
        <w:spacing w:lineRule="auto" w:line="259" w:before="0" w:after="4"/>
        <w:ind w:left="99" w:right="149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40"/>
        <w:ind w:left="78" w:right="124" w:hanging="10"/>
        <w:jc w:val="center"/>
        <w:rPr>
          <w:i/>
          <w:i/>
        </w:rPr>
      </w:pPr>
      <w:r>
        <w:rPr>
          <w:i/>
        </w:rPr>
        <w:t>&lt;10—15 (?) июня 1814 г. Чернь (?)&gt;</w:t>
      </w:r>
    </w:p>
    <w:p>
      <w:pPr>
        <w:pStyle w:val="Normal"/>
        <w:ind w:left="15" w:right="16" w:firstLine="394"/>
        <w:rPr/>
      </w:pPr>
      <w:r>
        <w:rPr/>
        <w:t>Воейкова еще нет!</w:t>
      </w:r>
      <w:r>
        <w:rPr>
          <w:sz w:val="19"/>
          <w:vertAlign w:val="superscript"/>
        </w:rPr>
        <w:t>1</w:t>
      </w:r>
      <w:r>
        <w:rPr/>
        <w:t xml:space="preserve"> Следовательно, судьба велит мне ехать к Павлу Ивановичу</w:t>
      </w:r>
      <w:r>
        <w:rPr>
          <w:sz w:val="19"/>
          <w:vertAlign w:val="superscript"/>
        </w:rPr>
        <w:t>2</w:t>
      </w:r>
      <w:r>
        <w:rPr/>
        <w:t>. Вчера я доехал сюда здорово, но очень поздно. И ужина не застал. Возвращаю Вам Ваши дрожки и с ними еще том деток Аббатства</w:t>
      </w:r>
      <w:r>
        <w:rPr>
          <w:sz w:val="19"/>
          <w:vertAlign w:val="superscript"/>
        </w:rPr>
        <w:t>3</w:t>
      </w:r>
      <w:r>
        <w:rPr/>
        <w:t xml:space="preserve">. Остальные пришлю </w:t>
      </w:r>
    </w:p>
    <w:p>
      <w:pPr>
        <w:pStyle w:val="Normal"/>
        <w:ind w:left="18" w:right="16" w:hanging="3"/>
        <w:rPr/>
      </w:pPr>
      <w:r>
        <w:rPr/>
        <w:t>скоро. И оду Карамзина возвращаю</w:t>
      </w:r>
      <w:r>
        <w:rPr>
          <w:sz w:val="19"/>
          <w:vertAlign w:val="superscript"/>
        </w:rPr>
        <w:t>4</w:t>
      </w:r>
      <w:r>
        <w:rPr/>
        <w:t>. У меня здесь есть экземпляр, присланный Вяземским, который говорит об этой оде с восторгом</w:t>
      </w:r>
      <w:r>
        <w:rPr>
          <w:sz w:val="19"/>
          <w:vertAlign w:val="superscript"/>
        </w:rPr>
        <w:t>5</w:t>
      </w:r>
      <w:r>
        <w:rPr/>
        <w:t>. А у него вкус верный. Уж не ошибся ли я? Еще раз перечитаю. Увидим.</w:t>
      </w:r>
    </w:p>
    <w:p>
      <w:pPr>
        <w:pStyle w:val="Normal"/>
        <w:ind w:left="15" w:right="16" w:firstLine="401"/>
        <w:rPr/>
      </w:pPr>
      <w:r>
        <w:rPr/>
        <w:t xml:space="preserve">Подробного слова писать к Вам, милая и прелестная душа моя, некогда. Сейчас едем с Марьей Николаевной в Орел; а оттуда еду к Ив&lt;ану&gt; Владимировичу. Там напишу к Вам поболее. Благодарю Вас за бесценное письмо. Я возвращусь к Плещеевым 29-го и оттуда его к Вам пришлю. Теперь нечего другого </w:t>
      </w:r>
    </w:p>
    <w:p>
      <w:pPr>
        <w:pStyle w:val="Normal"/>
        <w:spacing w:before="0" w:after="311"/>
        <w:ind w:left="18" w:right="16" w:hanging="3"/>
        <w:rPr/>
      </w:pPr>
      <w:r>
        <w:rPr/>
        <w:t xml:space="preserve">сказать, как </w:t>
      </w:r>
      <w:r>
        <w:rPr>
          <w:i/>
        </w:rPr>
        <w:t>дружба</w:t>
      </w:r>
      <w:r>
        <w:rPr/>
        <w:t xml:space="preserve"> за</w:t>
      </w:r>
      <w:r>
        <w:rPr>
          <w:i/>
        </w:rPr>
        <w:t xml:space="preserve"> дружбу</w:t>
      </w:r>
      <w:r>
        <w:rPr/>
        <w:t xml:space="preserve"> и навсегда.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142</Words>
  <Characters>696</Characters>
  <CharactersWithSpaces>832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159. </dc:title>
</cp:coreProperties>
</file>