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1 декабря &lt;1814 г. Чернь&gt;*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 декабря</w:t>
      </w:r>
    </w:p>
    <w:p>
      <w:pPr>
        <w:pStyle w:val="Normal"/>
        <w:ind w:left="15" w:right="16" w:firstLine="375"/>
        <w:rPr/>
      </w:pPr>
      <w:r>
        <w:rPr/>
        <w:t>Что с тобою сделалось? На пять или на шесть моих писем, и стихотворных, и прозаических, нет ответа. Где твои руки? Где твои перья? Где ты сам? Доходят до меня вести, что ты жив, что ты обо мне говоришь, думаешь и прочее, а ты сам как мертвый! За то, что ты так некстати молчишь, не посылаю тебе новых своих стихов — моего послания к Русскому царю, которое уже полетело в Петербург!</w:t>
      </w:r>
      <w:r>
        <w:rPr>
          <w:sz w:val="19"/>
          <w:vertAlign w:val="superscript"/>
        </w:rPr>
        <w:t>1</w:t>
      </w:r>
      <w:r>
        <w:rPr/>
        <w:t xml:space="preserve"> За то же не посылаю и других моих стихов. Одним словом, сержусь и пылаю! Но чтобы доказать, что я не ты, и что еще верю силе Амфионовой музыки, ворочавшей камни</w:t>
      </w:r>
      <w:r>
        <w:rPr>
          <w:sz w:val="19"/>
          <w:vertAlign w:val="superscript"/>
        </w:rPr>
        <w:t>2</w:t>
      </w:r>
      <w:r>
        <w:rPr/>
        <w:t>, посылаю две прекрасные музыки, сочиненные Плещеевым на твоего прекрасного Пленника</w:t>
      </w:r>
      <w:r>
        <w:rPr>
          <w:sz w:val="19"/>
          <w:vertAlign w:val="superscript"/>
        </w:rPr>
        <w:t>3</w:t>
      </w:r>
      <w:r>
        <w:rPr/>
        <w:t>. При них 1 тетрадь моих романсов с его ж музыкою, которую поручаю твоей аккуратности или чему хочешь</w:t>
      </w:r>
      <w:r>
        <w:rPr>
          <w:sz w:val="19"/>
          <w:vertAlign w:val="superscript"/>
        </w:rPr>
        <w:t>4</w:t>
      </w:r>
      <w:r>
        <w:rPr/>
        <w:t>. Дело состоит в том, чтобы ты со свойственною тебе заботливостью дружбы и прочих твоих добродетелей отдал эту тетрадь выгравировать, поручил корректуру нот какому-нибудь хорошему музыканту и похлопотал, чтоб слова не были изуродованы. Подумай об этом и уведомь Плещеева о успехе твоего думания. Скоро поспеет и другая тетрадь. Формат печати должен быть точно такой, как формат манускрипта. Пишу мало, потому что не хочу писать много, и до получения от тебя следующих мне разнообразных ответных документов ты не увидишь ни одной черты моего пера.</w:t>
      </w:r>
    </w:p>
    <w:p>
      <w:pPr>
        <w:pStyle w:val="Normal"/>
        <w:spacing w:before="0" w:after="338"/>
        <w:ind w:left="15" w:right="98" w:firstLine="397"/>
        <w:rPr/>
      </w:pPr>
      <w:r>
        <w:rPr/>
        <w:t>Это письмо придет к тебе или по почте, или будет отдано моим добрым приятелем Губаревым</w:t>
      </w:r>
      <w:r>
        <w:rPr>
          <w:sz w:val="19"/>
          <w:vertAlign w:val="superscript"/>
        </w:rPr>
        <w:t>5</w:t>
      </w:r>
      <w:r>
        <w:rPr/>
        <w:t>, которого прошу непременно полюбить, потому что он любезный и умный чудак, с которым тебе будет весело. Если же письмо придет по почте, то всё это вышесказанное прошу покорно приобщить к сердечным проискам особенных помышлений</w:t>
      </w:r>
      <w:r>
        <w:rPr>
          <w:sz w:val="19"/>
          <w:vertAlign w:val="superscript"/>
        </w:rPr>
        <w:t>6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273</Words>
  <Characters>1403</Characters>
  <CharactersWithSpaces>1671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188. </dc:title>
</cp:coreProperties>
</file>