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333. </w:t>
      </w:r>
    </w:p>
    <w:p>
      <w:pPr>
        <w:pStyle w:val="Normal"/>
        <w:spacing w:lineRule="auto" w:line="259" w:before="0" w:after="4"/>
        <w:ind w:left="99" w:right="162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37" w:hanging="10"/>
        <w:jc w:val="center"/>
        <w:rPr>
          <w:i/>
          <w:i/>
        </w:rPr>
      </w:pPr>
      <w:r>
        <w:rPr>
          <w:i/>
        </w:rPr>
        <w:t>&lt;Конец апреля (после 25-го) 1817 г. Дерпт&gt;</w:t>
      </w:r>
    </w:p>
    <w:p>
      <w:pPr>
        <w:pStyle w:val="Normal"/>
        <w:spacing w:before="0" w:after="82"/>
        <w:ind w:left="15" w:right="16" w:firstLine="396"/>
        <w:rPr/>
      </w:pPr>
      <w:r>
        <w:rPr/>
        <w:t>Прошу тебя по моему письму ничего не делать, то есть не говорить с Глинкою и не давать за меня слово. Я буду сам в Петербурге через неделю. Лучше узнать обо всём самому; заочно этого дела нельзя делать. До приезда моего не говори ни с кем, даже и с Карамзиным; а думай один про себя. Приложенное письмо отдай Глинке</w:t>
      </w:r>
      <w:r>
        <w:rPr>
          <w:sz w:val="19"/>
          <w:vertAlign w:val="superscript"/>
        </w:rPr>
        <w:t>1</w:t>
      </w:r>
      <w:r>
        <w:rPr/>
        <w:t>. До свидания.</w:t>
      </w:r>
    </w:p>
    <w:p>
      <w:pPr>
        <w:pStyle w:val="Normal"/>
        <w:spacing w:lineRule="auto" w:line="264" w:before="0" w:after="158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Normal"/>
        <w:spacing w:before="0" w:after="312"/>
        <w:ind w:left="15" w:right="16" w:firstLine="383"/>
        <w:rPr/>
      </w:pPr>
      <w:r>
        <w:rPr/>
        <w:t>Ты можешь повидаться с Глинкою. Не говори ему от меня ничего; можешь расспросить о том, чего от меня требовать станут. Письмо же отдай немедленно. Я не знаю, где живет Глинка: его отыскивай во дворце.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112</Words>
  <Characters>521</Characters>
  <CharactersWithSpaces>627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2022-12-18T17:06:18Z</dcterms:modified>
  <cp:revision>1</cp:revision>
  <dc:subject/>
  <dc:title>333. </dc:title>
</cp:coreProperties>
</file>