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361. </w:t>
      </w:r>
    </w:p>
    <w:p>
      <w:pPr>
        <w:pStyle w:val="Normal"/>
        <w:spacing w:lineRule="auto" w:line="259" w:before="0" w:after="1"/>
        <w:ind w:left="23" w:right="91" w:hanging="10"/>
        <w:jc w:val="center"/>
        <w:rPr>
          <w:b/>
          <w:b/>
          <w:sz w:val="23"/>
        </w:rPr>
      </w:pPr>
      <w:r>
        <w:rPr>
          <w:b/>
          <w:sz w:val="23"/>
        </w:rPr>
        <w:t>Т. Е. Боку</w:t>
      </w:r>
    </w:p>
    <w:p>
      <w:pPr>
        <w:pStyle w:val="Normal"/>
        <w:spacing w:lineRule="auto" w:line="259" w:before="0" w:after="145"/>
        <w:ind w:left="21" w:right="81" w:hanging="10"/>
        <w:jc w:val="center"/>
        <w:rPr>
          <w:i/>
          <w:i/>
        </w:rPr>
      </w:pPr>
      <w:r>
        <w:rPr>
          <w:i/>
        </w:rPr>
        <w:t>&lt;18 февраля 1818 г. Москва&gt;</w:t>
      </w:r>
    </w:p>
    <w:p>
      <w:pPr>
        <w:pStyle w:val="Normal"/>
        <w:ind w:left="15" w:right="24" w:firstLine="399"/>
        <w:rPr/>
      </w:pPr>
      <w:r>
        <w:rPr/>
        <w:t>Бесценный друг! Ты, надеюсь, не сердит на меня за мое молчание. Мы, кажется, насчет нашей взаимной лени предупредили друг друга и дали друг другу полную волю. Я не отвечал тебе на твое письмо, но душа везде и во всякое время тебе откликнется.</w:t>
      </w:r>
    </w:p>
    <w:p>
      <w:pPr>
        <w:pStyle w:val="Normal"/>
        <w:ind w:left="15" w:right="24" w:firstLine="399"/>
        <w:rPr/>
      </w:pPr>
      <w:r>
        <w:rPr/>
        <w:t xml:space="preserve">Письмо твое от 12 ноября 1817, а мой ответ от 18 февраля 1818. А в следующую почту собирался тебе написать, и время неприметно исчезло в сборах; и </w:t>
      </w:r>
      <w:r>
        <w:rPr>
          <w:i/>
        </w:rPr>
        <w:t>сбираться</w:t>
      </w:r>
      <w:r>
        <w:rPr/>
        <w:t xml:space="preserve"> отвечать на такое письмо, которое обрадовало и разгорячило мне </w:t>
      </w:r>
    </w:p>
    <w:p>
      <w:pPr>
        <w:pStyle w:val="Normal"/>
        <w:ind w:left="15" w:right="24" w:hanging="0"/>
        <w:rPr/>
      </w:pPr>
      <w:r>
        <w:rPr/>
        <w:t>сердце, — непостижимо!</w:t>
      </w:r>
    </w:p>
    <w:p>
      <w:pPr>
        <w:pStyle w:val="Normal"/>
        <w:ind w:left="15" w:right="24" w:firstLine="399"/>
        <w:rPr/>
      </w:pPr>
      <w:r>
        <w:rPr/>
        <w:t>Ты дивишься судьбе, которая сделала из тебя смиренного хозяина; а меня приковала ко двору. Будь счастлив тихомолком, не дивись ничему. Всё идет порядком, если только в душе порядок. Помнишь наш последний обед и разговор у Фельта</w:t>
      </w:r>
      <w:r>
        <w:rPr>
          <w:sz w:val="19"/>
          <w:vertAlign w:val="superscript"/>
        </w:rPr>
        <w:t>1</w:t>
      </w:r>
      <w:r>
        <w:rPr/>
        <w:t xml:space="preserve"> за перегородкой: в жизни одно: </w:t>
      </w:r>
      <w:r>
        <w:rPr>
          <w:i/>
        </w:rPr>
        <w:t>идея</w:t>
      </w:r>
      <w:r>
        <w:rPr/>
        <w:t xml:space="preserve">, для которой действуешь, </w:t>
      </w:r>
    </w:p>
    <w:p>
      <w:pPr>
        <w:pStyle w:val="Normal"/>
        <w:ind w:left="15" w:right="24" w:hanging="0"/>
        <w:rPr/>
      </w:pPr>
      <w:r>
        <w:rPr/>
        <w:t>остальные принадлежности — шелуха. Ты не изменишь идее добра и будешь счастлив</w:t>
      </w:r>
      <w:r>
        <w:rPr>
          <w:sz w:val="19"/>
          <w:vertAlign w:val="superscript"/>
        </w:rPr>
        <w:t>2</w:t>
      </w:r>
      <w:r>
        <w:rPr/>
        <w:t>, в этом порука твой характер и твое письмо, которое перечитывал с полным чувством к тебе дружбы.</w:t>
      </w:r>
    </w:p>
    <w:p>
      <w:pPr>
        <w:pStyle w:val="Normal"/>
        <w:ind w:left="15" w:right="24" w:firstLine="399"/>
        <w:rPr/>
      </w:pPr>
      <w:r>
        <w:rPr/>
        <w:t>В этом письме нахожу тебя всего; в немногих словах сказано много. «Твердость всё может преодолеть; Китти понимает меня; я люблю и любим!», чего же более.</w:t>
      </w:r>
    </w:p>
    <w:p>
      <w:pPr>
        <w:pStyle w:val="Normal"/>
        <w:ind w:left="15" w:right="24" w:firstLine="399"/>
        <w:rPr/>
      </w:pPr>
      <w:r>
        <w:rPr/>
        <w:t>Поцелуй за меня руку у твоей Китти</w:t>
      </w:r>
      <w:r>
        <w:rPr>
          <w:sz w:val="19"/>
          <w:vertAlign w:val="superscript"/>
        </w:rPr>
        <w:t>3</w:t>
      </w:r>
      <w:r>
        <w:rPr/>
        <w:t>. Мы уж, верно, с нею знакомы; но я надеюсь и скоро с нею увидеться.</w:t>
      </w:r>
    </w:p>
    <w:p>
      <w:pPr>
        <w:pStyle w:val="Normal"/>
        <w:ind w:left="15" w:right="24" w:firstLine="399"/>
        <w:rPr/>
      </w:pPr>
      <w:r>
        <w:rPr/>
        <w:t xml:space="preserve">Посылаю тебе подарок: первые два нумера моего стихотворного журнала; он издается для моей ученицы, и, точно, </w:t>
      </w:r>
      <w:r>
        <w:rPr>
          <w:i/>
        </w:rPr>
        <w:t>для немногих</w:t>
      </w:r>
      <w:r>
        <w:rPr>
          <w:sz w:val="19"/>
          <w:vertAlign w:val="superscript"/>
        </w:rPr>
        <w:t>4</w:t>
      </w:r>
      <w:r>
        <w:rPr/>
        <w:t xml:space="preserve">. А тебя прошу прислать мне оба твои </w:t>
      </w:r>
      <w:r>
        <w:rPr>
          <w:i/>
        </w:rPr>
        <w:t>польские</w:t>
      </w:r>
      <w:r>
        <w:rPr/>
        <w:t>; взять у Латроба «Der Fischer»</w:t>
      </w:r>
      <w:r>
        <w:rPr>
          <w:rStyle w:val="FootnoteAnchor"/>
          <w:vertAlign w:val="superscript"/>
        </w:rPr>
        <w:footnoteReference w:id="2"/>
      </w:r>
      <w:r>
        <w:rPr/>
        <w:t xml:space="preserve">, польское из «Jungfrau </w:t>
      </w:r>
    </w:p>
    <w:p>
      <w:pPr>
        <w:pStyle w:val="Normal"/>
        <w:spacing w:before="0" w:after="25"/>
        <w:ind w:left="15" w:right="24" w:hanging="0"/>
        <w:rPr/>
      </w:pPr>
      <w:r>
        <w:rPr/>
        <w:t>v&lt;on&gt; Orléans»</w:t>
      </w:r>
      <w:r>
        <w:rPr>
          <w:rStyle w:val="FootnoteAnchor"/>
          <w:vertAlign w:val="superscript"/>
        </w:rPr>
        <w:footnoteReference w:id="3"/>
      </w:r>
      <w:r>
        <w:rPr/>
        <w:t xml:space="preserve"> и прислать. Всё это мною обещано великой княгине. В заключение: дружба и доверенность.</w:t>
      </w:r>
    </w:p>
    <w:p>
      <w:pPr>
        <w:pStyle w:val="Normal"/>
        <w:spacing w:lineRule="auto" w:line="254" w:before="0" w:after="0"/>
        <w:ind w:left="403" w:right="67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lineRule="auto" w:line="240" w:before="57" w:after="281"/>
        <w:ind w:left="403" w:right="67" w:hanging="10"/>
        <w:jc w:val="left"/>
        <w:rPr/>
      </w:pPr>
      <w:r>
        <w:rPr/>
        <w:t>На журнале моем выставлен день моего рождения.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523" w:leader="none"/>
        </w:tabs>
        <w:spacing w:before="0" w:after="37"/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«Рыбак» (</w:t>
      </w:r>
      <w:r>
        <w:rPr>
          <w:i/>
        </w:rPr>
        <w:t>нем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888" w:leader="none"/>
        </w:tabs>
        <w:spacing w:before="0" w:after="36"/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«Орлеанская дева» (</w:t>
      </w:r>
      <w:r>
        <w:rPr>
          <w:i/>
        </w:rPr>
        <w:t>нем</w:t>
      </w:r>
      <w:r>
        <w:rPr/>
        <w:t>.).</w:t>
      </w:r>
    </w:p>
  </w:footnote>
</w:footnotes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271</Words>
  <Characters>1410</Characters>
  <CharactersWithSpaces>1672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2022-12-18T18:22:42Z</dcterms:modified>
  <cp:revision>1</cp:revision>
  <dc:subject/>
  <dc:title>361. </dc:title>
</cp:coreProperties>
</file>