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370.</w:t>
      </w:r>
    </w:p>
    <w:p>
      <w:pPr>
        <w:pStyle w:val="Normal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23"/>
        </w:rPr>
      </w:pPr>
      <w:r>
        <w:rPr>
          <w:rFonts w:eastAsia="Times New Roman" w:cs="Times New Roman"/>
          <w:b/>
          <w:color w:val="181717"/>
          <w:w w:val="101"/>
          <w:sz w:val="23"/>
        </w:rPr>
        <w:t>А.</w:t>
      </w:r>
      <w:r>
        <w:rPr>
          <w:rFonts w:eastAsia="Times New Roman" w:cs="Times New Roman"/>
          <w:b/>
          <w:color w:val="181717"/>
          <w:spacing w:val="-17"/>
          <w:w w:val="101"/>
          <w:sz w:val="23"/>
        </w:rPr>
        <w:t xml:space="preserve"> </w:t>
      </w:r>
      <w:r>
        <w:rPr>
          <w:rFonts w:eastAsia="Times New Roman" w:cs="Times New Roman"/>
          <w:b/>
          <w:color w:val="181717"/>
          <w:w w:val="101"/>
          <w:sz w:val="23"/>
        </w:rPr>
        <w:t>И.</w:t>
      </w:r>
      <w:r>
        <w:rPr>
          <w:rFonts w:eastAsia="Times New Roman" w:cs="Times New Roman"/>
          <w:b/>
          <w:color w:val="181717"/>
          <w:spacing w:val="-17"/>
          <w:w w:val="101"/>
          <w:sz w:val="23"/>
        </w:rPr>
        <w:t xml:space="preserve"> </w:t>
      </w:r>
      <w:r>
        <w:rPr>
          <w:rFonts w:eastAsia="Times New Roman" w:cs="Times New Roman"/>
          <w:b/>
          <w:color w:val="181717"/>
          <w:w w:val="101"/>
          <w:sz w:val="23"/>
        </w:rPr>
        <w:t>Тургеневу</w:t>
      </w:r>
    </w:p>
    <w:p>
      <w:pPr>
        <w:pStyle w:val="Normal"/>
        <w:spacing w:lineRule="auto" w:line="259" w:before="0" w:after="145"/>
        <w:ind w:left="21" w:right="80" w:hanging="10"/>
        <w:jc w:val="center"/>
        <w:rPr>
          <w:i/>
          <w:i/>
        </w:rPr>
      </w:pPr>
      <w:r>
        <w:rPr>
          <w:i/>
        </w:rPr>
        <w:t>&lt;Первая половина апреля 1818 г. Москва&gt;</w:t>
      </w:r>
    </w:p>
    <w:p>
      <w:pPr>
        <w:pStyle w:val="Normal"/>
        <w:ind w:left="15" w:right="24" w:firstLine="399"/>
        <w:rPr/>
      </w:pPr>
      <w:r>
        <w:rPr/>
        <w:t>Виноват! Экземпляр для Елизаветы Марковны</w:t>
      </w:r>
      <w:r>
        <w:rPr>
          <w:sz w:val="19"/>
          <w:vertAlign w:val="superscript"/>
        </w:rPr>
        <w:t>1</w:t>
      </w:r>
      <w:r>
        <w:rPr/>
        <w:t xml:space="preserve"> не доставил. Посылаю теперь. И вот несколько комиссий. Приложенное письмо доставь барону Фитингофу</w:t>
      </w:r>
      <w:r>
        <w:rPr>
          <w:sz w:val="19"/>
          <w:vertAlign w:val="superscript"/>
        </w:rPr>
        <w:t>2</w:t>
      </w:r>
      <w:r>
        <w:rPr/>
        <w:t>. По милости Блудова я попал в члены комитета благотв&lt;орительного&gt; общества и должен еще за это благодарить.</w:t>
      </w:r>
    </w:p>
    <w:p>
      <w:pPr>
        <w:pStyle w:val="Normal"/>
        <w:ind w:left="15" w:right="24" w:firstLine="399"/>
        <w:rPr/>
      </w:pPr>
      <w:r>
        <w:rPr/>
        <w:t>Не забудь доставить письма. Прилагаю записку о нашем бывшем товарище пансионском Полякове</w:t>
      </w:r>
      <w:r>
        <w:rPr>
          <w:sz w:val="19"/>
          <w:vertAlign w:val="superscript"/>
        </w:rPr>
        <w:t>3</w:t>
      </w:r>
      <w:r>
        <w:rPr/>
        <w:t>. Из нее увидишь, чего он желает. Увидишь, — но сделаешь ли что-нибудь? Прилагаю письмо ко мне от Губарева. Ему ты должен непременно пособить. Дела его запутаны, и причиною запутанности их Ив&lt;ан&gt; Влад&lt;имирович&gt;</w:t>
      </w:r>
      <w:r>
        <w:rPr>
          <w:sz w:val="19"/>
          <w:vertAlign w:val="superscript"/>
        </w:rPr>
        <w:t>4</w:t>
      </w:r>
      <w:r>
        <w:rPr/>
        <w:t>. Губарев не жалуется; его привязанность к памяти Ив&lt;ана&gt; Вл&lt;адимировича&gt; делает ему честь. Вообще он благородный человек и стоит твоего дружеского покровительства. Нельзя ли будет доставить ему требуемого им места? Ты, вероятно, знаком с опекунами гр&lt;афа&gt; Шереметева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 xml:space="preserve">Наконец, прилагаю письмо от бедного Мещёвского — солдата-поэта. Он перевел в стихи мою бедную «Марьину рощу»; я ее здесь продал. Он посвящает </w:t>
      </w:r>
    </w:p>
    <w:p>
      <w:pPr>
        <w:pStyle w:val="Normal"/>
        <w:spacing w:before="0" w:after="41"/>
        <w:ind w:left="22" w:right="24" w:hanging="7"/>
        <w:rPr/>
      </w:pPr>
      <w:r>
        <w:rPr/>
        <w:t>ее нам: тебе, мне и Вяземскому</w:t>
      </w:r>
      <w:r>
        <w:rPr>
          <w:sz w:val="19"/>
          <w:vertAlign w:val="superscript"/>
        </w:rPr>
        <w:t>6</w:t>
      </w:r>
      <w:r>
        <w:rPr/>
        <w:t>. Нельзя ли чего для него собрать? Если удастся, доставь мне. А я тебя обнимаю с братьями. Матушки давно не видел и боюсь на глаза ее показаться.</w:t>
      </w:r>
    </w:p>
    <w:p>
      <w:pPr>
        <w:pStyle w:val="Normal"/>
        <w:spacing w:lineRule="auto" w:line="254" w:before="0" w:after="296"/>
        <w:ind w:left="403" w:right="67" w:hanging="10"/>
        <w:jc w:val="right"/>
        <w:rPr/>
      </w:pPr>
      <w:r>
        <w:rPr>
          <w:i/>
        </w:rPr>
        <w:t>Твой</w:t>
      </w:r>
      <w:r>
        <w:rPr/>
        <w:t xml:space="preserve"> </w:t>
      </w:r>
      <w:r>
        <w:rPr>
          <w:i/>
        </w:rPr>
        <w:t>Жуковский</w:t>
      </w:r>
      <w:r>
        <w:rPr/>
        <w:t>, а не придворный</w:t>
      </w:r>
      <w:r>
        <w:rPr>
          <w:sz w:val="19"/>
          <w:vertAlign w:val="superscript"/>
        </w:rPr>
        <w:t>7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182</Words>
  <Characters>1053</Characters>
  <CharactersWithSpaces>1229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370.</dc:title>
</cp:coreProperties>
</file>