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459. </w:t>
      </w:r>
    </w:p>
    <w:p>
      <w:pPr>
        <w:pStyle w:val="Normal"/>
        <w:spacing w:lineRule="auto" w:line="259" w:before="0" w:after="1"/>
        <w:ind w:left="23" w:right="46" w:hanging="10"/>
        <w:jc w:val="center"/>
        <w:rPr>
          <w:b/>
          <w:b/>
          <w:sz w:val="23"/>
        </w:rPr>
      </w:pPr>
      <w:r>
        <w:rPr>
          <w:b/>
          <w:sz w:val="23"/>
        </w:rPr>
        <w:t>П. И. Полетике</w:t>
      </w:r>
    </w:p>
    <w:p>
      <w:pPr>
        <w:pStyle w:val="Normal"/>
        <w:spacing w:lineRule="auto" w:line="259" w:before="0" w:after="145"/>
        <w:ind w:left="21" w:right="67" w:hanging="10"/>
        <w:jc w:val="center"/>
        <w:rPr>
          <w:i/>
          <w:i/>
        </w:rPr>
      </w:pPr>
      <w:r>
        <w:rPr>
          <w:i/>
        </w:rPr>
        <w:t>13/25 мая 1821 г. Берлин</w:t>
      </w:r>
    </w:p>
    <w:p>
      <w:pPr>
        <w:pStyle w:val="Normal"/>
        <w:spacing w:lineRule="auto" w:line="252" w:before="0" w:after="100"/>
        <w:ind w:left="413" w:right="72" w:hanging="10"/>
        <w:jc w:val="right"/>
        <w:rPr>
          <w:sz w:val="20"/>
        </w:rPr>
      </w:pPr>
      <w:r>
        <w:rPr>
          <w:sz w:val="20"/>
        </w:rPr>
        <w:t>Берлин, 1821 г. 13/25 мая</w:t>
      </w:r>
    </w:p>
    <w:p>
      <w:pPr>
        <w:pStyle w:val="Normal"/>
        <w:ind w:left="15" w:right="24" w:firstLine="399"/>
        <w:rPr/>
      </w:pPr>
      <w:r>
        <w:rPr/>
        <w:t>Ты удивишься, милый Очарованный Челнок</w:t>
      </w:r>
      <w:r>
        <w:rPr>
          <w:sz w:val="19"/>
          <w:vertAlign w:val="superscript"/>
        </w:rPr>
        <w:t>1</w:t>
      </w:r>
      <w:r>
        <w:rPr/>
        <w:t>, получив от меня письмо из Берлина; но к тебе в Америку</w:t>
      </w:r>
      <w:r>
        <w:rPr>
          <w:sz w:val="19"/>
          <w:vertAlign w:val="superscript"/>
        </w:rPr>
        <w:t>2</w:t>
      </w:r>
      <w:r>
        <w:rPr/>
        <w:t xml:space="preserve"> доходят вести о нашей Европе; следовательно, ты знаешь, что между прочими революциями нашего полушария произошла маленькая революция и в моей маленькой судьбе: не пугайся! Это значит только то, что вслед за великою княгинею я из Петербурга переехал в Берлин, где доживаю восьмой месяц — через два дня берлинская неподвижная жизнь кончится и начнется деятельная жизнь путешественника; 27-го великая княгиня едет в Эмс, а я, простившись с нею здесь, отправляюсь в Швейцарию и потом на Рейн. Она воротится в Петербург в конце августа, а я не прежде как в конце октября. Описывая целый век природу в стихах, хочу, наконец, узнать наяву, что такое высокие горы, быстрые водопады и разрушенные замки, жилища моих любимых привидений. В самом деле, надеюсь сделать приятное путешествие и заранее наслаждаюсь в воображении, будучи уверен, что его обещания не обманчивы, ибо дело идет о красотах природы, которые всегда выше описаний, не надобно только смотреть на них, ожидая того впечатления, которое произвели они в описателе, а подходить к ним, сказав наперед Создателю: сердце чисто созижди мне</w:t>
      </w:r>
      <w:r>
        <w:rPr>
          <w:sz w:val="19"/>
          <w:vertAlign w:val="superscript"/>
        </w:rPr>
        <w:t>3</w:t>
      </w:r>
      <w:r>
        <w:rPr/>
        <w:t>. Надобно быть с природою младенцем. И ученому при всех его великолепных знаниях всего лучше быть младенцем. Я, к несчастью, не ученый; посреди просвещенной Европы такой недостаток живо чувствителен; но добрая природа, которой прелести могу понимать, не оттолкнет меня.</w:t>
      </w:r>
    </w:p>
    <w:p>
      <w:pPr>
        <w:pStyle w:val="Normal"/>
        <w:ind w:left="15" w:right="24" w:firstLine="399"/>
        <w:rPr/>
      </w:pPr>
      <w:r>
        <w:rPr/>
        <w:t>Муза моя после нашей с тобою разлуки была по обыкновению ленива: она довольствовалась мелочами и переводила… я кончил перевод Шиллеровой «Орлеанской девы»</w:t>
      </w:r>
      <w:r>
        <w:rPr>
          <w:sz w:val="19"/>
          <w:vertAlign w:val="superscript"/>
        </w:rPr>
        <w:t>4</w:t>
      </w:r>
      <w:r>
        <w:rPr/>
        <w:t>. И еще перевел эпизод из «Lalla Rookh»: «The paradise and the Pery»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</w:rPr>
        <w:t xml:space="preserve"> 5</w:t>
      </w:r>
      <w:r>
        <w:rPr/>
        <w:t>. У тебя есть эта поэма: по приезде в С.-Петербург напечатаю новое издание моих сочинений, и ты получишь свой экземпляр.</w:t>
      </w:r>
    </w:p>
    <w:p>
      <w:pPr>
        <w:pStyle w:val="Normal"/>
        <w:ind w:left="15" w:right="24" w:firstLine="399"/>
        <w:rPr/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Это письмо доставит тебе барон </w:t>
      </w:r>
      <w:r>
        <w:rPr>
          <w:i/>
          <w:iCs/>
          <w:color w:val="000000"/>
          <w:spacing w:val="0"/>
          <w:w w:val="100"/>
          <w:shd w:fill="auto" w:val="clear"/>
          <w:lang w:val="ru-RU" w:eastAsia="ru-RU" w:bidi="ru-RU"/>
        </w:rPr>
        <w:t>Мальтиц</w:t>
      </w:r>
      <w:r>
        <w:rPr>
          <w:color w:val="000000"/>
          <w:spacing w:val="0"/>
          <w:w w:val="100"/>
          <w:shd w:fill="auto" w:val="clear"/>
          <w:vertAlign w:val="superscript"/>
          <w:lang w:val="ru-RU" w:eastAsia="ru-RU" w:bidi="ru-RU"/>
        </w:rPr>
        <w:t>6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, новый чиновник при твоем по</w:t>
        <w:softHyphen/>
        <w:t xml:space="preserve">сольстве. Радуюсь, что он будет служить при тебе: это со всех сторон для него </w:t>
      </w:r>
      <w:r>
        <w:rPr/>
        <w:t>выгодно. Рекомендую тебе его как моего приятеля: уверен, что этот титул обратит особенное твое на него внимание. Он умен, благородного характера, может хорошо работать, а подчас пишет и хорошие стихи.</w:t>
      </w:r>
    </w:p>
    <w:p>
      <w:pPr>
        <w:pStyle w:val="Normal"/>
        <w:spacing w:lineRule="auto" w:line="256" w:before="0" w:after="53"/>
        <w:ind w:left="15" w:right="0" w:firstLine="392"/>
        <w:jc w:val="left"/>
        <w:rPr/>
      </w:pPr>
      <w:r>
        <w:rPr/>
        <w:t>Прости. О Петербурге не могу тебе сказать ничего; ко мне давно не пишут; вообразили, что я давно странствую; а я промедлил в Берлине для великой княгини. Получу письма свои в Дрездене. Обнимаю тебя от всего сердца.</w:t>
      </w:r>
    </w:p>
    <w:p>
      <w:pPr>
        <w:pStyle w:val="Normal"/>
        <w:spacing w:lineRule="auto" w:line="261" w:before="0" w:after="218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sectPr>
      <w:footerReference w:type="even" r:id="rId2"/>
      <w:footerReference w:type="default" r:id="rId3"/>
      <w:footnotePr>
        <w:numFmt w:val="decimal"/>
      </w:footnotePr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562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«Рай и Пери» (</w:t>
      </w:r>
      <w:r>
        <w:rPr>
          <w:i/>
        </w:rPr>
        <w:t>англ</w:t>
      </w:r>
      <w:r>
        <w:rPr/>
        <w:t>.).</w:t>
      </w:r>
    </w:p>
  </w:footnote>
</w:footnotes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384</Words>
  <Characters>2087</Characters>
  <CharactersWithSpaces>2463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459. </dc:title>
</cp:coreProperties>
</file>