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468. </w:t>
      </w:r>
    </w:p>
    <w:p>
      <w:pPr>
        <w:pStyle w:val="Normal"/>
        <w:spacing w:lineRule="auto" w:line="259" w:before="0" w:after="1"/>
        <w:ind w:left="23" w:right="106" w:hanging="10"/>
        <w:jc w:val="center"/>
        <w:rPr>
          <w:b/>
          <w:b/>
          <w:sz w:val="23"/>
        </w:rPr>
      </w:pPr>
      <w:r>
        <w:rPr>
          <w:b/>
          <w:sz w:val="23"/>
        </w:rPr>
        <w:t>&lt;К. Х. Бенкендорфу?&gt;</w:t>
      </w:r>
    </w:p>
    <w:p>
      <w:pPr>
        <w:pStyle w:val="Normal"/>
        <w:spacing w:lineRule="auto" w:line="259" w:before="0" w:after="145"/>
        <w:ind w:left="21" w:right="111" w:hanging="10"/>
        <w:jc w:val="center"/>
        <w:rPr>
          <w:i/>
          <w:i/>
        </w:rPr>
      </w:pPr>
      <w:r>
        <w:rPr>
          <w:i/>
        </w:rPr>
        <w:t>&lt;Около 7/19 октября 1821 г. Франкфурт-на-Майне&gt;</w:t>
      </w:r>
    </w:p>
    <w:p>
      <w:pPr>
        <w:pStyle w:val="Normal"/>
        <w:ind w:left="15" w:right="24" w:firstLine="399"/>
        <w:rPr/>
      </w:pPr>
      <w:r>
        <w:rPr/>
        <w:t>Я наконец во Франкфурте</w:t>
      </w:r>
      <w:r>
        <w:rPr>
          <w:sz w:val="19"/>
          <w:vertAlign w:val="superscript"/>
        </w:rPr>
        <w:t>1</w:t>
      </w:r>
      <w:r>
        <w:rPr/>
        <w:t xml:space="preserve"> и спешу написать к Вам несколько строк. Еще раз благодарю Вас за Вашу любезную обязательность и возвращаю Вам ваши червонцы, которые остались неприкосновенными. Они послужили только для того, чтобы обеспечить меня во время дороги насчет возможных казусов. Деньги я отдал банкиру Gontard et fils</w:t>
      </w:r>
      <w:r>
        <w:rPr>
          <w:sz w:val="19"/>
          <w:vertAlign w:val="superscript"/>
        </w:rPr>
        <w:t>2</w:t>
      </w:r>
      <w:r>
        <w:rPr/>
        <w:t>, а это письмо отправят по почте. Время до Франкфурта было мне благоприятно; я видел прекрасно и Гейдельберг, и долину Некара, и Bergstraβe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, 3</w:t>
      </w:r>
      <w:r>
        <w:rPr/>
        <w:t>. Теперь идет дождик, но, может быть, только для того, что я сижу; как скоро тронусь с места, он уймется: по крайней мере, та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ков был порядок во всё мое путешествие. Простите; обнимаю Вас дружески. До свидания. Честь имею быть с совершенною к Вам преданностью Вашим по</w:t>
      </w:r>
      <w:r>
        <w:rPr/>
        <w:t>корным слугою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516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Горная дорога (</w:t>
      </w:r>
      <w:r>
        <w:rPr>
          <w:i/>
        </w:rPr>
        <w:t>нем</w:t>
      </w:r>
      <w:r>
        <w:rPr/>
        <w:t>.)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132</Words>
  <Characters>719</Characters>
  <CharactersWithSpaces>846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468. </dc:title>
</cp:coreProperties>
</file>