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Ф. Мерзлякову</w:t>
      </w:r>
    </w:p>
    <w:p>
      <w:pPr>
        <w:pStyle w:val="Normal"/>
        <w:spacing w:lineRule="auto" w:line="259" w:before="0" w:after="204"/>
        <w:ind w:left="78" w:right="138" w:hanging="10"/>
        <w:jc w:val="center"/>
        <w:rPr>
          <w:i/>
          <w:i/>
        </w:rPr>
      </w:pPr>
      <w:r>
        <w:rPr>
          <w:i/>
        </w:rPr>
        <w:t>22 августа 1800 г. &lt;Москва&gt;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Главная Соляная Контора — 1800, авгу&lt;cта&gt; 22</w:t>
      </w:r>
    </w:p>
    <w:p>
      <w:pPr>
        <w:pStyle w:val="Normal"/>
        <w:ind w:left="15" w:right="16" w:firstLine="401"/>
        <w:rPr/>
      </w:pPr>
      <w:r>
        <w:rPr/>
        <w:t>Это письмо будет ответом на твое. Хороший же ты часовщик, когда не умеешь перестроить этих проклятых часов, которые бьют в твоем сердце и унылым своим стуком нагоняют на тебя тоску и горесть. Загляни в них хорошенько — нет ли какой порчи, не истерлось ли какое колесо, не порвалась ли какая цепочка или что другое — мало ли что случиться может? Поправь, перемени, и дело кон-</w:t>
      </w:r>
    </w:p>
    <w:p>
      <w:pPr>
        <w:pStyle w:val="Normal"/>
        <w:spacing w:before="0" w:after="162"/>
        <w:ind w:left="18" w:right="16" w:hanging="3"/>
        <w:rPr/>
      </w:pPr>
      <w:r>
        <w:rPr/>
        <w:t>чено. Ты скажешь: «Трудно, почти невозможно»; но я буду отвечать с Делилем:</w:t>
      </w:r>
    </w:p>
    <w:p>
      <w:pPr>
        <w:pStyle w:val="Normal"/>
        <w:spacing w:lineRule="auto" w:line="259" w:before="0" w:after="199"/>
        <w:ind w:left="1740" w:right="0" w:hanging="5"/>
        <w:jc w:val="left"/>
        <w:rPr/>
      </w:pPr>
      <w:r>
        <w:rPr>
          <w:sz w:val="20"/>
          <w:lang w:val="en-US"/>
        </w:rPr>
        <w:t>C’est de difficultés que naissent les miracles</w:t>
      </w:r>
      <w:r>
        <w:rPr>
          <w:rStyle w:val="FootnoteAnchor"/>
          <w:sz w:val="20"/>
          <w:vertAlign w:val="superscript"/>
        </w:rPr>
        <w:footnoteReference w:id="2"/>
      </w:r>
      <w:r>
        <w:rPr>
          <w:sz w:val="20"/>
          <w:vertAlign w:val="superscript"/>
          <w:lang w:val="en-US"/>
        </w:rPr>
        <w:t>1</w:t>
      </w:r>
      <w:r>
        <w:rPr>
          <w:sz w:val="22"/>
          <w:lang w:val="en-US"/>
        </w:rPr>
        <w:t>.</w:t>
      </w:r>
    </w:p>
    <w:p>
      <w:pPr>
        <w:pStyle w:val="Normal"/>
        <w:ind w:left="83" w:right="16" w:firstLine="383"/>
        <w:rPr/>
      </w:pPr>
      <w:r>
        <w:rPr/>
        <w:t>Так, брат, один Бог знает, что такое человек, эта вечная загадка, которую Природа задала ему и которую он с минуты рождения по самую минуту смерти разгадывает и разгадать не может.</w:t>
      </w:r>
    </w:p>
    <w:p>
      <w:pPr>
        <w:pStyle w:val="Normal"/>
        <w:ind w:left="81" w:right="16" w:firstLine="393"/>
        <w:rPr/>
      </w:pPr>
      <w:r>
        <w:rPr/>
        <w:t>Жизнь наша не иное что, как неразрывная тень желаний, смерть есть конец их и, может быть, — исполнение. Ты жалуешься на непостоянство сердца человеческого и вместе на свое, но скажи мне, что бы была жизнь наша без сих желаний или — что почти всё равно — надежд</w:t>
      </w:r>
      <w:r>
        <w:rPr>
          <w:sz w:val="19"/>
          <w:vertAlign w:val="superscript"/>
        </w:rPr>
        <w:t>2</w:t>
      </w:r>
      <w:r>
        <w:rPr/>
        <w:t xml:space="preserve">, которых господа Головоломы или философы называют суетами? Холодною, однообразною жизнью, лишенною всех прелестей и удовольствий, одним словом, </w:t>
      </w:r>
      <w:r>
        <w:rPr>
          <w:i/>
        </w:rPr>
        <w:t>степью</w:t>
      </w:r>
      <w:r>
        <w:rPr/>
        <w:t>, в которой глаза наши ничего не видят, ничего не встречают, кроме отдаленного безмолвного неба, которое сливается с горизонтом… Espérer c’est jouir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3</w:t>
      </w:r>
      <w:r>
        <w:rPr/>
        <w:t xml:space="preserve">, говорит Delille, и я верю Делилю. Положим, что надежды часто нас обманывают, но другие надежды, может быть, также обманчивые, заступают их место и держат сердце наше, как говорят французы, </w:t>
      </w:r>
      <w:r>
        <w:rPr>
          <w:i/>
        </w:rPr>
        <w:t>en suspens</w:t>
      </w:r>
      <w:r>
        <w:rPr>
          <w:sz w:val="19"/>
          <w:vertAlign w:val="superscript"/>
        </w:rPr>
        <w:t>4</w:t>
      </w:r>
      <w:r>
        <w:rPr>
          <w:i/>
        </w:rPr>
        <w:t xml:space="preserve"> </w:t>
      </w:r>
      <w:r>
        <w:rPr/>
        <w:t>et ce suspens-là est déjà jouissance</w:t>
      </w:r>
      <w:r>
        <w:rPr>
          <w:rStyle w:val="FootnoteAnchor"/>
          <w:vertAlign w:val="superscript"/>
        </w:rPr>
        <w:footnoteReference w:id="4"/>
      </w:r>
      <w:r>
        <w:rPr/>
        <w:t xml:space="preserve">. К тому же, надобно тебе сказать, </w:t>
      </w:r>
      <w:r>
        <w:rPr>
          <w:i/>
        </w:rPr>
        <w:t xml:space="preserve">совершенное </w:t>
      </w:r>
      <w:r>
        <w:rPr/>
        <w:t xml:space="preserve">наслаждение, по натуре человеческого сердца, не может быть чистым; оно смешано с некоторою неприятностью, и, можно сказать, исполнение всех наших желаний есть начало скуки и хладнокровия. Мы можем уподобиться мореплавателям, которых кормчий — надежда, которых попутный ветер — желание; если мы обманываемся, почетши отдаленное облачко желанною пристанью, то мы едем далее и — </w:t>
      </w:r>
      <w:r>
        <w:rPr>
          <w:i/>
        </w:rPr>
        <w:t>опять надеемся</w:t>
      </w:r>
      <w:r>
        <w:rPr/>
        <w:t>, что скоро увидим настоящую землю. Итак, мой милый, не бранись с собою за то, что ты беспрестанно желаешь нового и недоволен старым. Желание нового (а желать — почти то же, что надеяться) есть Triebfeder</w:t>
      </w:r>
      <w:r>
        <w:rPr>
          <w:vertAlign w:val="superscript"/>
        </w:rPr>
        <w:t>****</w:t>
      </w:r>
      <w:r>
        <w:rPr/>
        <w:t xml:space="preserve"> наших дел. Тот бедный человек, кто живет на свете без надежды; пускай будут они пустые; но они всё </w:t>
      </w:r>
      <w:r>
        <w:rPr>
          <w:i/>
        </w:rPr>
        <w:t>надежды</w:t>
      </w:r>
      <w:r>
        <w:rPr/>
        <w:t xml:space="preserve">, </w:t>
      </w:r>
    </w:p>
    <w:p>
      <w:pPr>
        <w:pStyle w:val="Normal"/>
        <w:spacing w:lineRule="auto" w:line="259" w:before="0" w:after="3"/>
        <w:ind w:left="89" w:right="21" w:hanging="10"/>
        <w:jc w:val="left"/>
        <w:rPr/>
      </w:pPr>
      <w:r>
        <w:rPr/>
        <w:t xml:space="preserve">они всё </w:t>
      </w:r>
      <w:r>
        <w:rPr>
          <w:i/>
        </w:rPr>
        <w:t xml:space="preserve">любезны </w:t>
      </w:r>
      <w:r>
        <w:rPr/>
        <w:t xml:space="preserve">и </w:t>
      </w:r>
      <w:r>
        <w:rPr>
          <w:i/>
        </w:rPr>
        <w:t>нежны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ind w:left="86" w:right="16" w:firstLine="396"/>
        <w:rPr/>
      </w:pPr>
      <w:r>
        <w:rPr/>
        <w:t>NB. Я пишу всё это в гнилой конторе, на куче больших бухгалтерских книг, вокруг меня раздаются голоса толстопузых, запачканных и разряженных крючкоподьячих; перья скрипят, дребезжат в руках этих соляных анчоусов и оставляют чернильные следы на бумаге; вокруг меня хаос приказных; я — только одна планета, которая, плавая над безобразною структурою мундирной сволочи, мыслит au dessus du Vulgaire</w:t>
      </w:r>
      <w:r>
        <w:rPr>
          <w:rStyle w:val="FootnoteAnchor"/>
          <w:vertAlign w:val="superscript"/>
        </w:rPr>
        <w:footnoteReference w:id="5"/>
      </w:r>
      <w:r>
        <w:rPr/>
        <w:t xml:space="preserve"> и — пишет к тебе письмо. Итак, за старую песню.</w:t>
      </w:r>
    </w:p>
    <w:p>
      <w:pPr>
        <w:pStyle w:val="Normal"/>
        <w:ind w:left="15" w:right="16" w:firstLine="398"/>
        <w:rPr/>
      </w:pPr>
      <w:r>
        <w:rPr/>
        <w:t xml:space="preserve">Одним только матросам нельзя учиться на берегу управлять судном для того, что они — матросы. А нам, между нами будет сказано, философам, это не запрещается; кто из спокойной пристани увидит разбившуюся лодку о подводный камень, тот не направит туда </w:t>
      </w:r>
      <w:r>
        <w:rPr>
          <w:i/>
        </w:rPr>
        <w:t>своего</w:t>
      </w:r>
      <w:r>
        <w:rPr/>
        <w:t xml:space="preserve"> судна; ветрами не совладеешь тогда, когда они бунтуют; поздно ставить громовой отвод тогда, когда гром ударил и зажег твою хижину. Учись в тишине души управлять душою и заранее предсматривай бури; опыты только поддерживают теорию; когда я с образованным сердцем войду в хаос света, то не нужен Эгид Минервин</w:t>
      </w:r>
      <w:r>
        <w:rPr>
          <w:sz w:val="19"/>
          <w:vertAlign w:val="superscript"/>
        </w:rPr>
        <w:t>6</w:t>
      </w:r>
      <w:r>
        <w:rPr/>
        <w:t xml:space="preserve"> для прикрытия его от стрел Купидоновых. Должности диктует нам сердце, мир есть поприще, на котором мы их исправлять должны; как же ступить в это поприще, не имея по-</w:t>
      </w:r>
    </w:p>
    <w:p>
      <w:pPr>
        <w:pStyle w:val="Normal"/>
        <w:spacing w:before="0" w:after="27"/>
        <w:ind w:left="18" w:right="16" w:hanging="3"/>
        <w:rPr/>
      </w:pPr>
      <w:r>
        <w:rPr/>
        <w:t>соха, которым бы подпереться было можно? — вот мое возражение на то, что ты написал в письме своем; если оно несправедливо, то посылай антирецензию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spacing w:before="0" w:after="29"/>
        <w:ind w:left="15" w:right="16" w:firstLine="395"/>
        <w:rPr/>
      </w:pPr>
      <w:r>
        <w:rPr/>
        <w:t>Картина твоей Природы прекрасна, стихотворна, только она слишком ветрена, твоя Природа</w:t>
      </w:r>
      <w:r>
        <w:rPr>
          <w:sz w:val="19"/>
          <w:vertAlign w:val="superscript"/>
        </w:rPr>
        <w:t>8</w:t>
      </w:r>
      <w:r>
        <w:rPr/>
        <w:t>.</w:t>
      </w:r>
    </w:p>
    <w:p>
      <w:pPr>
        <w:pStyle w:val="Normal"/>
        <w:ind w:left="15" w:right="16" w:firstLine="394"/>
        <w:rPr/>
      </w:pPr>
      <w:r>
        <w:rPr/>
        <w:t xml:space="preserve">Нет, нет, друг мой, если жизнь наша только роза, только </w:t>
      </w:r>
      <w:r>
        <w:rPr>
          <w:i/>
        </w:rPr>
        <w:t xml:space="preserve">блестящая </w:t>
      </w:r>
      <w:r>
        <w:rPr/>
        <w:t>роза, то за что мне благодарить Природу?</w:t>
      </w:r>
    </w:p>
    <w:p>
      <w:pPr>
        <w:pStyle w:val="Normal"/>
        <w:spacing w:lineRule="auto" w:line="264" w:before="0" w:after="4"/>
        <w:ind w:left="216" w:right="0" w:hanging="10"/>
        <w:jc w:val="center"/>
        <w:rPr/>
      </w:pPr>
      <w:r>
        <w:rPr/>
        <w:t>А я благодарю ее, благодарю с трепещущим сердцем, с пылающею душою.</w:t>
      </w:r>
    </w:p>
    <w:p>
      <w:pPr>
        <w:pStyle w:val="Normal"/>
        <w:ind w:left="426" w:right="16" w:hanging="3"/>
        <w:rPr/>
      </w:pPr>
      <w:r>
        <w:rPr/>
        <w:t>Я вот как толкую, или только изображаю дары Природы.</w:t>
      </w:r>
    </w:p>
    <w:p>
      <w:pPr>
        <w:pStyle w:val="Normal"/>
        <w:ind w:left="15" w:right="16" w:firstLine="401"/>
        <w:rPr/>
      </w:pPr>
      <w:r>
        <w:rPr/>
        <w:t>Я рождаюсь в свет, и в тихом веянии благодати низлетает ко мне добрая мать моя — Природа;</w:t>
      </w:r>
      <w:r>
        <w:rPr>
          <w:sz w:val="19"/>
          <w:vertAlign w:val="superscript"/>
        </w:rPr>
        <w:t>9</w:t>
      </w:r>
      <w:r>
        <w:rPr/>
        <w:t xml:space="preserve"> в руке ее семя моей жизни</w:t>
      </w:r>
      <w:r>
        <w:rPr>
          <w:sz w:val="20"/>
        </w:rPr>
        <w:t>*</w:t>
      </w:r>
      <w:r>
        <w:rPr/>
        <w:t xml:space="preserve"> (</w:t>
      </w:r>
      <w:r>
        <w:rPr>
          <w:sz w:val="20"/>
        </w:rPr>
        <w:t>*</w:t>
      </w:r>
      <w:r>
        <w:rPr/>
        <w:t>Эта картина родилась от твоей, только справедливее), вот, говорит она юнорожденному своему сыну, вот семя твоей жизни; вместе с тобою будет оно развиваться, возрастет и некогда обратится в дуб кудрявый. Если ты сбережешь юную, только расцветшую былинку, то распустившееся дерево будет благотворною тенью осенять цветущий луг и украшать леса и рощи. Если же мороз успеет охладить жизнь в расцветающем растении, то оно поблекнет, и ты, сын мой, увянешь вместе с ним.</w:t>
      </w:r>
    </w:p>
    <w:p>
      <w:pPr>
        <w:pStyle w:val="Normal"/>
        <w:ind w:left="15" w:right="16" w:firstLine="393"/>
        <w:rPr/>
      </w:pPr>
      <w:r>
        <w:rPr/>
        <w:t xml:space="preserve">Благодарю тебя, Природа, за материалы и дары твои, за эту любовь к добру, пылающую в моем сердце, которая есть твой голос и которая меня остерегает; </w:t>
      </w:r>
    </w:p>
    <w:p>
      <w:pPr>
        <w:pStyle w:val="Normal"/>
        <w:ind w:left="18" w:right="16" w:hanging="3"/>
        <w:rPr/>
      </w:pPr>
      <w:r>
        <w:rPr/>
        <w:t>если увянет оно, сие растение, порученное мне тобою, то не тебя обвинять буду, а лишь горестными слезами стану обливать поблекшую былинку, которую не умел сберечь и воспитать… Я, я один буду виновником; ты дала мне всё, и я из этого всего не умею извлечь своей пользы.</w:t>
      </w:r>
    </w:p>
    <w:p>
      <w:pPr>
        <w:pStyle w:val="Normal"/>
        <w:ind w:left="15" w:right="16" w:firstLine="393"/>
        <w:rPr/>
      </w:pPr>
      <w:r>
        <w:rPr/>
        <w:t xml:space="preserve">Роза не может быть эмблемою моей жизни; она благоухает только тогда, когда цветет под ясным небом; листья ее разлетаются от малейшего ветра — дуб же стоит и тогда, когда бунтуют бури и вихри; дуб стоит и тогда, когда зима и дряхлость иссосали жизнь из его сердца. Странник, смотря на обнаженные </w:t>
      </w:r>
    </w:p>
    <w:p>
      <w:pPr>
        <w:pStyle w:val="Normal"/>
        <w:ind w:left="84" w:right="16" w:hanging="3"/>
        <w:rPr/>
      </w:pPr>
      <w:r>
        <w:rPr/>
        <w:t>его ветви, говорит: я наслаждался его тенью; он велик и после смерти.</w:t>
      </w:r>
    </w:p>
    <w:p>
      <w:pPr>
        <w:pStyle w:val="Normal"/>
        <w:ind w:left="85" w:right="16" w:firstLine="395"/>
        <w:rPr/>
      </w:pPr>
      <w:r>
        <w:rPr/>
        <w:t>Мысль твоя прекрасна — быть друзьями, друзьями людей и муз, учиться для того, чтобы знать цену дружбы и добродетели, чтобы делать общими силами добро. Так, друг мой, это прямая дорога к счастью; быть счастливым или добрым, а добрым и счастливым нельзя быть без отношения себя к Богу и обществу — вот моя религия, вот моя любовь к вечному отцу моему.</w:t>
      </w:r>
    </w:p>
    <w:p>
      <w:pPr>
        <w:pStyle w:val="Normal"/>
        <w:ind w:left="83" w:right="16" w:firstLine="398"/>
        <w:rPr/>
      </w:pPr>
      <w:r>
        <w:rPr/>
        <w:t xml:space="preserve">Воображение мое никогда не было воином, а меньше того, Дон-Кишотом, который мельницы принимал за великанов, а стадо овец — за войско неверных. Я там не вижу препятствий, где их ни видеть, ни превозмочь не намерен. Говоря языком православных русаков, скажу тебе: я </w:t>
      </w:r>
      <w:r>
        <w:rPr>
          <w:i/>
        </w:rPr>
        <w:t xml:space="preserve">люблю </w:t>
      </w:r>
      <w:r>
        <w:rPr/>
        <w:t xml:space="preserve">для того, что любить непременно дóлжно, что это сродно моему сердцу; успехов в любви не надеюсь для того, что не могу, не ищу и не хочу получить их, и еще для того, что — подивись </w:t>
      </w:r>
    </w:p>
    <w:p>
      <w:pPr>
        <w:pStyle w:val="Normal"/>
        <w:spacing w:before="0" w:after="312"/>
        <w:ind w:left="18" w:right="16" w:hanging="3"/>
        <w:rPr/>
      </w:pPr>
      <w:r>
        <w:rPr/>
        <w:t>человеческому сердцу, — что они ослабили бы любовь мою. Вот ответ на мистический вопрос твой.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513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Из трудностей рождаются чудеса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85" w:leader="none"/>
          <w:tab w:val="center" w:pos="2527" w:leader="none"/>
        </w:tabs>
        <w:spacing w:before="0" w:after="50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Надеяться — значит наслаждаться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widowControl/>
        <w:bidi w:val="0"/>
        <w:spacing w:lineRule="auto" w:line="280" w:before="0" w:after="0"/>
        <w:ind w:left="0" w:right="227" w:hanging="0"/>
        <w:jc w:val="left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В </w:t>
      </w:r>
      <w:r>
        <w:rPr>
          <w:rFonts w:eastAsia="Times New Roman" w:cs="Times New Roman"/>
          <w:i/>
          <w:color w:val="181717"/>
          <w:sz w:val="18"/>
        </w:rPr>
        <w:t>неопределенности</w:t>
      </w:r>
      <w:r>
        <w:rPr/>
        <w:t>, и эта неопределенность есть уже наслаждение (</w:t>
      </w:r>
      <w:r>
        <w:rPr>
          <w:i/>
        </w:rPr>
        <w:t>франц</w:t>
      </w:r>
      <w:r>
        <w:rPr/>
        <w:t xml:space="preserve">.). </w:t>
      </w:r>
      <w:r>
        <w:rPr>
          <w:vertAlign w:val="superscript"/>
        </w:rPr>
        <w:t xml:space="preserve"> **** </w:t>
      </w:r>
      <w:r>
        <w:rPr/>
        <w:t>Движущая сила (</w:t>
      </w:r>
      <w:r>
        <w:rPr>
          <w:i/>
        </w:rPr>
        <w:t>нем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160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Выше черни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1018</Words>
  <Characters>5450</Characters>
  <CharactersWithSpaces>6470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6. </dc:title>
</cp:coreProperties>
</file>