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67.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54" w:hanging="10"/>
        <w:jc w:val="center"/>
        <w:rPr>
          <w:i/>
          <w:i/>
        </w:rPr>
      </w:pPr>
      <w:r>
        <w:rPr>
          <w:i/>
        </w:rPr>
        <w:t>18 октября &lt;1810 г. Белев&gt;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Октября 18</w:t>
      </w:r>
    </w:p>
    <w:p>
      <w:pPr>
        <w:pStyle w:val="Normal"/>
        <w:ind w:left="15" w:right="16" w:firstLine="409"/>
        <w:rPr/>
      </w:pPr>
      <w:r>
        <w:rPr/>
        <w:t>Друг сердечный, милый Миллер, — два слова! Благодарю тебя за хлопоты о деле Екатерины Афанасьевны</w:t>
      </w:r>
      <w:r>
        <w:rPr>
          <w:sz w:val="19"/>
          <w:vertAlign w:val="superscript"/>
        </w:rPr>
        <w:t>1</w:t>
      </w:r>
      <w:r>
        <w:rPr/>
        <w:t>. Не поленись, похлопочи об нем еще раз. Из записки Хитрова</w:t>
      </w:r>
      <w:r>
        <w:rPr>
          <w:sz w:val="19"/>
          <w:vertAlign w:val="superscript"/>
        </w:rPr>
        <w:t>2</w:t>
      </w:r>
      <w:r>
        <w:rPr/>
        <w:t xml:space="preserve">, тобою мне доставленной, вижу, что Е&lt;катерине&gt; Аф&lt;анасьевне&gt; надобно послать в Опек&lt;унский&gt; Совет просьбу, и что по этой просьбе Совет сделает сношение с Экспедициею, и что Экспедиция тогда уже разрешит его на выдачу денег. Почему же Экспедиция не может прямо по просьбе Ек&lt;атерины&gt; Аф&lt;анасьевны&gt; послать этого разрешения в Опек&lt;унский&gt; Совет? И когда уже эта просьба подана, то для чего по ней не исполнить и, оставляя прямую дорогу, переходить на кривую, более продолжительную? Нельзя ли поторопиться, </w:t>
      </w:r>
    </w:p>
    <w:p>
      <w:pPr>
        <w:pStyle w:val="Normal"/>
        <w:ind w:left="18" w:right="16" w:hanging="3"/>
        <w:rPr/>
      </w:pPr>
      <w:r>
        <w:rPr/>
        <w:t>чтобы Экспедиция, не дожидаясь от Оп&lt;екунского&gt; Сов&lt;ета&gt; отношения, тотчас дала ему знать о том, что души, предл&lt;агаемые&gt; в залог, точно свободны. Право, я думаю, что это без всякого затруднения сделать можно, и ты искренно одолжишь меня, если опять несколько потормошишь Хитрова и убедишь его не губить понапрасну драгоценного для просительницы времени.</w:t>
      </w:r>
    </w:p>
    <w:p>
      <w:pPr>
        <w:pStyle w:val="Normal"/>
        <w:spacing w:before="0" w:after="56"/>
        <w:ind w:left="15" w:right="16" w:firstLine="387"/>
        <w:rPr/>
      </w:pPr>
      <w:r>
        <w:rPr/>
        <w:t>А грамматики латинской всё еще нет! Брат, и ты пожалей моего времени и не откладывай. Также прошу тебя и о скорейшем доставлении тех книг, которые назначил я в последнем письме моем. О плане своего чтения истории буду говорить с тобою в будущем моем письме. Пишу к тебе мало не от лени, а точно от невозможности. Право, я совсем почти перестал лениться, и только тогда бываю не очень деятелен, когда у меня на жопе геморроидальная шишка</w:t>
      </w:r>
      <w:r>
        <w:rPr>
          <w:sz w:val="19"/>
          <w:vertAlign w:val="superscript"/>
        </w:rPr>
        <w:t>3</w:t>
      </w:r>
      <w:r>
        <w:rPr/>
        <w:t xml:space="preserve">, а в голове тяжесть. Это отчасти есть и теперь. Письмо пишется худо, потому что мысли связаны; а </w:t>
      </w:r>
      <w:r>
        <w:rPr>
          <w:i/>
        </w:rPr>
        <w:t>выдумывать</w:t>
      </w:r>
      <w:r>
        <w:rPr/>
        <w:t>, чем бы наполнить к тебе письмо, совсем не моя метода. Прости, мой милый Миллер.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Бонстеттен</w:t>
      </w:r>
    </w:p>
    <w:p>
      <w:pPr>
        <w:pStyle w:val="Normal"/>
        <w:ind w:left="15" w:right="119" w:firstLine="388"/>
        <w:rPr/>
      </w:pPr>
      <w:r>
        <w:rPr/>
        <w:t xml:space="preserve">Вот тебе на этот раз несколько золотых строк из нашего Миллера: Das höchste Glück ist die Unabhängigkeit: und die besteht nicht in dem, dass jemand aus seinen Renten lebt, sondern in dem, dass jeder von den Irrthümern der Menschen </w:t>
      </w:r>
    </w:p>
    <w:p>
      <w:pPr>
        <w:pStyle w:val="Normal"/>
        <w:spacing w:before="0" w:after="5"/>
        <w:ind w:left="18" w:right="16" w:hanging="3"/>
        <w:rPr/>
      </w:pPr>
      <w:r>
        <w:rPr>
          <w:lang w:val="en-US"/>
        </w:rPr>
        <w:t>unabhängig sei und auch sich, wenn es nöthig ist, besiegen könne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4</w:t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76"/>
        <w:ind w:left="29" w:right="73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Высшее счастье есть независимость, и она состоит не в том, чтобы жить своими доходами, но в том, чтобы быть вполне независимым от людских заблуждений, а также, в случае надобности, побеждать самого себя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357</Words>
  <Characters>1893</Characters>
  <CharactersWithSpaces>2243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67. </dc:title>
</cp:coreProperties>
</file>