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69. </w:t>
      </w:r>
    </w:p>
    <w:p>
      <w:pPr>
        <w:pStyle w:val="Normal"/>
        <w:spacing w:lineRule="auto" w:line="259" w:before="0" w:after="4"/>
        <w:ind w:left="99" w:right="176" w:hanging="10"/>
        <w:jc w:val="center"/>
        <w:rPr>
          <w:b/>
          <w:b/>
          <w:sz w:val="23"/>
        </w:rPr>
      </w:pPr>
      <w:r>
        <w:rPr>
          <w:b/>
          <w:sz w:val="23"/>
        </w:rPr>
        <w:t>А. И. Тургеневу</w:t>
      </w:r>
    </w:p>
    <w:p>
      <w:pPr>
        <w:pStyle w:val="Normal"/>
        <w:spacing w:lineRule="auto" w:line="259" w:before="0" w:after="204"/>
        <w:ind w:left="78" w:right="136" w:hanging="10"/>
        <w:jc w:val="center"/>
        <w:rPr>
          <w:i/>
          <w:i/>
        </w:rPr>
      </w:pPr>
      <w:r>
        <w:rPr>
          <w:i/>
        </w:rPr>
        <w:t>4 ноября &lt;1810 г. Белев&gt;</w:t>
      </w:r>
    </w:p>
    <w:p>
      <w:pPr>
        <w:pStyle w:val="Normal"/>
        <w:spacing w:lineRule="auto" w:line="247" w:before="0" w:after="187"/>
        <w:ind w:left="404" w:right="68" w:hanging="10"/>
        <w:jc w:val="right"/>
        <w:rPr>
          <w:sz w:val="20"/>
        </w:rPr>
      </w:pPr>
      <w:r>
        <w:rPr>
          <w:sz w:val="20"/>
        </w:rPr>
        <w:t>4 ноября</w:t>
      </w:r>
    </w:p>
    <w:p>
      <w:pPr>
        <w:pStyle w:val="Normal"/>
        <w:ind w:left="15" w:right="16" w:firstLine="405"/>
        <w:rPr/>
      </w:pPr>
      <w:r>
        <w:rPr/>
        <w:t>Скажи мне, любезный друг, поступал ли Миллер с своим Бонстеттеном так безбожно, как ты со мною поступаешь? В письме твоем от 4</w:t>
      </w:r>
      <w:r>
        <w:rPr>
          <w:sz w:val="19"/>
          <w:vertAlign w:val="superscript"/>
        </w:rPr>
        <w:t>го</w:t>
      </w:r>
      <w:r>
        <w:rPr/>
        <w:t xml:space="preserve"> октября сказано</w:t>
      </w:r>
      <w:r>
        <w:rPr>
          <w:sz w:val="19"/>
          <w:vertAlign w:val="superscript"/>
        </w:rPr>
        <w:t>1</w:t>
      </w:r>
      <w:r>
        <w:rPr/>
        <w:t>, что Шлёцеровы книги «Die Deutschen in Siebenbürgen», «Probe russischer Annalen» и «Selbstbiographie»</w:t>
      </w:r>
      <w:r>
        <w:rPr>
          <w:sz w:val="19"/>
          <w:vertAlign w:val="superscript"/>
        </w:rPr>
        <w:t>2</w:t>
      </w:r>
      <w:r>
        <w:rPr/>
        <w:t xml:space="preserve"> отложены и готовы к отсылке ко мне. Ты должен давно уже получить и мое письмо, в котором я со всею убедительностью крайней нужды прошу тебя о других Шлёцеровых книгах и о Гереновой новой истории. Грамматика латинская должна уже или по крайней мере уже могла быть давно отыскана — и вот 4 ноября, а я еще ни одной из этих книг не имею! </w:t>
      </w:r>
    </w:p>
    <w:p>
      <w:pPr>
        <w:pStyle w:val="Normal"/>
        <w:ind w:left="81" w:right="16" w:hanging="3"/>
        <w:rPr/>
      </w:pPr>
      <w:r>
        <w:rPr/>
        <w:t>Признаюсь, такая неаккуратность меня сердит. Неужели твои важные дела не дают тебе ни одной свободной минуты, чтобы сделать прямую (хотя для тебя и самую легкую) услугу твоему другу? И скажи мне, не крайне ли неприятно думать каждый раз, когда тебя просишь о чем-нибудь: он этого не исполнит до тех пор, пока не надоешь ему частым напоминанием. Не забудь, что я в деревне, что письма в Петербург ходят отсюда ровно десять дней и что с оборотом должно это составить двадцать дней.</w:t>
      </w:r>
    </w:p>
    <w:p>
      <w:pPr>
        <w:pStyle w:val="Normal"/>
        <w:ind w:left="87" w:right="16" w:firstLine="396"/>
        <w:rPr/>
      </w:pPr>
      <w:r>
        <w:rPr/>
        <w:t>За что же терять мне по целому месяцу от того только, что тебе лень о просьбе моей подумать? Еще раз прошу тебя: перечитай все мои письма и исполни по ним всё без всякого отлагательства. По крайней мере то исполни, что можешь, а в остальном не мешкай. Единственное одолжение, какое в твоей возможности теперь мне оказать, состоит в доставлении мне тех книг, которые имеешь ты в своей библиотеке и которые сохранятся у меня во всей неприкосновенности, и чистоте, и целости, и прочее и прочее. Возвращу их тебе, когда потребуешь. Сделай же милость, будь несколько снисходительнее к моим просьбам и не серди меня досадным твоим пренебрежением.</w:t>
      </w:r>
    </w:p>
    <w:p>
      <w:pPr>
        <w:pStyle w:val="Normal"/>
        <w:ind w:left="79" w:right="16" w:firstLine="401"/>
        <w:rPr/>
      </w:pPr>
      <w:r>
        <w:rPr/>
        <w:t>Я кое-как перебиваюсь теперь с латинскою грамматикою Лебедева</w:t>
      </w:r>
      <w:r>
        <w:rPr>
          <w:sz w:val="19"/>
          <w:vertAlign w:val="superscript"/>
        </w:rPr>
        <w:t>3</w:t>
      </w:r>
      <w:r>
        <w:rPr/>
        <w:t>; но желал бы иметь такую, в которой правила были бы истолкованы пояснее. Также я просил тебя и о хорошей немецкой грамматике. Любезный друг, пожалей о моем времени; боюсь, что я за ним не поспею, что оно улетит и что мне не удастся быть тем, чем бы хотелось.</w:t>
      </w:r>
    </w:p>
    <w:p>
      <w:pPr>
        <w:pStyle w:val="Normal"/>
        <w:ind w:left="84" w:right="16" w:firstLine="382"/>
        <w:rPr/>
      </w:pPr>
      <w:r>
        <w:rPr/>
        <w:t xml:space="preserve">Теперь мои занятия идут порядочно. Вдали передо мною «Владимир». Поближе «Владимира» русская история. Но передо мною латинский и греческий язык и история всеобщая. Прежде, нежели примусь за русскую, хочу составить </w:t>
      </w:r>
    </w:p>
    <w:p>
      <w:pPr>
        <w:pStyle w:val="Normal"/>
        <w:ind w:left="18" w:right="16" w:hanging="3"/>
        <w:rPr/>
      </w:pPr>
      <w:r>
        <w:rPr/>
        <w:t>себе хорошее понятие об истории всеобщей, и для того-то имею крайнюю нужду и в Шлёцере, и в Герене. Теперь читаю Гаттерера</w:t>
      </w:r>
      <w:r>
        <w:rPr>
          <w:sz w:val="19"/>
          <w:vertAlign w:val="superscript"/>
        </w:rPr>
        <w:t>4</w:t>
      </w:r>
      <w:r>
        <w:rPr/>
        <w:t xml:space="preserve">; в нем удивительно хорошо предложена вся система всеобщей истории, но он дошел только до открытия Америки; Герен изобразил времена новейшие. Промежуток между Гаттерером и </w:t>
      </w:r>
    </w:p>
    <w:p>
      <w:pPr>
        <w:pStyle w:val="Normal"/>
        <w:ind w:left="82" w:right="16" w:hanging="3"/>
        <w:rPr/>
      </w:pPr>
      <w:r>
        <w:rPr/>
        <w:t>Гереном займет Ремер</w:t>
      </w:r>
      <w:r>
        <w:rPr>
          <w:sz w:val="19"/>
          <w:vertAlign w:val="superscript"/>
        </w:rPr>
        <w:t>5</w:t>
      </w:r>
      <w:r>
        <w:rPr/>
        <w:t xml:space="preserve"> («Handbuch der neueren Geschichte»), которого выписываю из Москвы. Составив себе это </w:t>
      </w:r>
      <w:r>
        <w:rPr>
          <w:i/>
        </w:rPr>
        <w:t xml:space="preserve">общее </w:t>
      </w:r>
      <w:r>
        <w:rPr/>
        <w:t xml:space="preserve">понятие об истории, буду иметь уже в голове нить происшествий, с которою невредимо пройду через лабиринт историй частных, и тогда уже наряду с русскою историею, которою буду заниматься, входя во все подробности, начну читать и классиков. Не подумай, чтобы эта метода была противна методе Миллера, который от </w:t>
      </w:r>
      <w:r>
        <w:rPr>
          <w:i/>
        </w:rPr>
        <w:t>частного</w:t>
      </w:r>
      <w:r>
        <w:rPr/>
        <w:t xml:space="preserve"> возвысился до </w:t>
      </w:r>
      <w:r>
        <w:rPr>
          <w:i/>
        </w:rPr>
        <w:t>всеобщего</w:t>
      </w:r>
      <w:r>
        <w:rPr/>
        <w:t xml:space="preserve">. Для меня всеобщее будет одним </w:t>
      </w:r>
      <w:r>
        <w:rPr>
          <w:i/>
        </w:rPr>
        <w:t xml:space="preserve">планом </w:t>
      </w:r>
      <w:r>
        <w:rPr/>
        <w:t xml:space="preserve">здания, следовательно не самим зданием; темная идея о всеобщем объяснится </w:t>
      </w:r>
      <w:r>
        <w:rPr>
          <w:i/>
        </w:rPr>
        <w:t>частным</w:t>
      </w:r>
      <w:r>
        <w:rPr/>
        <w:t xml:space="preserve"> и сделает идею </w:t>
      </w:r>
      <w:r>
        <w:rPr>
          <w:i/>
        </w:rPr>
        <w:t>ясною</w:t>
      </w:r>
      <w:r>
        <w:rPr/>
        <w:t>.</w:t>
      </w:r>
    </w:p>
    <w:p>
      <w:pPr>
        <w:pStyle w:val="Normal"/>
        <w:ind w:left="87" w:right="16" w:firstLine="393"/>
        <w:rPr/>
      </w:pPr>
      <w:r>
        <w:rPr/>
        <w:t xml:space="preserve">Но мне надобно будет отказаться от всех идей, и ясных, и темных, если ты не рассудишь отказаться от своей немилосердой лени и беспечности, которые делают тебя совершенно невнимательным к моим просьбам. Оканчиваю это письмо еще просьбою, которую также, без сомнения, ты не рассудишь исполнить. Однако на всякий случай попытаюсь, и вот моя просьба: спросить у Северина, за что не отвечает он на мое письмо, в котором я покорнейше просил </w:t>
      </w:r>
    </w:p>
    <w:p>
      <w:pPr>
        <w:pStyle w:val="Normal"/>
        <w:spacing w:before="0" w:after="55"/>
        <w:ind w:left="18" w:right="16" w:hanging="3"/>
        <w:rPr/>
      </w:pPr>
      <w:r>
        <w:rPr/>
        <w:t>его помочь одному бедному человеку?</w:t>
      </w:r>
      <w:r>
        <w:rPr>
          <w:sz w:val="19"/>
          <w:vertAlign w:val="superscript"/>
        </w:rPr>
        <w:t>6</w:t>
      </w:r>
      <w:r>
        <w:rPr/>
        <w:t xml:space="preserve"> И можно ли ему помочь? Попроси его, чтобы он написал ко мне или по крайней мере хотя через тебя сказал: </w:t>
      </w:r>
      <w:r>
        <w:rPr>
          <w:i/>
        </w:rPr>
        <w:t>да</w:t>
      </w:r>
      <w:r>
        <w:rPr/>
        <w:t xml:space="preserve"> или </w:t>
      </w:r>
      <w:r>
        <w:rPr>
          <w:i/>
        </w:rPr>
        <w:t>нет</w:t>
      </w:r>
      <w:r>
        <w:rPr/>
        <w:t>. Более ничего не требую. Прости, любезный, неаккуратный и добрый друг мой.</w:t>
      </w:r>
    </w:p>
    <w:p>
      <w:pPr>
        <w:pStyle w:val="Normal"/>
        <w:spacing w:lineRule="auto" w:line="264" w:before="0" w:after="301"/>
        <w:ind w:left="10" w:right="68" w:hanging="10"/>
        <w:jc w:val="right"/>
        <w:rPr>
          <w:i/>
          <w:i/>
        </w:rPr>
      </w:pPr>
      <w:r>
        <w:rPr>
          <w:i/>
        </w:rPr>
        <w:t>Жуковский</w:t>
      </w:r>
    </w:p>
    <w:sectPr>
      <w:headerReference w:type="default" r:id="rId2"/>
      <w:type w:val="nextPage"/>
      <w:pgSz w:w="7424" w:h="10656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200"/>
  <w:mirrorMargins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623</Words>
  <Characters>3256</Characters>
  <CharactersWithSpaces>3870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2022-12-09T23:28:12Z</dcterms:modified>
  <cp:revision>1</cp:revision>
  <dc:subject/>
  <dc:title>69. </dc:title>
</cp:coreProperties>
</file>