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133.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&lt;Начало февраля 1814 г. Муратово&gt;*</w:t>
      </w:r>
    </w:p>
    <w:p>
      <w:pPr>
        <w:pStyle w:val="Normal"/>
        <w:ind w:left="15" w:right="16" w:firstLine="389"/>
        <w:rPr/>
      </w:pPr>
      <w:r>
        <w:rPr/>
        <w:t>Одно меня чрезвычайно тронуло в твоем сумасшедшем письме: то, что ты меня обвиняешь в убиении твоего стихотворного дара, — это обвинение падает прямо на сердце, и меня, право, в жар бросило, когда это прочитал в твоем письме. Если бы ты мог видеть, с какою радостью читаю сам и потом по нескольку раз перечитываю окружающим меня твои стихи, тогда бы ты не сказал, что я хочу убивать твой гений. Его нельзя убить. Он слишком живущ, и такой оригинал, каких у нас немного. Причина краткости моего письма была надежда, что ты сам приедешь ко мне, надежда, за которую уцепилась моя лень писать письма. Я хотел написать большое письмо, и точно такое, какого ты желал, хотел сказать в нем вообще о твоих стихах (сделав частные замечания на маржах</w:t>
      </w:r>
      <w:r>
        <w:rPr>
          <w:rStyle w:val="FootnoteAnchor"/>
          <w:vertAlign w:val="superscript"/>
        </w:rPr>
        <w:footnoteReference w:id="2"/>
      </w:r>
      <w:r>
        <w:rPr/>
        <w:t>), о роде стихов, более тебе приличном, о твоем слоге, о его погрешностях — и последняя сия статья была бы очень недолга, может быть, ее бы и совсем не было — всего этого лишила тебя моя надежда увидеться с тобою. Ты узнал бы от меня самого и от Воейкова</w:t>
      </w:r>
      <w:r>
        <w:rPr>
          <w:sz w:val="19"/>
          <w:vertAlign w:val="superscript"/>
        </w:rPr>
        <w:t>1</w:t>
      </w:r>
      <w:r>
        <w:rPr/>
        <w:t xml:space="preserve">, что думаю о твоих стихах, узнал бы, что я ничего так не желаю тебе, как плодовитости и желания писать беспрестанно. Вместо тебя самого получаю от тебя письмо, и такое, какого не мог никак от тебя ожидать, обидное и даже глупое. Мне чрезвычайно больно, что я, который восхищаюсь твоим талантом, мог на минуту его охолодить. Это жестоко меня огорчило. Остальное же в твоем письме есть не иное что, как сумасшествие, досадное и обидное, — удивляюсь, как мог ты отправить на почту такое письмо, как мог ты позабыть, что между мною и тобою 300 верст, что огорчение, сделанное в одну минуту и по первому движению, может остаться на несколько недель и не быть заглаженным; удивляюсь твоему самолюбию, которое так глупо вступается за всякое выражение, сбежавшее с твоего пера: я совсем иначе принимаю твою критику, даже и такую, на которую не совсем можно согласиться. Тот стих или то выражение, которых ты не одобрил, становятся для меня </w:t>
      </w:r>
      <w:r>
        <w:rPr>
          <w:i/>
        </w:rPr>
        <w:t>подозрительны</w:t>
      </w:r>
      <w:r>
        <w:rPr/>
        <w:t xml:space="preserve">, и я всегда склоннее их поправить, нежели оставить по-старому, если же не поправлю, то по крайней мере остаюсь с мнением, что в них есть что-нибудь недоброе, когда человек со вкусом не одобряет их. Ты же, напротив, осыпаешь меня глупыми сарказмами как жалкий пачкун, которому всяко слово, написанное его пером, дорого и кажется неприкосновенным. Этот опыт есть для меня первый и последний. Отныне ты не дождешься от меня ни одного замечания. Буду хвалить твои стихи, ибо их нельзя не хвалить — всё, что ты ни напишешь, и оригинально, и замысловато, и стихотворно. В этом мнении, кажется, нет ничего убийственного для твоего дарования. Но никогда не осмелюсь сделать замечания об ошибках: ты опять </w:t>
      </w:r>
    </w:p>
    <w:p>
      <w:pPr>
        <w:pStyle w:val="Normal"/>
        <w:ind w:left="81" w:right="16" w:hanging="3"/>
        <w:rPr/>
      </w:pPr>
      <w:r>
        <w:rPr/>
        <w:t>с высоты совершенства своего скажешь мне, что я дурак, Болховский страмец, выходец из дома сумасшедших. Признаюсь, не понимаю, как можно согласить с дружбою и уважением, на которые имею от тебя право, такой грубый и оскорбительный тон. Послание твое к Мерзлякову и Кокошкину прелестно — возвращаю его; стихи к подушке…</w:t>
      </w:r>
      <w:r>
        <w:rPr>
          <w:sz w:val="19"/>
          <w:vertAlign w:val="superscript"/>
        </w:rPr>
        <w:t>2</w:t>
      </w:r>
      <w:r>
        <w:rPr/>
        <w:t xml:space="preserve"> Но об этом ни слова: я буду говорить только </w:t>
      </w:r>
    </w:p>
    <w:p>
      <w:pPr>
        <w:pStyle w:val="Normal"/>
        <w:ind w:left="82" w:right="16" w:hanging="3"/>
        <w:rPr/>
      </w:pPr>
      <w:r>
        <w:rPr/>
        <w:t xml:space="preserve">с тобою о тех стихах, которые мне нравятся. Возвращаю тебе и подушку. В заключение скажу, что ты ошибся в различии тех знаков, которые я сделал на твоих стихах, — стихи подчеркнутые показались мне требующими поправки; всё то, напротив, что подчеркнуто сзади, то нравится мне чрезвычайно — может быть, я не объяснил этого в письме; виноват — забыл; всё надеялся объяснить на словах. Несмотря на твои сарказмы, стихи, которые ты защищаешь, всё </w:t>
      </w:r>
    </w:p>
    <w:p>
      <w:pPr>
        <w:pStyle w:val="Normal"/>
        <w:ind w:left="18" w:right="16" w:hanging="3"/>
        <w:rPr/>
      </w:pPr>
      <w:r>
        <w:rPr/>
        <w:t>остаются для меня недостойными твоей Музы — это замечание последнее и, право, только в оправдание моего болховского</w:t>
      </w:r>
      <w:r>
        <w:rPr>
          <w:sz w:val="19"/>
          <w:vertAlign w:val="superscript"/>
        </w:rPr>
        <w:t>3</w:t>
      </w:r>
      <w:r>
        <w:rPr/>
        <w:t xml:space="preserve"> ничтожества. Если на маленькую песню «Красны девицы» сделано более замечаний, нежели на послание к Батюшкову</w:t>
      </w:r>
      <w:r>
        <w:rPr>
          <w:sz w:val="19"/>
          <w:vertAlign w:val="superscript"/>
        </w:rPr>
        <w:t>4</w:t>
      </w:r>
      <w:r>
        <w:rPr/>
        <w:t>, то причина очевидная: в этой крошке более уродства, нежели в том великане, — а я хотел заметить всё без изъятия. Но полно. На все твои оправдания я мог бы отвечать убедительным образом; но не хочу, не хочу и никогда хотеть не буду! Оставайся при своих стихах, если ты так к ним привязан, только избавь меня от сарказмов. Другое письмо такого рода будет тебе возвращено без ответа, а следующего за ним и не распечатаю. Ты оскорбил меня своею мыслью, что я хотел тебя охолодить, — этого я не стою и долго тебе не прощу. И не скоро ты теперь дождешься от меня послания.</w:t>
      </w:r>
    </w:p>
    <w:p>
      <w:pPr>
        <w:pStyle w:val="Normal"/>
        <w:spacing w:before="0" w:after="148"/>
        <w:ind w:left="15" w:right="16" w:firstLine="397"/>
        <w:rPr/>
      </w:pPr>
      <w:r>
        <w:rPr/>
        <w:t>Прошу позаботиться о Моро и его жене</w:t>
      </w:r>
      <w:r>
        <w:rPr>
          <w:sz w:val="19"/>
          <w:vertAlign w:val="superscript"/>
        </w:rPr>
        <w:t>5</w:t>
      </w:r>
      <w:r>
        <w:rPr/>
        <w:t>. Я рекомендую их как добрых и умных людей. Их положение несчастное и в них будешь покровительствовать людей, которых люблю искренно и которые много ко мне привязаны. Mme Moreau необыкновенная женщина. Очень жаль, что тебе не нужно иметь у своего сына никого: ей бы весьма можно вверить его первоначальное воспитание. А для тебя и твоей жены была бы она приятнейшею беседою. Она умна; автор и музыкант и обращения самого любезного. Вот стих, выпущенный из «Эпимесида»:</w:t>
      </w:r>
    </w:p>
    <w:p>
      <w:pPr>
        <w:pStyle w:val="Normal"/>
        <w:spacing w:lineRule="auto" w:line="259"/>
        <w:ind w:left="2071" w:right="2493" w:hanging="5"/>
        <w:jc w:val="left"/>
        <w:rPr>
          <w:sz w:val="20"/>
        </w:rPr>
      </w:pPr>
      <w:r>
        <w:rPr>
          <w:sz w:val="20"/>
        </w:rPr>
        <w:t>Врага в прошедшем видит он; Влачить забот и скуки бремя Он в настоящем осужден;</w:t>
      </w:r>
    </w:p>
    <w:p>
      <w:pPr>
        <w:pStyle w:val="Normal"/>
        <w:spacing w:lineRule="auto" w:line="259" w:before="0" w:after="191"/>
        <w:ind w:left="2065" w:right="0" w:hanging="5"/>
        <w:jc w:val="left"/>
        <w:rPr/>
      </w:pPr>
      <w:r>
        <w:rPr>
          <w:sz w:val="20"/>
        </w:rPr>
        <w:t>А счастье будущего сон и пр.</w:t>
      </w:r>
      <w:r>
        <w:rPr>
          <w:sz w:val="18"/>
          <w:vertAlign w:val="superscript"/>
        </w:rPr>
        <w:t>6</w:t>
      </w:r>
    </w:p>
    <w:p>
      <w:pPr>
        <w:pStyle w:val="Normal"/>
        <w:ind w:left="15" w:right="16" w:firstLine="382"/>
        <w:rPr/>
      </w:pPr>
      <w:r>
        <w:rPr/>
        <w:t>À propos!</w:t>
      </w:r>
      <w:r>
        <w:rPr>
          <w:rStyle w:val="FootnoteAnchor"/>
          <w:vertAlign w:val="superscript"/>
        </w:rPr>
        <w:footnoteReference w:id="3"/>
      </w:r>
      <w:r>
        <w:rPr/>
        <w:t xml:space="preserve"> Не срами себя невежеством: Ивик точно существовал, и история журавлей есть старинное греческое предание</w:t>
      </w:r>
      <w:r>
        <w:rPr>
          <w:sz w:val="19"/>
          <w:vertAlign w:val="superscript"/>
        </w:rPr>
        <w:t>7</w:t>
      </w:r>
      <w:r>
        <w:rPr/>
        <w:t>. У тебя в голове одни французы, потому-то и величественный гекзаметр, перед которым ямб есть дохлая проза, кажется тебе слабым и вялым.</w:t>
      </w:r>
    </w:p>
    <w:p>
      <w:pPr>
        <w:pStyle w:val="Normal"/>
        <w:spacing w:before="0" w:after="5"/>
        <w:ind w:left="15" w:right="16" w:firstLine="396"/>
        <w:rPr/>
      </w:pPr>
      <w:r>
        <w:rPr/>
        <w:t>Я написал большое послание к Воейкову, но ты не прежде будешь его читать, как по напечатании в «Вестнике»</w:t>
      </w:r>
      <w:r>
        <w:rPr>
          <w:sz w:val="19"/>
          <w:vertAlign w:val="superscript"/>
        </w:rPr>
        <w:t>8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77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От франц. marge — «край, поле (книги, тетради)».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868</Words>
  <Characters>4480</Characters>
  <CharactersWithSpaces>5352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133. </dc:title>
</cp:coreProperties>
</file>