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264.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&lt;11 января 1816 г. Петербург&gt;</w:t>
      </w:r>
    </w:p>
    <w:p>
      <w:pPr>
        <w:pStyle w:val="Normal"/>
        <w:spacing w:before="0" w:after="56"/>
        <w:ind w:left="15" w:right="16" w:firstLine="402"/>
        <w:rPr/>
      </w:pPr>
      <w:r>
        <w:rPr/>
        <w:t>Возвращаю билет с надписью, а за табак благодарю любезного Гекзаметра. Я еду завтра часу в двенадцатом</w:t>
      </w:r>
      <w:r>
        <w:rPr>
          <w:sz w:val="19"/>
          <w:vertAlign w:val="superscript"/>
        </w:rPr>
        <w:t>1</w:t>
      </w:r>
      <w:r>
        <w:rPr/>
        <w:t>. Как бы нам увидеться? Нынче часов в 7-мь буду у Е&lt;катерины&gt; Федоровны</w:t>
      </w:r>
      <w:r>
        <w:rPr>
          <w:sz w:val="19"/>
          <w:vertAlign w:val="superscript"/>
        </w:rPr>
        <w:t>2</w:t>
      </w:r>
      <w:r>
        <w:rPr/>
        <w:t>. Не зайдешь ли к ней? Посылаю тебе «Ольгу» Катенина</w:t>
      </w:r>
      <w:r>
        <w:rPr>
          <w:sz w:val="19"/>
          <w:vertAlign w:val="superscript"/>
        </w:rPr>
        <w:t>3</w:t>
      </w:r>
      <w:r>
        <w:rPr/>
        <w:t>. Потрудись ее возвратить ему и поблагодари за доставление. Эта пиеса, при многих ее недостатках, доказывает мне, что он со временем будет писать хорошо. Если он будет иметь менее доверенности к себе и решится писать не для одних минутных похвал, то он будет автором хорошим. Он точно имеет дарование. Возвращаю письмо Батюшкова</w:t>
      </w:r>
      <w:r>
        <w:rPr>
          <w:sz w:val="19"/>
          <w:vertAlign w:val="superscript"/>
        </w:rPr>
        <w:t>4</w:t>
      </w:r>
      <w:r>
        <w:rPr/>
        <w:t>. Приложенные книги и записку прошу тебя отослать к Гречу. Обнимаю тебя.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114</Words>
  <Characters>597</Characters>
  <CharactersWithSpaces>706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264. </dc:title>
</cp:coreProperties>
</file>