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266. </w:t>
      </w:r>
    </w:p>
    <w:p>
      <w:pPr>
        <w:pStyle w:val="Normal"/>
        <w:spacing w:lineRule="auto" w:line="259" w:before="0" w:after="4"/>
        <w:ind w:left="99" w:right="14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28" w:hanging="10"/>
        <w:jc w:val="center"/>
        <w:rPr>
          <w:i/>
          <w:i/>
        </w:rPr>
      </w:pPr>
      <w:r>
        <w:rPr>
          <w:i/>
        </w:rPr>
        <w:t>12 января &lt;1816 г. Петербург&gt;</w:t>
      </w:r>
    </w:p>
    <w:p>
      <w:pPr>
        <w:pStyle w:val="Normal"/>
        <w:ind w:left="15" w:right="16" w:firstLine="397"/>
        <w:rPr/>
      </w:pPr>
      <w:r>
        <w:rPr/>
        <w:t>Ты ворчишь, ваше сиятельство, и ворчишь понапрасну! Я пишу к тебе довольно часто; так же часто, как ты ко мне, и так же люблю тебя, как ты меня. Ты гневаешься на меня за то, что в петербургских газетах стоит объявление о выдаче моей первой части</w:t>
      </w:r>
      <w:r>
        <w:rPr>
          <w:sz w:val="19"/>
          <w:vertAlign w:val="superscript"/>
        </w:rPr>
        <w:t>1</w:t>
      </w:r>
      <w:r>
        <w:rPr/>
        <w:t>, — и я за это гневаюсь, только не на тебя и не на себя, а на Плавильщикова</w:t>
      </w:r>
      <w:r>
        <w:rPr>
          <w:sz w:val="19"/>
          <w:vertAlign w:val="superscript"/>
        </w:rPr>
        <w:t>2</w:t>
      </w:r>
      <w:r>
        <w:rPr/>
        <w:t xml:space="preserve">, который, получив несколько билетов и услышав </w:t>
      </w:r>
    </w:p>
    <w:p>
      <w:pPr>
        <w:pStyle w:val="Normal"/>
        <w:ind w:left="18" w:right="16" w:hanging="3"/>
        <w:rPr/>
      </w:pPr>
      <w:r>
        <w:rPr/>
        <w:t xml:space="preserve">от кого-то, что первая часть отпечатана, вздумал предупредить подписчиков и обманул их, а нас всех рассердил. Лучшего в твоем коротеньком письме есть то, </w:t>
      </w:r>
    </w:p>
    <w:p>
      <w:pPr>
        <w:pStyle w:val="Normal"/>
        <w:ind w:left="18" w:right="16" w:hanging="3"/>
        <w:rPr/>
      </w:pPr>
      <w:r>
        <w:rPr/>
        <w:t>что у Карамзина родился сын</w:t>
      </w:r>
      <w:r>
        <w:rPr>
          <w:sz w:val="19"/>
          <w:vertAlign w:val="superscript"/>
        </w:rPr>
        <w:t>3</w:t>
      </w:r>
      <w:r>
        <w:rPr/>
        <w:t>. Слава Богу! Итак, надобно ждать скоро нашего Историо Графа в Петербург</w:t>
      </w:r>
      <w:r>
        <w:rPr>
          <w:sz w:val="19"/>
          <w:vertAlign w:val="superscript"/>
        </w:rPr>
        <w:t>4</w:t>
      </w:r>
      <w:r>
        <w:rPr/>
        <w:t>. Один ли он приедет или со всею семьею? Еще прекрасно в твоей записке и то, что Батюшков в Москве</w:t>
      </w:r>
      <w:r>
        <w:rPr>
          <w:sz w:val="19"/>
          <w:vertAlign w:val="superscript"/>
        </w:rPr>
        <w:t>5</w:t>
      </w:r>
      <w:r>
        <w:rPr/>
        <w:t>. Обними за меня этого милого Ахилла, убийцу моего «Певца»</w:t>
      </w:r>
      <w:r>
        <w:rPr>
          <w:sz w:val="19"/>
          <w:vertAlign w:val="superscript"/>
        </w:rPr>
        <w:t>6</w:t>
      </w:r>
      <w:r>
        <w:rPr/>
        <w:t xml:space="preserve"> и, несмотря на это, милого, бесценного друга. И он гневается на меня за неписание — но вольно ему было забиться в Каменец. Туда ни одно письмо не доходило к нему. И сапоги, посланные Гнедичем, к нему не дошли. Я написал к нему огромное письмо, которое поручил Е&lt;катерине&gt; Федоровне переслать, — оно послано и пропало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15" w:right="16" w:firstLine="392"/>
        <w:rPr/>
      </w:pPr>
      <w:r>
        <w:rPr/>
        <w:t>Я как будто предузнал, что тебе неприятно будет получить экземпляры непереплетенные и решил переплести их.</w:t>
      </w:r>
    </w:p>
    <w:p>
      <w:pPr>
        <w:pStyle w:val="Normal"/>
        <w:ind w:left="15" w:right="16" w:firstLine="401"/>
        <w:rPr/>
      </w:pPr>
      <w:r>
        <w:rPr/>
        <w:t>Я еще не уехал, а нынче еду в ночь</w:t>
      </w:r>
      <w:r>
        <w:rPr>
          <w:sz w:val="19"/>
          <w:vertAlign w:val="superscript"/>
        </w:rPr>
        <w:t>8</w:t>
      </w:r>
      <w:r>
        <w:rPr/>
        <w:t xml:space="preserve">. Верно, возвращусь до твоего приезда. И хорошо, когда бы мы отправились отсюда вместе. И прожили бы несколько блаженных дней весны в Остафьеве. Это было бы для меня образчиком той новой жизни, которая начнется или по крайней мере должна начаться для меня с нынешнего года, — жизни занятой и единственно занятию посвященной. Все прежние мои годы были убиты, и, к несчастью, </w:t>
      </w:r>
      <w:r>
        <w:rPr>
          <w:i/>
        </w:rPr>
        <w:t>не могло быть иначе</w:t>
      </w:r>
      <w:r>
        <w:rPr/>
        <w:t>.</w:t>
      </w:r>
    </w:p>
    <w:p>
      <w:pPr>
        <w:pStyle w:val="Normal"/>
        <w:spacing w:before="0" w:after="80"/>
        <w:ind w:left="15" w:right="16" w:firstLine="384"/>
        <w:rPr/>
      </w:pPr>
      <w:r>
        <w:rPr/>
        <w:t xml:space="preserve">Арзамасцы говорят, что твоего письма в здешних журналах печатать не надобно, потому что </w:t>
      </w:r>
      <w:r>
        <w:rPr>
          <w:i/>
        </w:rPr>
        <w:t>здесь</w:t>
      </w:r>
      <w:r>
        <w:rPr/>
        <w:t xml:space="preserve"> уже было объявлено в «Сыне Отечества» о мире, — не надобно самим нарушать его!</w:t>
      </w:r>
      <w:r>
        <w:rPr>
          <w:sz w:val="19"/>
          <w:vertAlign w:val="superscript"/>
        </w:rPr>
        <w:t>9</w:t>
      </w:r>
    </w:p>
    <w:p>
      <w:pPr>
        <w:pStyle w:val="Normal"/>
        <w:spacing w:lineRule="auto" w:line="247" w:before="0" w:after="241"/>
        <w:ind w:left="404" w:right="68" w:hanging="10"/>
        <w:jc w:val="right"/>
        <w:rPr>
          <w:sz w:val="20"/>
        </w:rPr>
      </w:pPr>
      <w:r>
        <w:rPr>
          <w:sz w:val="20"/>
        </w:rPr>
        <w:t>12 генваря</w:t>
      </w:r>
    </w:p>
    <w:p>
      <w:pPr>
        <w:pStyle w:val="Normal"/>
        <w:ind w:left="15" w:right="16" w:firstLine="379"/>
        <w:rPr/>
      </w:pPr>
      <w:r>
        <w:rPr/>
        <w:t>150 экземпляров будут тебе присланы. Поклон Вере Федоровне и поцелуй детям и дружеское объятие Батюшкову. Не состряпал ли он чего-нибудь в Каменце?</w:t>
      </w:r>
    </w:p>
    <w:p>
      <w:pPr>
        <w:pStyle w:val="Normal"/>
        <w:spacing w:before="0" w:after="156"/>
        <w:ind w:left="15" w:right="16" w:firstLine="402"/>
        <w:rPr/>
      </w:pPr>
      <w:r>
        <w:rPr/>
        <w:t>Вот ему задача! Я начал было писать пародию из «Старушки» на Шутовского</w:t>
      </w:r>
      <w:r>
        <w:rPr>
          <w:sz w:val="19"/>
          <w:vertAlign w:val="superscript"/>
        </w:rPr>
        <w:t>10</w:t>
      </w:r>
      <w:r>
        <w:rPr/>
        <w:t xml:space="preserve"> — ему, царю пародий, совершить этот подвиг. Моя начинается так:</w:t>
      </w:r>
    </w:p>
    <w:p>
      <w:pPr>
        <w:pStyle w:val="Normal"/>
        <w:spacing w:lineRule="auto" w:line="259"/>
        <w:ind w:left="1666" w:right="0" w:hanging="5"/>
        <w:jc w:val="left"/>
        <w:rPr/>
      </w:pPr>
      <w:r>
        <w:rPr>
          <w:sz w:val="20"/>
        </w:rPr>
        <w:t>Макар</w:t>
      </w:r>
      <w:r>
        <w:rPr>
          <w:sz w:val="18"/>
          <w:vertAlign w:val="superscript"/>
        </w:rPr>
        <w:t>11</w:t>
      </w:r>
      <w:r>
        <w:rPr>
          <w:sz w:val="20"/>
        </w:rPr>
        <w:t xml:space="preserve"> сквозь сон в каморке прокричал:</w:t>
      </w:r>
    </w:p>
    <w:p>
      <w:pPr>
        <w:pStyle w:val="Normal"/>
        <w:tabs>
          <w:tab w:val="clear" w:pos="709"/>
          <w:tab w:val="center" w:pos="1676" w:leader="none"/>
          <w:tab w:val="center" w:pos="3112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Шутихин слышит и бледнеет!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Ужасну весть Макар ему сказал.</w:t>
      </w:r>
    </w:p>
    <w:p>
      <w:pPr>
        <w:pStyle w:val="Normal"/>
        <w:tabs>
          <w:tab w:val="clear" w:pos="709"/>
          <w:tab w:val="center" w:pos="1620" w:leader="none"/>
          <w:tab w:val="center" w:pos="2949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Шутихин в трепете потеет!</w:t>
      </w:r>
    </w:p>
    <w:p>
      <w:pPr>
        <w:pStyle w:val="Normal"/>
        <w:spacing w:lineRule="auto" w:line="259"/>
        <w:ind w:left="1666" w:right="2065" w:hanging="5"/>
        <w:jc w:val="left"/>
        <w:rPr/>
      </w:pPr>
      <w:r>
        <w:rPr>
          <w:sz w:val="20"/>
        </w:rPr>
        <w:t>И вопит скорбно: Где мой дед седой</w:t>
      </w:r>
      <w:r>
        <w:rPr>
          <w:sz w:val="18"/>
          <w:vertAlign w:val="superscript"/>
        </w:rPr>
        <w:t>12</w:t>
      </w:r>
      <w:r>
        <w:rPr>
          <w:sz w:val="20"/>
        </w:rPr>
        <w:t xml:space="preserve">,  </w:t>
        <w:tab/>
        <w:t>Ему соврать мне слово дайте!</w:t>
      </w:r>
    </w:p>
    <w:p>
      <w:pPr>
        <w:pStyle w:val="Normal"/>
        <w:spacing w:lineRule="auto" w:line="259"/>
        <w:ind w:left="1666" w:right="2538" w:hanging="5"/>
        <w:jc w:val="left"/>
        <w:rPr/>
      </w:pPr>
      <w:r>
        <w:rPr>
          <w:sz w:val="20"/>
        </w:rPr>
        <w:t>Пора в театр!</w:t>
      </w:r>
      <w:r>
        <w:rPr>
          <w:sz w:val="18"/>
          <w:vertAlign w:val="superscript"/>
        </w:rPr>
        <w:t>13</w:t>
      </w:r>
      <w:r>
        <w:rPr>
          <w:sz w:val="20"/>
        </w:rPr>
        <w:t xml:space="preserve"> в исходе час шестой:  </w:t>
        <w:tab/>
        <w:t xml:space="preserve">Скорей, скорей! не отставайте! И к толстяку приходит дед седой —  </w:t>
        <w:tab/>
        <w:t>Его услышал покаянье!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 Пролог он приносит под полой</w:t>
      </w:r>
    </w:p>
    <w:p>
      <w:pPr>
        <w:pStyle w:val="Normal"/>
        <w:tabs>
          <w:tab w:val="clear" w:pos="709"/>
          <w:tab w:val="center" w:pos="1620" w:leader="none"/>
          <w:tab w:val="center" w:pos="2812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Острожского изданья!</w:t>
      </w:r>
      <w:r>
        <w:rPr>
          <w:sz w:val="18"/>
          <w:vertAlign w:val="superscript"/>
        </w:rPr>
        <w:t>14</w:t>
      </w:r>
    </w:p>
    <w:p>
      <w:pPr>
        <w:pStyle w:val="Normal"/>
        <w:spacing w:lineRule="auto" w:line="259"/>
        <w:ind w:left="1666" w:right="2129" w:hanging="5"/>
        <w:jc w:val="left"/>
        <w:rPr>
          <w:sz w:val="20"/>
        </w:rPr>
      </w:pPr>
      <w:r>
        <w:rPr>
          <w:sz w:val="20"/>
        </w:rPr>
        <w:t xml:space="preserve">Но лишь к одру подносит Пролог он,  </w:t>
        <w:tab/>
        <w:t>Вся туша страшно застенала!</w:t>
      </w:r>
    </w:p>
    <w:p>
      <w:pPr>
        <w:pStyle w:val="Normal"/>
        <w:spacing w:lineRule="auto" w:line="259"/>
        <w:ind w:left="1666" w:right="2261" w:hanging="5"/>
        <w:jc w:val="left"/>
        <w:rPr>
          <w:sz w:val="20"/>
        </w:rPr>
      </w:pPr>
      <w:r>
        <w:rPr>
          <w:sz w:val="20"/>
        </w:rPr>
        <w:t xml:space="preserve">Как шум райка ея протяжной стон,  </w:t>
        <w:tab/>
        <w:t>Как будто ложа засвистала!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«Ах, удали свой Пролог, дед седой!</w:t>
      </w:r>
    </w:p>
    <w:p>
      <w:pPr>
        <w:pStyle w:val="Normal"/>
        <w:tabs>
          <w:tab w:val="clear" w:pos="709"/>
          <w:tab w:val="center" w:pos="1620" w:leader="none"/>
          <w:tab w:val="center" w:pos="3192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Уже не в пользу мне читанье!» —</w:t>
      </w:r>
    </w:p>
    <w:p>
      <w:pPr>
        <w:pStyle w:val="Normal"/>
        <w:spacing w:lineRule="auto" w:line="259"/>
        <w:ind w:left="1666" w:right="2426" w:hanging="5"/>
        <w:jc w:val="left"/>
        <w:rPr>
          <w:sz w:val="20"/>
        </w:rPr>
      </w:pPr>
      <w:r>
        <w:rPr>
          <w:sz w:val="20"/>
        </w:rPr>
        <w:t xml:space="preserve">Был страшен вид его главы пустой,  </w:t>
        <w:tab/>
        <w:t>И в пузе слышалось бурчанье!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«Вся жизнь моя в грехах погребена!</w:t>
      </w:r>
    </w:p>
    <w:p>
      <w:pPr>
        <w:pStyle w:val="Normal"/>
        <w:tabs>
          <w:tab w:val="clear" w:pos="709"/>
          <w:tab w:val="center" w:pos="1620" w:leader="none"/>
          <w:tab w:val="center" w:pos="2898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Я полоумной сочинитель!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Твоя ж душа от смысла спасена!</w:t>
      </w:r>
    </w:p>
    <w:p>
      <w:pPr>
        <w:pStyle w:val="Normal"/>
        <w:tabs>
          <w:tab w:val="clear" w:pos="709"/>
          <w:tab w:val="center" w:pos="1620" w:leader="none"/>
          <w:tab w:val="center" w:pos="3295" w:leader="none"/>
        </w:tabs>
        <w:spacing w:lineRule="auto" w:line="259" w:before="0" w:after="237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>Ты будь от смысла мне спаситель!».</w:t>
      </w:r>
    </w:p>
    <w:p>
      <w:pPr>
        <w:pStyle w:val="Normal"/>
        <w:ind w:left="15" w:right="16" w:firstLine="395"/>
        <w:rPr/>
      </w:pPr>
      <w:r>
        <w:rPr/>
        <w:t xml:space="preserve">План этой пародии: вместо </w:t>
      </w:r>
      <w:r>
        <w:rPr>
          <w:i/>
        </w:rPr>
        <w:t>погребенья</w:t>
      </w:r>
      <w:r>
        <w:rPr/>
        <w:t xml:space="preserve"> — </w:t>
      </w:r>
      <w:r>
        <w:rPr>
          <w:i/>
        </w:rPr>
        <w:t>представление</w:t>
      </w:r>
      <w:r>
        <w:rPr/>
        <w:t xml:space="preserve"> пиесы, и распоряжение, чтобы она не упала. Где у меня стоит </w:t>
      </w:r>
      <w:r>
        <w:rPr>
          <w:i/>
        </w:rPr>
        <w:t>и в перву ночь, на третью ночь</w:t>
      </w:r>
      <w:r>
        <w:rPr/>
        <w:t>, в пародии должно быть</w:t>
      </w:r>
      <w:r>
        <w:rPr>
          <w:i/>
        </w:rPr>
        <w:t xml:space="preserve"> вот первой акт, вот пятой акт</w:t>
      </w:r>
      <w:r>
        <w:rPr/>
        <w:t xml:space="preserve">. — </w:t>
      </w:r>
      <w:r>
        <w:rPr>
          <w:i/>
        </w:rPr>
        <w:t xml:space="preserve">И он предстал, и слух </w:t>
      </w:r>
    </w:p>
    <w:p>
      <w:pPr>
        <w:pStyle w:val="Normal"/>
        <w:ind w:left="18" w:right="16" w:hanging="3"/>
        <w:rPr/>
      </w:pPr>
      <w:r>
        <w:rPr>
          <w:i/>
        </w:rPr>
        <w:t>об нем пропал навечно</w:t>
      </w:r>
      <w:r>
        <w:rPr/>
        <w:t xml:space="preserve"> должны быть сохранены.</w:t>
      </w:r>
    </w:p>
    <w:p>
      <w:pPr>
        <w:pStyle w:val="Normal"/>
        <w:spacing w:before="0" w:after="55"/>
        <w:ind w:left="15" w:right="16" w:firstLine="401"/>
        <w:rPr/>
      </w:pPr>
      <w:r>
        <w:rPr/>
        <w:t>Поздравь Карамзиных с соименным мне героем</w:t>
      </w:r>
      <w:r>
        <w:rPr>
          <w:sz w:val="19"/>
          <w:vertAlign w:val="superscript"/>
        </w:rPr>
        <w:t>15</w:t>
      </w:r>
      <w:r>
        <w:rPr/>
        <w:t>, а Батюшкову скажи, что наконец он может петь песни, мы гвардейские солдаты, но теперь другие хлопоты: надобно выручить его прошение об отставке и предать его забвению</w:t>
      </w:r>
      <w:r>
        <w:rPr>
          <w:sz w:val="19"/>
          <w:vertAlign w:val="superscript"/>
        </w:rPr>
        <w:t>16</w:t>
      </w:r>
      <w:r>
        <w:rPr/>
        <w:t>. Обнимаю всех вас и приглашаю в П&lt;етер&gt;бург, хотя сам собираюсь на ваши развалины.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575</Words>
  <Characters>2914</Characters>
  <CharactersWithSpaces>3499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266. </dc:title>
</cp:coreProperties>
</file>