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299. </w:t>
      </w:r>
    </w:p>
    <w:p>
      <w:pPr>
        <w:pStyle w:val="Normal"/>
        <w:spacing w:lineRule="auto" w:line="259" w:before="0" w:after="4"/>
        <w:ind w:left="99" w:right="180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91"/>
        <w:ind w:left="78" w:right="139" w:hanging="10"/>
        <w:jc w:val="center"/>
        <w:rPr>
          <w:i/>
          <w:i/>
        </w:rPr>
      </w:pPr>
      <w:r>
        <w:rPr>
          <w:i/>
        </w:rPr>
        <w:t>31 октября &lt;1816 г. Дерпт&gt;</w:t>
      </w:r>
    </w:p>
    <w:p>
      <w:pPr>
        <w:pStyle w:val="Normal"/>
        <w:spacing w:lineRule="auto" w:line="247" w:before="0" w:after="105"/>
        <w:ind w:left="404" w:right="68" w:hanging="10"/>
        <w:jc w:val="right"/>
        <w:rPr>
          <w:sz w:val="20"/>
        </w:rPr>
      </w:pPr>
      <w:r>
        <w:rPr>
          <w:sz w:val="20"/>
        </w:rPr>
        <w:t>31 октября</w:t>
      </w:r>
    </w:p>
    <w:p>
      <w:pPr>
        <w:pStyle w:val="Normal"/>
        <w:ind w:left="15" w:right="16" w:firstLine="402"/>
        <w:rPr/>
      </w:pPr>
      <w:r>
        <w:rPr>
          <w:i/>
        </w:rPr>
        <w:t>И я не погибну с вами!</w:t>
      </w:r>
      <w:r>
        <w:rPr>
          <w:sz w:val="19"/>
          <w:vertAlign w:val="superscript"/>
        </w:rPr>
        <w:t>1</w:t>
      </w:r>
      <w:r>
        <w:rPr/>
        <w:t xml:space="preserve"> Брат, что за слово? С нами! Обвиняй не себя, а свое положение в том чувстве, которое побуждает тебя это писать и думать. Не смешивай самого себя с своим убийственным, рабским положением. Ты вечно останешься прежним, тем, чем ты был в святое время нашей ранней молодости. </w:t>
      </w:r>
    </w:p>
    <w:p>
      <w:pPr>
        <w:pStyle w:val="Normal"/>
        <w:ind w:left="18" w:right="16" w:hanging="3"/>
        <w:rPr/>
      </w:pPr>
      <w:r>
        <w:rPr/>
        <w:t xml:space="preserve">Для меня и для </w:t>
      </w:r>
      <w:r>
        <w:rPr>
          <w:i/>
        </w:rPr>
        <w:t>своих</w:t>
      </w:r>
      <w:r>
        <w:rPr/>
        <w:t xml:space="preserve"> родных друзей ты всегда был и будешь ободрением к лучшему, </w:t>
      </w:r>
      <w:r>
        <w:rPr>
          <w:i/>
        </w:rPr>
        <w:t>меркою</w:t>
      </w:r>
      <w:r>
        <w:rPr/>
        <w:t xml:space="preserve"> благородства. Несмотря на наше холодное петербургское вместе, я в это время только усилил в душе своей чувство уважения к тебе, и благородство души всегда тесно соединено для меня с твоим воспоминанием. Оно имеет для меня лицо твое. Не ссорься с собою; или, если хочешь ссориться, то ссорься ненадолго, чтобы эти ссоры не отнимали у тебя душевной бодрости. Не суди </w:t>
      </w:r>
    </w:p>
    <w:p>
      <w:pPr>
        <w:pStyle w:val="Normal"/>
        <w:ind w:left="18" w:right="16" w:hanging="3"/>
        <w:rPr/>
      </w:pPr>
      <w:r>
        <w:rPr/>
        <w:t xml:space="preserve">о себе по черным или, что еще хуже, по холодным минутам душевного небытия. Это осенние дни: они проходят! Настоящее существо души твоей — </w:t>
      </w:r>
      <w:r>
        <w:rPr>
          <w:i/>
        </w:rPr>
        <w:t>чистота</w:t>
      </w:r>
      <w:r>
        <w:rPr/>
        <w:t xml:space="preserve">. Я говорю по опыту: я часто ссорюсь с самим собою; но слава Богу, и мои осенние дни проходят. И надежда на это </w:t>
      </w:r>
      <w:r>
        <w:rPr>
          <w:i/>
        </w:rPr>
        <w:t>непостоянство</w:t>
      </w:r>
      <w:r>
        <w:rPr/>
        <w:t xml:space="preserve"> их ободрительна. Карамзин тебя любит</w:t>
      </w:r>
      <w:r>
        <w:rPr>
          <w:sz w:val="19"/>
          <w:vertAlign w:val="superscript"/>
        </w:rPr>
        <w:t>2</w:t>
      </w:r>
      <w:r>
        <w:rPr/>
        <w:t xml:space="preserve"> — мудрено ли? Но любовь его есть счастье. И для меня она так же нужна, как счастье. Скажи ему при первом случае (когда будешь с ним обо мне говорить, обняв его за меня как друга и верного товарища во всём прекрасном), что я, сколько мог, сдержал свое обещание, что мне будет можно </w:t>
      </w:r>
    </w:p>
    <w:p>
      <w:pPr>
        <w:pStyle w:val="Normal"/>
        <w:ind w:left="18" w:right="16" w:hanging="3"/>
        <w:rPr/>
      </w:pPr>
      <w:r>
        <w:rPr/>
        <w:t xml:space="preserve">спокойно показаться на его глаза и пожать от всей души ему руку. Время, которое мы провели розно с последнего нашего расставания, не оставило на мне пятна. Я бывал недоволен собою, но поступки и побудительные их причины были чисты. Теперь всё устроилось. Дай Бог </w:t>
      </w:r>
      <w:r>
        <w:rPr>
          <w:i/>
        </w:rPr>
        <w:t>чистого</w:t>
      </w:r>
      <w:r>
        <w:rPr/>
        <w:t xml:space="preserve"> будущего! Кажется, что </w:t>
      </w:r>
    </w:p>
    <w:p>
      <w:pPr>
        <w:pStyle w:val="Normal"/>
        <w:spacing w:before="0" w:after="29"/>
        <w:ind w:left="18" w:right="16" w:hanging="3"/>
        <w:rPr/>
      </w:pPr>
      <w:r>
        <w:rPr/>
        <w:t>оно теперь для меня вернее. Писать как можно лучше, с доброю целью, а жить как пишешь</w:t>
      </w:r>
      <w:r>
        <w:rPr>
          <w:sz w:val="19"/>
          <w:vertAlign w:val="superscript"/>
        </w:rPr>
        <w:t>3</w:t>
      </w:r>
      <w:r>
        <w:rPr/>
        <w:t xml:space="preserve"> — вот и всё!</w:t>
      </w:r>
    </w:p>
    <w:p>
      <w:pPr>
        <w:pStyle w:val="Normal"/>
        <w:ind w:left="15" w:right="16" w:firstLine="396"/>
        <w:rPr/>
      </w:pPr>
      <w:r>
        <w:rPr/>
        <w:t>Я рад несказанно тому неудовольствию, которое наш Арзамасский патриарх</w:t>
      </w:r>
      <w:r>
        <w:rPr>
          <w:sz w:val="19"/>
          <w:vertAlign w:val="superscript"/>
        </w:rPr>
        <w:t>4</w:t>
      </w:r>
      <w:r>
        <w:rPr/>
        <w:t xml:space="preserve"> имел с типографиею: оно разлучило его с нею и передало его Историю в верные руки. Кавелин добрый для него работник.</w:t>
      </w:r>
    </w:p>
    <w:p>
      <w:pPr>
        <w:pStyle w:val="Normal"/>
        <w:ind w:left="15" w:right="16" w:firstLine="397"/>
        <w:rPr/>
      </w:pPr>
      <w:r>
        <w:rPr/>
        <w:t>То, что ты пишешь о князе и Ковалькове, тронуло меня до глубины сердца, и я готов любить этого князя, который так помнит завещание умирающего</w:t>
      </w:r>
      <w:r>
        <w:rPr>
          <w:sz w:val="19"/>
          <w:vertAlign w:val="superscript"/>
        </w:rPr>
        <w:t>5</w:t>
      </w:r>
      <w:r>
        <w:rPr/>
        <w:t>. Письмо Ив&lt;ана&gt; Влад&lt;имировича&gt; к князю было как будто предчувствием. Такая нежная заботливость о чужом человеке, такая верность просьбе умирающего для меня чрезвычайно трогательны. Даю тебе слово, что всякое воскресенье буду у обедни у князя</w:t>
      </w:r>
      <w:r>
        <w:rPr>
          <w:sz w:val="19"/>
          <w:vertAlign w:val="superscript"/>
        </w:rPr>
        <w:t>6</w:t>
      </w:r>
      <w:r>
        <w:rPr/>
        <w:t>. Более для него я сделать не могу!</w:t>
      </w:r>
    </w:p>
    <w:p>
      <w:pPr>
        <w:pStyle w:val="Normal"/>
        <w:spacing w:before="0" w:after="32"/>
        <w:ind w:left="15" w:right="16" w:firstLine="389"/>
        <w:rPr/>
      </w:pPr>
      <w:r>
        <w:rPr/>
        <w:t>Обними за меня Николая. Враг хамов должен быть арзамасцем. Тащи его в Арзамас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ind w:left="15" w:right="16" w:firstLine="397"/>
        <w:rPr/>
      </w:pPr>
      <w:r>
        <w:rPr/>
        <w:t>Поблагодари Жихарева за переписку «Певца» и доставь ему приложенное письмо. Постараюсь «Певца» кончить и конец сделать получше. Не знаю, удастся ли. Переводы из Гебеля</w:t>
      </w:r>
      <w:r>
        <w:rPr>
          <w:sz w:val="19"/>
          <w:vertAlign w:val="superscript"/>
        </w:rPr>
        <w:t>8</w:t>
      </w:r>
      <w:r>
        <w:rPr/>
        <w:t xml:space="preserve"> пришлю; но с тем, чтобы не давать печатать. Я не намерен ничего печатать. Третий том должен состоять из </w:t>
      </w:r>
      <w:r>
        <w:rPr>
          <w:i/>
        </w:rPr>
        <w:t>новых</w:t>
      </w:r>
      <w:r>
        <w:rPr/>
        <w:t xml:space="preserve"> пиес</w:t>
      </w:r>
      <w:r>
        <w:rPr>
          <w:sz w:val="19"/>
          <w:vertAlign w:val="superscript"/>
        </w:rPr>
        <w:t>9</w:t>
      </w:r>
      <w:r>
        <w:rPr/>
        <w:t>. Но из этого выключается «Певец II»</w:t>
      </w:r>
      <w:r>
        <w:rPr>
          <w:sz w:val="19"/>
          <w:vertAlign w:val="superscript"/>
        </w:rPr>
        <w:t>10</w:t>
      </w:r>
      <w:r>
        <w:rPr/>
        <w:t xml:space="preserve"> и продолжение «12 спящих дев»</w:t>
      </w:r>
      <w:r>
        <w:rPr>
          <w:sz w:val="19"/>
          <w:vertAlign w:val="superscript"/>
        </w:rPr>
        <w:t>11</w:t>
      </w:r>
      <w:r>
        <w:rPr/>
        <w:t>, которое весьма уже близко к концу и которое должно быть напечатано вместе с первою балладою особо, в виде сказки.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Я очень рад буду, если дело обойдется без письма моего</w:t>
      </w:r>
      <w:r>
        <w:rPr>
          <w:sz w:val="19"/>
          <w:vertAlign w:val="superscript"/>
        </w:rPr>
        <w:t>12</w:t>
      </w:r>
      <w:r>
        <w:rPr/>
        <w:t xml:space="preserve">. На что оно? </w:t>
      </w:r>
    </w:p>
    <w:p>
      <w:pPr>
        <w:pStyle w:val="Normal"/>
        <w:ind w:left="18" w:right="16" w:hanging="3"/>
        <w:rPr/>
      </w:pPr>
      <w:r>
        <w:rPr/>
        <w:t>Нaдобно получить одобрение государя, а не выпросить. Это одобрение может быть прекрасным идеалом для поэта. Ничем этого идеала помрачать не дóлжно.</w:t>
      </w:r>
    </w:p>
    <w:p>
      <w:pPr>
        <w:pStyle w:val="Normal"/>
        <w:ind w:left="15" w:right="16" w:firstLine="392"/>
        <w:rPr/>
      </w:pPr>
      <w:r>
        <w:rPr/>
        <w:t>Слово о Петерсене: я не знаю, что называешь ты s’encanailler</w:t>
      </w:r>
      <w:r>
        <w:rPr>
          <w:rStyle w:val="FootnoteAnchor"/>
          <w:vertAlign w:val="superscript"/>
        </w:rPr>
        <w:footnoteReference w:id="2"/>
      </w:r>
      <w:r>
        <w:rPr/>
        <w:t xml:space="preserve">. Ему нужно было докторство. Он экзаменовался </w:t>
      </w:r>
      <w:r>
        <w:rPr>
          <w:i/>
        </w:rPr>
        <w:t>как дóлжно</w:t>
      </w:r>
      <w:r>
        <w:rPr/>
        <w:t xml:space="preserve"> и получил диплом. Как дóлжно, уверяю тебя, ибо я это очень хорошо знаю. Если некоторые формы были упущены, то это не его вина; по крайней мере, он не требовал этого упущения. Другой товарищ его по докторству, Тидебель, человек известный по своим знаниям, благородного характера и всеми вообще уважаемый, так же точно был экзаменован, и так же точно при его произведении в доктора, без его требования, упущены некоторые формы, упущены, потому что были в других случаях упуска-</w:t>
      </w:r>
    </w:p>
    <w:p>
      <w:pPr>
        <w:pStyle w:val="Normal"/>
        <w:ind w:left="18" w:right="16" w:hanging="3"/>
        <w:rPr/>
      </w:pPr>
      <w:r>
        <w:rPr/>
        <w:t>емы. Беда их в том, что они произведены вместе с Вальтером и Вебером</w:t>
      </w:r>
      <w:r>
        <w:rPr>
          <w:sz w:val="19"/>
          <w:vertAlign w:val="superscript"/>
        </w:rPr>
        <w:t>13</w:t>
      </w:r>
      <w:r>
        <w:rPr/>
        <w:t xml:space="preserve">. Это обратило и на них внимание, для них оскорбительное. Я слышал, что в совете университетском положено уничтожить и их дипломы наравне с Вальтеровым, за несоблюдение формы. Вообще справедливо, но для них жестокая и несносная несправедливость. За что же стоять им на одной доске с Вальтером? Если виноват юридический факультет, то за что им страдать невинным образом? Такой приговор непременно произведет ложное мнение, что </w:t>
      </w:r>
      <w:r>
        <w:rPr>
          <w:i/>
        </w:rPr>
        <w:t>и их дипломы купленные</w:t>
      </w:r>
      <w:r>
        <w:rPr/>
        <w:t xml:space="preserve">. Сносно ли это? Мне больно за Петерсена и Тидебеля. Это поношение незаслуженное! Спрашиваю у тебя, будет ли противно справедливости, если вместо того, чтобы уничтожить дипломы, министр определит им только дополнить то, чего недостает в форме, а не уничтожить дипломы по представлению совета? Прошу тебя об этом подумать. Прошу также поверить, что я всё это пишу без ведома Петерсена и Тидебеля (один в Риге, другой в Ревеле); ты можешь сам понять, что в такое дело вмешиваться неприлично и что никто не будет знать о том, что я теперь пишу к тебе. Но если можно спасти честных людей </w:t>
      </w:r>
    </w:p>
    <w:p>
      <w:pPr>
        <w:pStyle w:val="Normal"/>
        <w:ind w:left="18" w:right="16" w:hanging="3"/>
        <w:rPr/>
      </w:pPr>
      <w:r>
        <w:rPr/>
        <w:t>от тяжкого, незаслуженного поношения, не нарушая справедливости, то ты это сделать должен. Обвиняй профессоров (виноватых), называй их как хочешь, но чтобы эта анафема не падала на всех без изъятия и на весь университет. Здесь есть прекрасные люди. И из верных для меня, даже по убеждению сердца, Паррот</w:t>
      </w:r>
      <w:r>
        <w:rPr>
          <w:sz w:val="19"/>
          <w:vertAlign w:val="superscript"/>
        </w:rPr>
        <w:t>14</w:t>
      </w:r>
      <w:r>
        <w:rPr/>
        <w:t xml:space="preserve"> с твердым умом, с благородным чувством. Назову другого, Эверса, не старика Эверса, это святой</w:t>
      </w:r>
      <w:r>
        <w:rPr>
          <w:sz w:val="19"/>
          <w:vertAlign w:val="superscript"/>
        </w:rPr>
        <w:t>15</w:t>
      </w:r>
      <w:r>
        <w:rPr/>
        <w:t>, — а молодого, историка, оцарапанного обветшалыми когтями Шлёцера</w:t>
      </w:r>
      <w:r>
        <w:rPr>
          <w:sz w:val="19"/>
          <w:vertAlign w:val="superscript"/>
        </w:rPr>
        <w:t>16</w:t>
      </w:r>
      <w:r>
        <w:rPr/>
        <w:t>. Это честный и прямодушный человек, уважающий свое знание. О Мойере говорить нечего</w:t>
      </w:r>
      <w:r>
        <w:rPr>
          <w:sz w:val="19"/>
          <w:vertAlign w:val="superscript"/>
        </w:rPr>
        <w:t>17</w:t>
      </w:r>
      <w:r>
        <w:rPr/>
        <w:t>. Еще есть и другие. А сам университет должен быть для нас святым: за что разрушить его? Отвечай, прошу тебя, на это и возьми к сердцу честь двух честных людей.</w:t>
      </w:r>
    </w:p>
    <w:p>
      <w:pPr>
        <w:pStyle w:val="Normal"/>
        <w:spacing w:lineRule="auto" w:line="264" w:before="0" w:after="71"/>
        <w:ind w:left="163" w:right="0" w:hanging="10"/>
        <w:jc w:val="center"/>
        <w:rPr/>
      </w:pPr>
      <w:r>
        <w:rPr/>
        <w:t>Прости; обнимаю тебя братски. Обними Блудова и будь почаще у Брея</w:t>
      </w:r>
      <w:r>
        <w:rPr>
          <w:sz w:val="19"/>
          <w:vertAlign w:val="superscript"/>
        </w:rPr>
        <w:t>18</w:t>
      </w:r>
      <w:r>
        <w:rPr/>
        <w:t>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73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Связаться со всяким сбродом, опуститься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922</Words>
  <Characters>4805</Characters>
  <CharactersWithSpaces>5717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299. </dc:title>
</cp:coreProperties>
</file>