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314.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&lt;Середина января 1817 г. Дерпт&gt;</w:t>
      </w:r>
    </w:p>
    <w:p>
      <w:pPr>
        <w:pStyle w:val="Normal"/>
        <w:ind w:left="15" w:right="16" w:firstLine="397"/>
        <w:rPr/>
      </w:pPr>
      <w:r>
        <w:rPr/>
        <w:t>Здравствуй, милый друг! Обнимаю тебя от всего сердца! Я послал по этой почте к Кавелину рукопись, полученную мною от Мещёвского: поэма «Наталья боярская дочь»</w:t>
      </w:r>
      <w:r>
        <w:rPr>
          <w:sz w:val="19"/>
          <w:vertAlign w:val="superscript"/>
        </w:rPr>
        <w:t>1</w:t>
      </w:r>
      <w:r>
        <w:rPr/>
        <w:t>; а к Карамзину письмо его, в котором он посвящает ему свою поэму. Мещёвский должен быть приемышем «Арзамаса». Я писал к Кавелину и к Блудову о том, что я располагаю сделать с его поэмою; к Карамзину послал его письмо ко мне, в коем он требует помощи. Переговори с ними об этом деле и придумай, что можешь придумать. Между тем я наложил и на тебя, и на Николая подать</w:t>
      </w:r>
      <w:r>
        <w:rPr>
          <w:sz w:val="19"/>
          <w:vertAlign w:val="superscript"/>
        </w:rPr>
        <w:t>2</w:t>
      </w:r>
      <w:r>
        <w:rPr/>
        <w:t>, нужную для напечатания «Натальи»; ты сдери ее и с Уварова. Будь деятелен: дело идет о сотворении поэта и спасении человека. Да воскреснет «Арзамас»!</w:t>
      </w:r>
    </w:p>
    <w:p>
      <w:pPr>
        <w:pStyle w:val="Normal"/>
        <w:ind w:left="15" w:right="16" w:firstLine="397"/>
        <w:rPr/>
      </w:pPr>
      <w:r>
        <w:rPr/>
        <w:t xml:space="preserve">Я принялся за работу и шутить не хочу. Радуйся, друг: ты мне сделал добро, и на всю жизнь. Я чувствую новую необходимость деятельности, и это побуждение святое: благодарность к государю, который дал мне лучшее благо, — независимость, и имеет на меня надежду! Этой надежды обмануть не надобно. Я теперь в службе и должен служить по совести. И какое для меня наслаждение думать, что мое лучшее — </w:t>
      </w:r>
      <w:r>
        <w:rPr>
          <w:i/>
        </w:rPr>
        <w:t>твое</w:t>
      </w:r>
      <w:r>
        <w:rPr/>
        <w:t>! Не довольно того, что мы смолоду товарищи на одной дороге, но еще надобно было одному сделаться хранителем другого, а другому на всю жизнь получить драгоценное чувство благодарности к своему брату! Мы с тобою теперь неразлучно имеем одно счастье. Я принялся за работу, и часы мои идут порядочно. Вокруг меня всё устроено. Свадьба кончена, и душа совсем утихла</w:t>
      </w:r>
      <w:r>
        <w:rPr>
          <w:sz w:val="19"/>
          <w:vertAlign w:val="superscript"/>
        </w:rPr>
        <w:t>3</w:t>
      </w:r>
      <w:r>
        <w:rPr/>
        <w:t>. Думаю только об одной работе. Благослови Бог!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Присылай мне мою картинку</w:t>
      </w:r>
      <w:r>
        <w:rPr>
          <w:sz w:val="19"/>
          <w:vertAlign w:val="superscript"/>
        </w:rPr>
        <w:t>4</w:t>
      </w:r>
      <w:r>
        <w:rPr/>
        <w:t>. План для баллады</w:t>
      </w:r>
      <w:r>
        <w:rPr>
          <w:sz w:val="19"/>
          <w:vertAlign w:val="superscript"/>
        </w:rPr>
        <w:t>5</w:t>
      </w:r>
      <w:r>
        <w:rPr/>
        <w:t xml:space="preserve"> готов и, кажется, хорош. </w:t>
      </w:r>
    </w:p>
    <w:p>
      <w:pPr>
        <w:pStyle w:val="Normal"/>
        <w:ind w:left="18" w:right="16" w:hanging="3"/>
        <w:rPr/>
      </w:pPr>
      <w:r>
        <w:rPr/>
        <w:t>Но об этом ни слова. Надобно сперва кончить «Вадима».</w:t>
      </w:r>
    </w:p>
    <w:p>
      <w:pPr>
        <w:pStyle w:val="Normal"/>
        <w:ind w:left="405" w:right="16" w:hanging="3"/>
        <w:rPr/>
      </w:pPr>
      <w:r>
        <w:rPr/>
        <w:t>Бываешь ли ты у Брея? Что там делается, и нет ли чего мне сказать?</w:t>
      </w:r>
    </w:p>
    <w:p>
      <w:pPr>
        <w:pStyle w:val="Normal"/>
        <w:ind w:left="15" w:right="16" w:firstLine="395"/>
        <w:rPr/>
      </w:pPr>
      <w:r>
        <w:rPr/>
        <w:t>Пришли форму верющего письма для получения пенсиона. Я дам его Кавелину. Говорят, что нельзя иначе получать, как по третям. А я хотел было в конце года.</w:t>
      </w:r>
    </w:p>
    <w:p>
      <w:pPr>
        <w:pStyle w:val="Normal"/>
        <w:ind w:left="388" w:right="16" w:hanging="3"/>
        <w:rPr/>
      </w:pPr>
      <w:r>
        <w:rPr/>
        <w:t>Узнай, что стоит перстень?</w:t>
      </w:r>
      <w:r>
        <w:rPr>
          <w:sz w:val="19"/>
          <w:vertAlign w:val="superscript"/>
        </w:rPr>
        <w:t>6</w:t>
      </w:r>
      <w:r>
        <w:rPr/>
        <w:t xml:space="preserve"> № 1137.</w:t>
      </w:r>
    </w:p>
    <w:p>
      <w:pPr>
        <w:pStyle w:val="Normal"/>
        <w:ind w:left="15" w:right="16" w:firstLine="398"/>
        <w:rPr/>
      </w:pPr>
      <w:r>
        <w:rPr/>
        <w:t>Взяты ли деньги у Румянцева?</w:t>
      </w:r>
      <w:r>
        <w:rPr>
          <w:sz w:val="19"/>
          <w:vertAlign w:val="superscript"/>
        </w:rPr>
        <w:t>7</w:t>
      </w:r>
      <w:r>
        <w:rPr/>
        <w:t xml:space="preserve"> Первая выручка за «Певца» М&lt;аксиму&gt; Ивановичу!</w:t>
      </w:r>
      <w:r>
        <w:rPr>
          <w:sz w:val="19"/>
          <w:vertAlign w:val="superscript"/>
        </w:rPr>
        <w:t>8</w:t>
      </w:r>
      <w:r>
        <w:rPr/>
        <w:t xml:space="preserve"> Прошу к нему переслать и мне доставить его письмо, дабы я мог дать отчет Румянцеву.</w:t>
      </w:r>
    </w:p>
    <w:p>
      <w:pPr>
        <w:pStyle w:val="Normal"/>
        <w:ind w:left="15" w:right="16" w:firstLine="399"/>
        <w:rPr/>
      </w:pPr>
      <w:r>
        <w:rPr/>
        <w:t>Обнимаю Николая и сержусь на него! Он не хочет дать мне покоя и не справился еще по сию пору о бумагах Азбукина! Нельзя ли как-нибудь его усовестить? У меня кошки на сердце! Да нельзя ли ему прислать мне адрес черта Жихарева?</w:t>
      </w:r>
    </w:p>
    <w:p>
      <w:pPr>
        <w:pStyle w:val="Normal"/>
        <w:spacing w:lineRule="auto" w:line="261" w:before="0" w:after="46"/>
        <w:ind w:left="10" w:right="67" w:hanging="10"/>
        <w:jc w:val="right"/>
        <w:rPr/>
      </w:pPr>
      <w:r>
        <w:rPr/>
        <w:t>Приложенное письмо перешли поскорее к Уткину, в Академию художеств.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401</Words>
  <Characters>2010</Characters>
  <CharactersWithSpaces>2400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314. </dc:title>
</cp:coreProperties>
</file>