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331. </w:t>
      </w:r>
    </w:p>
    <w:p>
      <w:pPr>
        <w:pStyle w:val="Normal"/>
        <w:spacing w:lineRule="auto" w:line="259" w:before="0" w:after="4"/>
        <w:ind w:left="99" w:right="130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03" w:hanging="10"/>
        <w:jc w:val="center"/>
        <w:rPr>
          <w:i/>
          <w:i/>
        </w:rPr>
      </w:pPr>
      <w:r>
        <w:rPr>
          <w:i/>
        </w:rPr>
        <w:t>&lt;Март (?) 1817 г. Дерпт&gt;*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Милый друг, ты пишешь ко мне мало и редко. На что же перенимать у меня? </w:t>
      </w:r>
    </w:p>
    <w:p>
      <w:pPr>
        <w:pStyle w:val="Normal"/>
        <w:ind w:left="18" w:right="16" w:hanging="3"/>
        <w:rPr/>
      </w:pPr>
      <w:r>
        <w:rPr/>
        <w:t>И ты же еще уверяешь, что я не отвечаю тебе на десять твоих писем! На поверку выходит, что &lt;ты&gt; не отвечаешь мне ни на одно! Я послал к тебе экземпляр «Певца»</w:t>
      </w:r>
      <w:r>
        <w:rPr>
          <w:sz w:val="19"/>
          <w:vertAlign w:val="superscript"/>
        </w:rPr>
        <w:t>1</w:t>
      </w:r>
      <w:r>
        <w:rPr/>
        <w:t xml:space="preserve"> — ты не написал, получил ли его! Я послал к тебе отчет в том, что я сделал или по крайней мере что расположил сделать для Мещёвского</w:t>
      </w:r>
      <w:r>
        <w:rPr>
          <w:sz w:val="19"/>
          <w:vertAlign w:val="superscript"/>
        </w:rPr>
        <w:t>2</w:t>
      </w:r>
      <w:r>
        <w:rPr/>
        <w:t xml:space="preserve"> — и на это нет ответа. Я просил тебя сберечь для меня все свои стихотворности, завладеть для меня всеми стихотворностями Батюшкова — и на это ни слова! Кто ж виноват?</w:t>
      </w:r>
    </w:p>
    <w:p>
      <w:pPr>
        <w:pStyle w:val="Normal"/>
        <w:ind w:left="15" w:right="16" w:firstLine="392"/>
        <w:rPr/>
      </w:pPr>
      <w:r>
        <w:rPr/>
        <w:t>Обнимаю тебя за Мещёвского! Ты — истинный арзамасец! Другие наши братья — петербургские бздуны. Я писал к ним не один раз, а десять раз, во всяком письме пишу одно и то же — никто ничего не делает! Что я мог, то сделал! Послал к Кавелину «Наталью», чтобы, переписав, передал Карамзину, потом на счет «Арзамаса» напечатал 600 экземпляров — из этих 600 экземпляров 300 должны бы арзамасцы распродать по 5 рублей (охотников легко бы можно было найти), а остальные 300 продать бы гуртом в книжную лавку хотя по 2 рубля. Вышло бы 2</w:t>
      </w:r>
      <w:r>
        <w:rPr>
          <w:sz w:val="19"/>
          <w:vertAlign w:val="superscript"/>
        </w:rPr>
        <w:t xml:space="preserve"> </w:t>
      </w:r>
      <w:r>
        <w:rPr/>
        <w:t>100 рублей. На первый случай довольно бы было для Мещёв-</w:t>
      </w:r>
    </w:p>
    <w:p>
      <w:pPr>
        <w:pStyle w:val="Normal"/>
        <w:ind w:left="18" w:right="16" w:hanging="3"/>
        <w:rPr/>
      </w:pPr>
      <w:r>
        <w:rPr/>
        <w:t>ского. Но «Арзамас» рассудил собрать сумму для Мещёвского и послать оную под видом полученной от книгопродавца платы за «Наталью», которую продать книгопродавцу и взятые за нее деньги приложить к собранным, — и это бы хорошо! Разумеется, что Мещёвскому досталось бы менее, зато скорее! Но и тут мои арзамасцы мямлют! В одно бы собрание вся сумма могла бы продаться! Они и не думают! К Карамзину я писал</w:t>
      </w:r>
      <w:r>
        <w:rPr>
          <w:sz w:val="19"/>
          <w:vertAlign w:val="superscript"/>
        </w:rPr>
        <w:t>3</w:t>
      </w:r>
      <w:r>
        <w:rPr/>
        <w:t xml:space="preserve"> — он считает неприличным писать к неизвестному ему человеку о неизвестном же человеке. Теперь, как скоро ты </w:t>
      </w:r>
    </w:p>
    <w:p>
      <w:pPr>
        <w:pStyle w:val="Normal"/>
        <w:spacing w:before="0" w:after="56"/>
        <w:ind w:left="18" w:right="16" w:hanging="3"/>
        <w:rPr/>
      </w:pPr>
      <w:r>
        <w:rPr/>
        <w:t>отправишь к нему письмо Герценберга</w:t>
      </w:r>
      <w:r>
        <w:rPr>
          <w:sz w:val="19"/>
          <w:vertAlign w:val="superscript"/>
        </w:rPr>
        <w:t>4</w:t>
      </w:r>
      <w:r>
        <w:rPr/>
        <w:t>, он, вероятно, и напишет; а ты, вероятно, уже и отправил. Я же с своей стороны что сделать мог, то сделал. Послал к Мещёвскому книг (немецких поэтов), в ожидании свободы он постихотворствует. Твое дело довершить начатое — дело прекрасное! Прекрасное потому, что даст жить убитому и спасет погибающий талант; еще особенно прекрасное для меня потому, что заставляет любить тебя больше и больше! Жар к добру есть поэзия! воспоминания о прекрасном есть гений хранитель вдохновения! Ступай в Петербург и разбуди спящих! А я напишу к этим уродам большую Бурю. Прости. Обнимаю тебя. Письмо это посылаю через Булгакова</w:t>
      </w:r>
      <w:r>
        <w:rPr>
          <w:sz w:val="19"/>
          <w:vertAlign w:val="superscript"/>
        </w:rPr>
        <w:t>5</w:t>
      </w:r>
      <w:r>
        <w:rPr/>
        <w:t>, чтобы к тебе вернее доставил, — а ты обними его за меня в награду за доставление.</w:t>
      </w:r>
    </w:p>
    <w:p>
      <w:pPr>
        <w:pStyle w:val="Normal"/>
        <w:spacing w:lineRule="auto" w:line="264" w:before="0" w:after="135"/>
        <w:ind w:left="10" w:right="68" w:hanging="10"/>
        <w:jc w:val="right"/>
        <w:rPr>
          <w:i/>
          <w:i/>
        </w:rPr>
      </w:pPr>
      <w:r>
        <w:rPr>
          <w:i/>
        </w:rPr>
        <w:t>Ж.</w:t>
      </w:r>
    </w:p>
    <w:p>
      <w:pPr>
        <w:pStyle w:val="Normal"/>
        <w:spacing w:lineRule="auto" w:line="261" w:before="0" w:after="383"/>
        <w:ind w:left="10" w:right="67" w:hanging="10"/>
        <w:jc w:val="right"/>
        <w:rPr/>
      </w:pPr>
      <w:r>
        <w:rPr/>
        <w:t>Поблагодари свою милую жену за Прасковью!</w:t>
      </w:r>
      <w:r>
        <w:rPr>
          <w:sz w:val="19"/>
          <w:vertAlign w:val="superscript"/>
        </w:rPr>
        <w:t>6</w:t>
      </w:r>
      <w:r>
        <w:rPr/>
        <w:t xml:space="preserve"> Скачи на тройке к счастью!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418</Words>
  <Characters>2075</Characters>
  <CharactersWithSpaces>2496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2022-12-09T23:28:24Z</dcterms:modified>
  <cp:revision>1</cp:revision>
  <dc:subject/>
  <dc:title>331. </dc:title>
</cp:coreProperties>
</file>