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A3150" w14:textId="3CA702B7" w:rsidR="007158F8" w:rsidRPr="00D42DB9" w:rsidRDefault="00D42DB9">
      <w:pPr>
        <w:rPr>
          <w:lang w:val="en-GB"/>
        </w:rPr>
      </w:pPr>
      <w:r>
        <w:rPr>
          <w:lang w:val="en-GB"/>
        </w:rPr>
        <w:t>Work Nico day 2</w:t>
      </w:r>
    </w:p>
    <w:sectPr w:rsidR="007158F8" w:rsidRPr="00D42D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B9"/>
    <w:rsid w:val="007158F8"/>
    <w:rsid w:val="00D4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B419"/>
  <w15:chartTrackingRefBased/>
  <w15:docId w15:val="{63BBC3F7-E04A-4D06-8D6B-D9579B82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Nicolò Mastronardi</dc:creator>
  <cp:keywords/>
  <dc:description/>
  <cp:lastModifiedBy>Nicolò Mastronardi</cp:lastModifiedBy>
  <cp:revision>1</cp:revision>
  <dcterms:created xsi:type="dcterms:W3CDTF">2022-07-11T19:57:00Z</dcterms:created>
  <dcterms:modified xsi:type="dcterms:W3CDTF">2022-07-11T19:58:00Z</dcterms:modified>
</cp:coreProperties>
</file>