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E8249" w14:textId="57AAF77D" w:rsidR="00FA729C" w:rsidRPr="000B1F48" w:rsidRDefault="000B1F48" w:rsidP="000B1F48">
      <w:pPr>
        <w:rPr>
          <w:b/>
          <w:sz w:val="48"/>
          <w:szCs w:val="48"/>
        </w:rPr>
      </w:pPr>
      <w:r w:rsidRPr="000B1F48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Technical appraisal form of asset abandonment</w:t>
      </w:r>
    </w:p>
    <w:p w14:paraId="50C4CAED" w14:textId="5CBFF649" w:rsidR="00FA729C" w:rsidRDefault="000B1F48" w:rsidP="00FA729C">
      <w:pPr>
        <w:spacing w:after="20"/>
      </w:pPr>
      <w:r>
        <w:rPr>
          <w:rFonts w:ascii="Arial" w:hAnsi="Arial" w:cs="Arial"/>
          <w:color w:val="333333"/>
          <w:sz w:val="21"/>
          <w:szCs w:val="21"/>
          <w:shd w:val="clear" w:color="auto" w:fill="F7F8FA"/>
        </w:rPr>
        <w:t>The notification</w:t>
      </w:r>
      <w:r w:rsidR="00FA729C">
        <w:rPr>
          <w:rFonts w:hint="eastAsia"/>
        </w:rPr>
        <w:t>：</w:t>
      </w:r>
      <w:r w:rsidR="00FA729C">
        <w:tab/>
      </w:r>
      <w:r w:rsidR="00FA729C">
        <w:tab/>
      </w:r>
      <w:r w:rsidR="00FA729C">
        <w:tab/>
      </w:r>
      <w:r w:rsidR="00FA729C">
        <w:tab/>
      </w:r>
      <w:r w:rsidR="00FA729C">
        <w:tab/>
      </w:r>
      <w:r w:rsidR="00FA729C">
        <w:tab/>
      </w:r>
      <w:r w:rsidR="00FA729C">
        <w:tab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Reporting time</w:t>
      </w:r>
      <w:r w:rsidR="00270BCD">
        <w:rPr>
          <w:rFonts w:hint="eastAsia"/>
        </w:rPr>
        <w:t>:</w:t>
      </w:r>
    </w:p>
    <w:tbl>
      <w:tblPr>
        <w:tblStyle w:val="TableGrid"/>
        <w:tblW w:w="8804" w:type="dxa"/>
        <w:jc w:val="center"/>
        <w:tblLook w:val="04A0" w:firstRow="1" w:lastRow="0" w:firstColumn="1" w:lastColumn="0" w:noHBand="0" w:noVBand="1"/>
      </w:tblPr>
      <w:tblGrid>
        <w:gridCol w:w="1550"/>
        <w:gridCol w:w="1293"/>
        <w:gridCol w:w="1346"/>
        <w:gridCol w:w="2750"/>
        <w:gridCol w:w="1472"/>
        <w:gridCol w:w="1262"/>
      </w:tblGrid>
      <w:tr w:rsidR="00FA729C" w:rsidRPr="004A4C1B" w14:paraId="07A90E9C" w14:textId="77777777" w:rsidTr="000B1F48">
        <w:trPr>
          <w:jc w:val="center"/>
        </w:trPr>
        <w:tc>
          <w:tcPr>
            <w:tcW w:w="1550" w:type="dxa"/>
          </w:tcPr>
          <w:p w14:paraId="03BBC0FC" w14:textId="2DBF4E0F" w:rsidR="00FA729C" w:rsidRPr="004A4C1B" w:rsidRDefault="000B1F48" w:rsidP="00261F74">
            <w:pPr>
              <w:jc w:val="center"/>
            </w:pPr>
            <w:hyperlink r:id="rId5" w:tgtFrame="_blank" w:history="1">
              <w:r w:rsidRPr="004A4C1B">
                <w:rPr>
                  <w:rStyle w:val="Hyperlink"/>
                  <w:rFonts w:ascii="Arial" w:hAnsi="Arial" w:cs="Arial"/>
                  <w:color w:val="333333"/>
                  <w:shd w:val="clear" w:color="auto" w:fill="FFFFFF"/>
                </w:rPr>
                <w:t>asset number</w:t>
              </w:r>
            </w:hyperlink>
          </w:p>
        </w:tc>
        <w:tc>
          <w:tcPr>
            <w:tcW w:w="1293" w:type="dxa"/>
          </w:tcPr>
          <w:p w14:paraId="54E74509" w14:textId="07C37528" w:rsidR="00FA729C" w:rsidRPr="004A4C1B" w:rsidRDefault="000B1F48" w:rsidP="00261F74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Asset name</w:t>
            </w:r>
          </w:p>
        </w:tc>
        <w:tc>
          <w:tcPr>
            <w:tcW w:w="1112" w:type="dxa"/>
          </w:tcPr>
          <w:p w14:paraId="47503AAB" w14:textId="05A75B86" w:rsidR="00FA729C" w:rsidRPr="004A4C1B" w:rsidRDefault="000B1F48" w:rsidP="00261F74">
            <w:pPr>
              <w:jc w:val="center"/>
            </w:pPr>
            <w:hyperlink r:id="rId6" w:tgtFrame="_blank" w:history="1">
              <w:r w:rsidRPr="004A4C1B">
                <w:rPr>
                  <w:rStyle w:val="Hyperlink"/>
                  <w:rFonts w:ascii="Arial" w:hAnsi="Arial" w:cs="Arial"/>
                  <w:color w:val="333333"/>
                  <w:shd w:val="clear" w:color="auto" w:fill="FFFFFF"/>
                </w:rPr>
                <w:t>quantity</w:t>
              </w:r>
            </w:hyperlink>
          </w:p>
        </w:tc>
        <w:tc>
          <w:tcPr>
            <w:tcW w:w="2074" w:type="dxa"/>
          </w:tcPr>
          <w:p w14:paraId="6BE78823" w14:textId="18697D7B" w:rsidR="00FA729C" w:rsidRPr="004A4C1B" w:rsidRDefault="000B1F48" w:rsidP="00261F74">
            <w:pPr>
              <w:jc w:val="center"/>
            </w:pPr>
            <w:hyperlink r:id="rId7" w:tgtFrame="_blank" w:history="1">
              <w:r w:rsidRPr="004A4C1B">
                <w:rPr>
                  <w:rStyle w:val="Hyperlink"/>
                  <w:rFonts w:ascii="Arial" w:hAnsi="Arial" w:cs="Arial"/>
                  <w:color w:val="333333"/>
                  <w:shd w:val="clear" w:color="auto" w:fill="FFFFFF"/>
                </w:rPr>
                <w:t>book value</w:t>
              </w:r>
            </w:hyperlink>
          </w:p>
        </w:tc>
        <w:tc>
          <w:tcPr>
            <w:tcW w:w="1472" w:type="dxa"/>
          </w:tcPr>
          <w:p w14:paraId="2C5E94A3" w14:textId="5D5B8A30" w:rsidR="00FA729C" w:rsidRPr="004A4C1B" w:rsidRDefault="000B1F48" w:rsidP="00261F74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specification</w:t>
            </w:r>
          </w:p>
        </w:tc>
        <w:tc>
          <w:tcPr>
            <w:tcW w:w="1303" w:type="dxa"/>
          </w:tcPr>
          <w:p w14:paraId="4378F6AC" w14:textId="049096E6" w:rsidR="00FA729C" w:rsidRPr="004A4C1B" w:rsidRDefault="000B1F48" w:rsidP="00261F74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Build date</w:t>
            </w:r>
          </w:p>
        </w:tc>
      </w:tr>
      <w:tr w:rsidR="0029330C" w:rsidRPr="004A4C1B" w14:paraId="7986D737" w14:textId="77777777" w:rsidTr="000B1F48">
        <w:trPr>
          <w:jc w:val="center"/>
        </w:trPr>
        <w:tc>
          <w:tcPr>
            <w:tcW w:w="1550" w:type="dxa"/>
          </w:tcPr>
          <w:p w14:paraId="1FD94E73" w14:textId="0DAC21BC" w:rsidR="0029330C" w:rsidRPr="004A4C1B" w:rsidRDefault="0029330C" w:rsidP="00261F74">
            <w:pPr>
              <w:jc w:val="center"/>
            </w:pPr>
            <w:r w:rsidRPr="004A4C1B">
              <w:t>financing_num</w:t>
            </w:r>
          </w:p>
        </w:tc>
        <w:tc>
          <w:tcPr>
            <w:tcW w:w="1293" w:type="dxa"/>
          </w:tcPr>
          <w:p w14:paraId="6EA347F3" w14:textId="5ECB3BC8" w:rsidR="0029330C" w:rsidRPr="004A4C1B" w:rsidRDefault="0029330C" w:rsidP="00261F74">
            <w:pPr>
              <w:jc w:val="center"/>
            </w:pPr>
            <w:r w:rsidRPr="004A4C1B">
              <w:t>asset_name</w:t>
            </w:r>
          </w:p>
        </w:tc>
        <w:tc>
          <w:tcPr>
            <w:tcW w:w="1112" w:type="dxa"/>
          </w:tcPr>
          <w:p w14:paraId="090C1BA2" w14:textId="57F53393" w:rsidR="0029330C" w:rsidRPr="004A4C1B" w:rsidRDefault="0029330C" w:rsidP="00261F74">
            <w:pPr>
              <w:jc w:val="center"/>
            </w:pPr>
          </w:p>
        </w:tc>
        <w:tc>
          <w:tcPr>
            <w:tcW w:w="2074" w:type="dxa"/>
          </w:tcPr>
          <w:p w14:paraId="308CCE20" w14:textId="38D82AF8" w:rsidR="0029330C" w:rsidRPr="004A4C1B" w:rsidRDefault="0029330C" w:rsidP="00261F74">
            <w:pPr>
              <w:jc w:val="center"/>
            </w:pPr>
          </w:p>
        </w:tc>
        <w:tc>
          <w:tcPr>
            <w:tcW w:w="1472" w:type="dxa"/>
          </w:tcPr>
          <w:p w14:paraId="24CC64EA" w14:textId="39F88E5C" w:rsidR="0029330C" w:rsidRPr="004A4C1B" w:rsidRDefault="0029330C" w:rsidP="00261F74">
            <w:pPr>
              <w:jc w:val="center"/>
            </w:pPr>
            <w:r w:rsidRPr="004A4C1B">
              <w:t>function_type</w:t>
            </w:r>
          </w:p>
        </w:tc>
        <w:tc>
          <w:tcPr>
            <w:tcW w:w="1303" w:type="dxa"/>
          </w:tcPr>
          <w:p w14:paraId="50481CD4" w14:textId="0B3A52ED" w:rsidR="0029330C" w:rsidRPr="004A4C1B" w:rsidRDefault="00F26C61" w:rsidP="00261F74">
            <w:pPr>
              <w:jc w:val="center"/>
            </w:pPr>
            <w:r w:rsidRPr="004A4C1B">
              <w:t>i</w:t>
            </w:r>
            <w:r w:rsidR="00C86334" w:rsidRPr="004A4C1B">
              <w:t>nstall_date</w:t>
            </w:r>
          </w:p>
        </w:tc>
      </w:tr>
      <w:tr w:rsidR="00FA729C" w:rsidRPr="004A4C1B" w14:paraId="3D834D4F" w14:textId="77777777" w:rsidTr="000B1F48">
        <w:trPr>
          <w:jc w:val="center"/>
        </w:trPr>
        <w:tc>
          <w:tcPr>
            <w:tcW w:w="8804" w:type="dxa"/>
            <w:gridSpan w:val="6"/>
          </w:tcPr>
          <w:p w14:paraId="06A9DCAB" w14:textId="72F3E40E" w:rsidR="00FA729C" w:rsidRPr="004A4C1B" w:rsidRDefault="009835F1" w:rsidP="009835F1">
            <w:r w:rsidRPr="004A4C1B">
              <w:rPr>
                <w:rFonts w:hint="eastAsia"/>
              </w:rPr>
              <w:t>{</w:t>
            </w:r>
            <w:r w:rsidRPr="004A4C1B">
              <w:t>{asset_detail_table}</w:t>
            </w:r>
            <w:r w:rsidRPr="004A4C1B">
              <w:rPr>
                <w:rFonts w:hint="eastAsia"/>
              </w:rPr>
              <w:t>}</w:t>
            </w:r>
          </w:p>
        </w:tc>
      </w:tr>
      <w:tr w:rsidR="00FA729C" w:rsidRPr="004A4C1B" w14:paraId="308C134B" w14:textId="77777777" w:rsidTr="000B1F48">
        <w:trPr>
          <w:trHeight w:val="602"/>
          <w:jc w:val="center"/>
        </w:trPr>
        <w:tc>
          <w:tcPr>
            <w:tcW w:w="1550" w:type="dxa"/>
          </w:tcPr>
          <w:p w14:paraId="47505343" w14:textId="7F924BAD" w:rsidR="00FA729C" w:rsidRPr="004A4C1B" w:rsidRDefault="00B86421" w:rsidP="00FA729C">
            <w:pPr>
              <w:jc w:val="center"/>
            </w:pPr>
            <w:bookmarkStart w:id="0" w:name="_GoBack"/>
            <w:r w:rsidRPr="004A4C1B">
              <w:rPr>
                <w:rStyle w:val="Emphasis"/>
                <w:rFonts w:ascii="Arial" w:hAnsi="Arial" w:cs="Arial"/>
                <w:i w:val="0"/>
                <w:iCs w:val="0"/>
                <w:color w:val="333333"/>
                <w:shd w:val="clear" w:color="auto" w:fill="FFFFFF"/>
              </w:rPr>
              <w:t>located</w:t>
            </w:r>
          </w:p>
        </w:tc>
        <w:tc>
          <w:tcPr>
            <w:tcW w:w="1293" w:type="dxa"/>
          </w:tcPr>
          <w:p w14:paraId="6F96FDFD" w14:textId="4DFAA092" w:rsidR="00FA729C" w:rsidRPr="004A4C1B" w:rsidRDefault="00FA729C" w:rsidP="00FA729C">
            <w:pPr>
              <w:jc w:val="center"/>
            </w:pPr>
          </w:p>
        </w:tc>
        <w:tc>
          <w:tcPr>
            <w:tcW w:w="1112" w:type="dxa"/>
            <w:noWrap/>
          </w:tcPr>
          <w:p w14:paraId="0E9ACC26" w14:textId="151AC94C" w:rsidR="00FA729C" w:rsidRPr="004A4C1B" w:rsidRDefault="00B86421" w:rsidP="00FA729C">
            <w:pPr>
              <w:jc w:val="center"/>
            </w:pPr>
            <w:hyperlink r:id="rId8" w:tgtFrame="_blank" w:history="1">
              <w:r w:rsidRPr="004A4C1B">
                <w:rPr>
                  <w:rStyle w:val="Hyperlink"/>
                  <w:color w:val="333333"/>
                </w:rPr>
                <w:t>user department</w:t>
              </w:r>
            </w:hyperlink>
            <w:r w:rsidRPr="004A4C1B">
              <w:rPr>
                <w:rStyle w:val="opdicttext2"/>
              </w:rPr>
              <w:t>;</w:t>
            </w:r>
          </w:p>
        </w:tc>
        <w:tc>
          <w:tcPr>
            <w:tcW w:w="2074" w:type="dxa"/>
          </w:tcPr>
          <w:p w14:paraId="63967D62" w14:textId="1EB110D2" w:rsidR="00FA729C" w:rsidRPr="004A4C1B" w:rsidRDefault="00707133" w:rsidP="00FA729C">
            <w:pPr>
              <w:jc w:val="center"/>
            </w:pPr>
            <w:r w:rsidRPr="004A4C1B">
              <w:rPr>
                <w:rFonts w:hint="eastAsia"/>
              </w:rPr>
              <w:t>{{</w:t>
            </w:r>
            <w:r w:rsidRPr="004A4C1B">
              <w:t>asset_department_name</w:t>
            </w:r>
            <w:r w:rsidRPr="004A4C1B">
              <w:rPr>
                <w:rFonts w:hint="eastAsia"/>
              </w:rPr>
              <w:t>}}</w:t>
            </w:r>
          </w:p>
        </w:tc>
        <w:tc>
          <w:tcPr>
            <w:tcW w:w="1472" w:type="dxa"/>
          </w:tcPr>
          <w:p w14:paraId="1F54FF8E" w14:textId="3C981CC5" w:rsidR="00FA729C" w:rsidRPr="004A4C1B" w:rsidRDefault="00B86421" w:rsidP="00FA729C">
            <w:pPr>
              <w:jc w:val="center"/>
            </w:pPr>
            <w:r w:rsidRPr="004A4C1B">
              <w:rPr>
                <w:rFonts w:hint="eastAsia"/>
              </w:rPr>
              <w:t>c</w:t>
            </w:r>
            <w:hyperlink r:id="rId9" w:tgtFrame="_blank" w:history="1">
              <w:r w:rsidRPr="004A4C1B">
                <w:rPr>
                  <w:rStyle w:val="Hyperlink"/>
                  <w:rFonts w:ascii="Arial" w:hAnsi="Arial" w:cs="Arial"/>
                  <w:color w:val="333333"/>
                  <w:shd w:val="clear" w:color="auto" w:fill="FFFFFF"/>
                </w:rPr>
                <w:t>ustodian</w:t>
              </w:r>
            </w:hyperlink>
          </w:p>
        </w:tc>
        <w:tc>
          <w:tcPr>
            <w:tcW w:w="1303" w:type="dxa"/>
          </w:tcPr>
          <w:p w14:paraId="1ADCB418" w14:textId="301BD7A1" w:rsidR="00FA729C" w:rsidRPr="004A4C1B" w:rsidRDefault="00FA729C" w:rsidP="00FA729C">
            <w:pPr>
              <w:jc w:val="center"/>
            </w:pPr>
          </w:p>
        </w:tc>
      </w:tr>
      <w:bookmarkEnd w:id="0"/>
      <w:tr w:rsidR="00FA729C" w:rsidRPr="004A4C1B" w14:paraId="0E96CA96" w14:textId="77777777" w:rsidTr="000B1F48">
        <w:trPr>
          <w:trHeight w:val="720"/>
          <w:jc w:val="center"/>
        </w:trPr>
        <w:tc>
          <w:tcPr>
            <w:tcW w:w="1550" w:type="dxa"/>
          </w:tcPr>
          <w:p w14:paraId="2A2C8F76" w14:textId="6BADE2B3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Asset use</w:t>
            </w:r>
          </w:p>
        </w:tc>
        <w:tc>
          <w:tcPr>
            <w:tcW w:w="7254" w:type="dxa"/>
            <w:gridSpan w:val="5"/>
          </w:tcPr>
          <w:p w14:paraId="2A5EB6C7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2479D82C" w14:textId="77777777" w:rsidTr="000B1F48">
        <w:trPr>
          <w:trHeight w:val="720"/>
          <w:jc w:val="center"/>
        </w:trPr>
        <w:tc>
          <w:tcPr>
            <w:tcW w:w="1550" w:type="dxa"/>
          </w:tcPr>
          <w:p w14:paraId="07E00222" w14:textId="3384B7BA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Scrap reason</w:t>
            </w:r>
          </w:p>
        </w:tc>
        <w:tc>
          <w:tcPr>
            <w:tcW w:w="7254" w:type="dxa"/>
            <w:gridSpan w:val="5"/>
          </w:tcPr>
          <w:p w14:paraId="37BE8ED2" w14:textId="06B40C89" w:rsidR="00FA729C" w:rsidRPr="004A4C1B" w:rsidRDefault="00707133" w:rsidP="00707133">
            <w:r w:rsidRPr="004A4C1B">
              <w:t>{{asset_termination_cause}}</w:t>
            </w:r>
          </w:p>
        </w:tc>
      </w:tr>
      <w:tr w:rsidR="00FA729C" w:rsidRPr="004A4C1B" w14:paraId="5C07867E" w14:textId="77777777" w:rsidTr="000B1F48">
        <w:trPr>
          <w:trHeight w:val="720"/>
          <w:jc w:val="center"/>
        </w:trPr>
        <w:tc>
          <w:tcPr>
            <w:tcW w:w="1550" w:type="dxa"/>
          </w:tcPr>
          <w:p w14:paraId="13086C7D" w14:textId="73C45434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Opinions of using and keeping unit</w:t>
            </w:r>
          </w:p>
        </w:tc>
        <w:tc>
          <w:tcPr>
            <w:tcW w:w="7254" w:type="dxa"/>
            <w:gridSpan w:val="5"/>
          </w:tcPr>
          <w:p w14:paraId="4536A292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6761E3BD" w14:textId="77777777" w:rsidTr="000B1F48">
        <w:trPr>
          <w:trHeight w:val="720"/>
          <w:jc w:val="center"/>
        </w:trPr>
        <w:tc>
          <w:tcPr>
            <w:tcW w:w="1550" w:type="dxa"/>
          </w:tcPr>
          <w:p w14:paraId="6B44E15E" w14:textId="69490208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Opinions of technical appraisal department</w:t>
            </w:r>
          </w:p>
        </w:tc>
        <w:tc>
          <w:tcPr>
            <w:tcW w:w="7254" w:type="dxa"/>
            <w:gridSpan w:val="5"/>
          </w:tcPr>
          <w:p w14:paraId="4C86B887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1E7CB977" w14:textId="77777777" w:rsidTr="000B1F48">
        <w:trPr>
          <w:trHeight w:val="720"/>
          <w:jc w:val="center"/>
        </w:trPr>
        <w:tc>
          <w:tcPr>
            <w:tcW w:w="1550" w:type="dxa"/>
          </w:tcPr>
          <w:p w14:paraId="6A9A0854" w14:textId="7514738B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Opinions of asset management department</w:t>
            </w:r>
          </w:p>
        </w:tc>
        <w:tc>
          <w:tcPr>
            <w:tcW w:w="7254" w:type="dxa"/>
            <w:gridSpan w:val="5"/>
          </w:tcPr>
          <w:p w14:paraId="323E6385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0097577C" w14:textId="77777777" w:rsidTr="000B1F48">
        <w:trPr>
          <w:trHeight w:val="720"/>
          <w:jc w:val="center"/>
        </w:trPr>
        <w:tc>
          <w:tcPr>
            <w:tcW w:w="1550" w:type="dxa"/>
          </w:tcPr>
          <w:p w14:paraId="0C879D47" w14:textId="286CC556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Opinions of financial management department</w:t>
            </w:r>
          </w:p>
        </w:tc>
        <w:tc>
          <w:tcPr>
            <w:tcW w:w="7254" w:type="dxa"/>
            <w:gridSpan w:val="5"/>
          </w:tcPr>
          <w:p w14:paraId="49A957BA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6FFE7B11" w14:textId="77777777" w:rsidTr="000B1F48">
        <w:trPr>
          <w:trHeight w:val="720"/>
          <w:jc w:val="center"/>
        </w:trPr>
        <w:tc>
          <w:tcPr>
            <w:tcW w:w="1550" w:type="dxa"/>
          </w:tcPr>
          <w:p w14:paraId="1A89EA53" w14:textId="7D820584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Opinion of chief accountant</w:t>
            </w:r>
          </w:p>
        </w:tc>
        <w:tc>
          <w:tcPr>
            <w:tcW w:w="7254" w:type="dxa"/>
            <w:gridSpan w:val="5"/>
          </w:tcPr>
          <w:p w14:paraId="37EF3CDB" w14:textId="77777777" w:rsidR="00FA729C" w:rsidRPr="004A4C1B" w:rsidRDefault="00FA729C" w:rsidP="00FA729C">
            <w:pPr>
              <w:jc w:val="center"/>
            </w:pPr>
          </w:p>
        </w:tc>
      </w:tr>
      <w:tr w:rsidR="00FA729C" w:rsidRPr="004A4C1B" w14:paraId="400ECEE9" w14:textId="77777777" w:rsidTr="000B1F48">
        <w:trPr>
          <w:trHeight w:val="720"/>
          <w:jc w:val="center"/>
        </w:trPr>
        <w:tc>
          <w:tcPr>
            <w:tcW w:w="1550" w:type="dxa"/>
          </w:tcPr>
          <w:p w14:paraId="57D2850D" w14:textId="795F6FD7" w:rsidR="00FA729C" w:rsidRPr="004A4C1B" w:rsidRDefault="00B86421" w:rsidP="00FA729C">
            <w:pPr>
              <w:jc w:val="center"/>
            </w:pPr>
            <w:r w:rsidRPr="004A4C1B">
              <w:rPr>
                <w:rFonts w:ascii="Arial" w:hAnsi="Arial" w:cs="Arial"/>
                <w:color w:val="333333"/>
                <w:shd w:val="clear" w:color="auto" w:fill="FFFFFF"/>
              </w:rPr>
              <w:t>Approval opinions of unit leaders</w:t>
            </w:r>
          </w:p>
        </w:tc>
        <w:tc>
          <w:tcPr>
            <w:tcW w:w="7254" w:type="dxa"/>
            <w:gridSpan w:val="5"/>
          </w:tcPr>
          <w:p w14:paraId="42473025" w14:textId="77777777" w:rsidR="00FA729C" w:rsidRPr="004A4C1B" w:rsidRDefault="00FA729C" w:rsidP="00FA729C">
            <w:pPr>
              <w:jc w:val="center"/>
            </w:pPr>
          </w:p>
        </w:tc>
      </w:tr>
    </w:tbl>
    <w:p w14:paraId="31C77D3E" w14:textId="77777777" w:rsidR="00FA729C" w:rsidRDefault="00FA729C" w:rsidP="00FA729C">
      <w:pPr>
        <w:jc w:val="center"/>
      </w:pPr>
    </w:p>
    <w:sectPr w:rsidR="00FA72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4B"/>
    <w:rsid w:val="000B1F48"/>
    <w:rsid w:val="000F3EBD"/>
    <w:rsid w:val="00270BCD"/>
    <w:rsid w:val="0029330C"/>
    <w:rsid w:val="004A4C1B"/>
    <w:rsid w:val="00707133"/>
    <w:rsid w:val="00754A4B"/>
    <w:rsid w:val="008A51F0"/>
    <w:rsid w:val="008D6426"/>
    <w:rsid w:val="00937BBE"/>
    <w:rsid w:val="009835F1"/>
    <w:rsid w:val="00AC6069"/>
    <w:rsid w:val="00B86421"/>
    <w:rsid w:val="00C23636"/>
    <w:rsid w:val="00C86334"/>
    <w:rsid w:val="00F26C61"/>
    <w:rsid w:val="00FA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F2D8"/>
  <w15:chartTrackingRefBased/>
  <w15:docId w15:val="{AE167AAD-A0E4-49E8-A4DA-093E3022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A72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0B1F4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86421"/>
    <w:rPr>
      <w:i/>
      <w:iCs/>
    </w:rPr>
  </w:style>
  <w:style w:type="character" w:customStyle="1" w:styleId="opdicttext2">
    <w:name w:val="op_dict_text2"/>
    <w:basedOn w:val="DefaultParagraphFont"/>
    <w:rsid w:val="00B86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link?url=EhUYVyWVt0TLEaCDGRh0Ee7irwthriRIz9H9srH1Bicm7BMov2KIMSfWRR4Tf1hxW5SSCsRwBodrhgsdwJJGjvAwuNA6c5mmtSpiX-JOT3gshBQvVJpWmdABAXEmzfbW&amp;wd=&amp;eqid=84ad7d140000d8e8000000035dccf90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aidu.com/link?url=SAw5kqpRQjr9Ry2kO-CY8ZgPtJlZ833hSI9GdoypISDVY5hfFCC7rqgHTYAtVipAfTYvkkHk13oRuOoEBtAqWdO7rPWFrYfEO1j9ciq1t6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idu.com/link?url=xYE4ImHGfM8FQ22lbJkQu1pF_IprJ2FWRVOhgKlW1R0V9JAWGUCze-keDZqlh0Lroo4SjvGS7ARBek4n1f-EVq-eQFh2-YhOU4H2efLWcl3&amp;wd=&amp;eqid=b882b6d200018ec5000000035dccf72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aidu.com/link?url=UfyL6yITsKuK9BFwOMm-j7PW4ko-Ij0Hn3D3801jISeFGQbVHjYNid9m8VJTtIwSnO63Ms5MsONCd2UExNtGAPPdyGYKBvb8ck1V6ajMh9YxLvInqZd2t9Lwff_GeM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aidu.com/link?url=W-qh-Pyrx5zGwUpRwLUsneFaLGavHWrPRepghABoVAs4qFf2XhDWcxpzfxuX5EZGj-E9B-xVGXrFhH6kGPtWcgjlHAN5pyCvT9mVI_cXZ1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032AC-2A19-4FA5-AFEC-C97451683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Yin, Chaoping (GE Healthcare, consultant)</cp:lastModifiedBy>
  <cp:revision>34</cp:revision>
  <dcterms:created xsi:type="dcterms:W3CDTF">2019-03-20T07:36:00Z</dcterms:created>
  <dcterms:modified xsi:type="dcterms:W3CDTF">2019-11-14T06:55:00Z</dcterms:modified>
</cp:coreProperties>
</file>