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ackground w:color="FFFFFF"/>
  <w:body>
    <w:p>
      <w:pPr>
        <w:pStyle w:val="Body A"/>
      </w:pPr>
      <w:r>
        <w:drawing>
          <wp:inline distT="0" distB="0" distL="0" distR="0">
            <wp:extent cx="5270500" cy="4898928"/>
            <wp:effectExtent l="0" t="0" r="0" b="0"/>
            <wp:docPr id="1073741826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image1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89892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jc w:val="center"/>
      </w:pPr>
    </w:p>
    <w:p>
      <w:pPr>
        <w:pStyle w:val="Body B"/>
        <w:tabs>
          <w:tab w:val="left" w:pos="1440"/>
        </w:tabs>
        <w:suppressAutoHyphens w:val="1"/>
        <w:outlineLvl w:val="0"/>
        <w:rPr>
          <w:rFonts w:ascii="宋体" w:cs="宋体" w:hAnsi="宋体" w:eastAsia="宋体"/>
          <w:sz w:val="22"/>
          <w:szCs w:val="22"/>
        </w:rPr>
      </w:pPr>
    </w:p>
    <w:p>
      <w:pPr>
        <w:pStyle w:val="Body A"/>
        <w:jc w:val="center"/>
      </w:pPr>
    </w:p>
    <w:tbl>
      <w:tblPr>
        <w:tblW w:w="4479" w:type="dxa"/>
        <w:jc w:val="center"/>
        <w:tblInd w:w="16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4479"/>
      </w:tblGrid>
      <w:tr>
        <w:tblPrEx>
          <w:shd w:val="clear" w:color="auto" w:fill="cdd4e9"/>
        </w:tblPrEx>
        <w:trPr>
          <w:trHeight w:val="340" w:hRule="atLeast"/>
        </w:trPr>
        <w:tc>
          <w:tcPr>
            <w:tcW w:type="dxa" w:w="4479"/>
            <w:tcBorders>
              <w:top w:val="nil"/>
              <w:left w:val="nil"/>
              <w:bottom w:val="nil"/>
              <w:right w:val="nil"/>
            </w:tcBorders>
            <w:shd w:val="clear" w:color="auto" w:fill="0099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left"/>
            </w:pPr>
            <w:r>
              <w:rPr>
                <w:rFonts w:ascii="微软雅黑" w:cs="微软雅黑" w:hAnsi="微软雅黑" w:eastAsia="微软雅黑"/>
                <w:sz w:val="22"/>
                <w:szCs w:val="22"/>
                <w:rtl w:val="0"/>
                <w:lang w:val="zh-TW" w:eastAsia="zh-TW"/>
              </w:rPr>
              <w:t>医院名称：</w:t>
            </w:r>
            <w:r>
              <w:rPr>
                <w:sz w:val="22"/>
                <w:szCs w:val="22"/>
                <w:rtl w:val="0"/>
                <w:lang w:val="en-US"/>
              </w:rPr>
              <w:t>{{hospitalName}}</w:t>
            </w:r>
          </w:p>
        </w:tc>
      </w:tr>
      <w:tr>
        <w:tblPrEx>
          <w:shd w:val="clear" w:color="auto" w:fill="cdd4e9"/>
        </w:tblPrEx>
        <w:trPr>
          <w:trHeight w:val="340" w:hRule="atLeast"/>
        </w:trPr>
        <w:tc>
          <w:tcPr>
            <w:tcW w:type="dxa" w:w="4479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left"/>
            </w:pPr>
            <w:r>
              <w:rPr>
                <w:rFonts w:ascii="微软雅黑" w:cs="微软雅黑" w:hAnsi="微软雅黑" w:eastAsia="微软雅黑"/>
                <w:sz w:val="22"/>
                <w:szCs w:val="22"/>
                <w:rtl w:val="0"/>
                <w:lang w:val="zh-TW" w:eastAsia="zh-TW"/>
              </w:rPr>
              <w:t>科室名称：</w:t>
            </w:r>
            <w:r>
              <w:rPr>
                <w:sz w:val="22"/>
                <w:szCs w:val="22"/>
                <w:rtl w:val="0"/>
                <w:lang w:val="en-US"/>
              </w:rPr>
              <w:t>{{clinicalName}}</w:t>
            </w:r>
          </w:p>
        </w:tc>
      </w:tr>
      <w:tr>
        <w:tblPrEx>
          <w:shd w:val="clear" w:color="auto" w:fill="cdd4e9"/>
        </w:tblPrEx>
        <w:trPr>
          <w:trHeight w:val="340" w:hRule="atLeast"/>
        </w:trPr>
        <w:tc>
          <w:tcPr>
            <w:tcW w:type="dxa" w:w="447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jc w:val="left"/>
            </w:pPr>
            <w:r>
              <w:rPr>
                <w:rFonts w:ascii="微软雅黑" w:cs="微软雅黑" w:hAnsi="微软雅黑" w:eastAsia="微软雅黑"/>
                <w:sz w:val="22"/>
                <w:szCs w:val="22"/>
                <w:rtl w:val="0"/>
                <w:lang w:val="zh-TW" w:eastAsia="zh-TW"/>
              </w:rPr>
              <w:t>检测日期：</w:t>
            </w:r>
            <w:r>
              <w:rPr>
                <w:sz w:val="22"/>
                <w:szCs w:val="22"/>
                <w:rtl w:val="0"/>
                <w:lang w:val="en-US"/>
              </w:rPr>
              <w:t>{{</w:t>
            </w:r>
            <w:r>
              <w:rPr>
                <w:sz w:val="22"/>
                <w:szCs w:val="22"/>
                <w:rtl w:val="0"/>
                <w:lang w:val="zh-CN" w:eastAsia="zh-CN"/>
              </w:rPr>
              <w:t>checkDate</w:t>
            </w:r>
            <w:r>
              <w:rPr>
                <w:sz w:val="22"/>
                <w:szCs w:val="22"/>
                <w:rtl w:val="0"/>
                <w:lang w:val="en-US"/>
              </w:rPr>
              <w:t>}}</w:t>
            </w:r>
          </w:p>
        </w:tc>
      </w:tr>
    </w:tbl>
    <w:p>
      <w:pPr>
        <w:pStyle w:val="Body A"/>
        <w:ind w:left="52" w:hanging="52"/>
        <w:jc w:val="center"/>
      </w:pPr>
    </w:p>
    <w:p>
      <w:pPr>
        <w:pStyle w:val="Body A"/>
        <w:jc w:val="center"/>
      </w:pPr>
    </w:p>
    <w:p>
      <w:pPr>
        <w:pStyle w:val="Body A"/>
        <w:jc w:val="center"/>
      </w:pPr>
    </w:p>
    <w:p>
      <w:pPr>
        <w:pStyle w:val="Body A"/>
        <w:jc w:val="center"/>
      </w:pPr>
    </w:p>
    <w:p>
      <w:pPr>
        <w:pStyle w:val="Body A"/>
        <w:jc w:val="center"/>
      </w:pPr>
    </w:p>
    <w:tbl>
      <w:tblPr>
        <w:tblW w:w="8484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2827"/>
        <w:gridCol w:w="2387"/>
        <w:gridCol w:w="3270"/>
      </w:tblGrid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探头型号</w:t>
            </w:r>
          </w:p>
        </w:tc>
        <w:tc>
          <w:tcPr>
            <w:tcW w:type="dxa" w:w="5657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  <w:tab w:val="left" w:pos="432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{{functionType}}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探头序列号</w:t>
            </w:r>
          </w:p>
        </w:tc>
        <w:tc>
          <w:tcPr>
            <w:tcW w:type="dxa" w:w="5657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  <w:tab w:val="left" w:pos="432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{{serialNum}}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探头生产日期</w:t>
            </w:r>
          </w:p>
        </w:tc>
        <w:tc>
          <w:tcPr>
            <w:tcW w:type="dxa" w:w="5657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center" w:pos="2694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{{manufactDate}}</w:t>
              <w:tab/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restart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  <w:rPr>
                <w:rFonts w:ascii="Helvetica Neue" w:cs="Helvetica Neue" w:hAnsi="Helvetica Neue" w:eastAsia="Helvetica Neue"/>
                <w:sz w:val="22"/>
                <w:szCs w:val="22"/>
              </w:rPr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{{@picture1}}</w:t>
            </w:r>
          </w:p>
          <w:p>
            <w:pPr>
              <w:pStyle w:val="Body B"/>
              <w:tabs>
                <w:tab w:val="left" w:pos="14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rFonts w:ascii="Helvetica Neue" w:cs="Helvetica Neue" w:hAnsi="Helvetica Neue" w:eastAsia="Helvetica Neue"/>
                <w:sz w:val="22"/>
                <w:szCs w:val="22"/>
                <w:rtl w:val="0"/>
              </w:rPr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{{@picture2}}</w:t>
            </w:r>
          </w:p>
          <w:p>
            <w:pPr>
              <w:pStyle w:val="Body B"/>
              <w:tabs>
                <w:tab w:val="left" w:pos="14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rFonts w:ascii="Helvetica Neue" w:cs="Helvetica Neue" w:hAnsi="Helvetica Neue" w:eastAsia="Helvetica Neue"/>
                <w:sz w:val="22"/>
                <w:szCs w:val="22"/>
                <w:rtl w:val="0"/>
              </w:rPr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{{@picture3}}</w:t>
            </w:r>
          </w:p>
          <w:p>
            <w:pPr>
              <w:pStyle w:val="Body B"/>
              <w:tabs>
                <w:tab w:val="left" w:pos="14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{{@picture4}}</w:t>
            </w:r>
          </w:p>
        </w:tc>
        <w:tc>
          <w:tcPr>
            <w:tcW w:type="dxa" w:w="5657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  <w:tab w:val="left" w:pos="432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外观检查及漏电流测试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线缆</w:t>
            </w:r>
          </w:p>
        </w:tc>
        <w:tc>
          <w:tcPr>
            <w:tcW w:type="dxa" w:w="32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{{lineStatus}}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透镜</w:t>
            </w:r>
          </w:p>
        </w:tc>
        <w:tc>
          <w:tcPr>
            <w:tcW w:type="dxa" w:w="32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{{mirrorStatus}}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外壳</w:t>
            </w:r>
          </w:p>
        </w:tc>
        <w:tc>
          <w:tcPr>
            <w:tcW w:type="dxa" w:w="32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{{shellStatus}}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连接器</w:t>
            </w:r>
          </w:p>
        </w:tc>
        <w:tc>
          <w:tcPr>
            <w:tcW w:type="dxa" w:w="32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{{linkerStatus}}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油囊</w:t>
            </w:r>
          </w:p>
        </w:tc>
        <w:tc>
          <w:tcPr>
            <w:tcW w:type="dxa" w:w="32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{{oilStatus}}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ja-JP" w:eastAsia="ja-JP"/>
              </w:rPr>
              <w:t>提示</w:t>
            </w:r>
          </w:p>
        </w:tc>
        <w:tc>
          <w:tcPr>
            <w:tcW w:type="dxa" w:w="32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{{tipStatus}}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探头漏电流检测结果</w:t>
            </w:r>
          </w:p>
        </w:tc>
        <w:tc>
          <w:tcPr>
            <w:tcW w:type="dxa" w:w="32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{{electricLeakageStatus}}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5657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  <w:tab w:val="left" w:pos="432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FIRST CALL</w:t>
            </w:r>
            <w:r>
              <w:rPr>
                <w:sz w:val="22"/>
                <w:szCs w:val="22"/>
                <w:rtl w:val="0"/>
                <w:lang w:val="zh-TW" w:eastAsia="zh-TW"/>
              </w:rPr>
              <w:t>检测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所见</w:t>
            </w:r>
          </w:p>
        </w:tc>
        <w:tc>
          <w:tcPr>
            <w:tcW w:type="dxa" w:w="32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{{firstSeenStatus}}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ja-JP" w:eastAsia="ja-JP"/>
              </w:rPr>
              <w:t>提示</w:t>
            </w:r>
          </w:p>
        </w:tc>
        <w:tc>
          <w:tcPr>
            <w:tcW w:type="dxa" w:w="32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{{firstTipStatus}}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5657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  <w:tab w:val="left" w:pos="432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检测结果及建议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检测结果</w:t>
            </w:r>
          </w:p>
        </w:tc>
        <w:tc>
          <w:tcPr>
            <w:tcW w:type="dxa" w:w="32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{{resultStatus}}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8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建议</w:t>
            </w:r>
          </w:p>
        </w:tc>
        <w:tc>
          <w:tcPr>
            <w:tcW w:type="dxa" w:w="327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{{recommandStatus}}</w:t>
            </w:r>
          </w:p>
        </w:tc>
      </w:tr>
      <w:tr>
        <w:tblPrEx>
          <w:shd w:val="clear" w:color="auto" w:fill="cdd4e9"/>
        </w:tblPrEx>
        <w:trPr>
          <w:trHeight w:val="389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5657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  <w:tab w:val="left" w:pos="4320"/>
              </w:tabs>
              <w:suppressAutoHyphens w:val="1"/>
              <w:outlineLvl w:val="0"/>
            </w:pPr>
            <w:r>
              <w:rPr>
                <w:sz w:val="22"/>
                <w:szCs w:val="22"/>
                <w:rtl w:val="0"/>
                <w:lang w:val="zh-TW" w:eastAsia="zh-TW"/>
              </w:rPr>
              <w:t>备注</w:t>
            </w:r>
          </w:p>
        </w:tc>
      </w:tr>
      <w:tr>
        <w:tblPrEx>
          <w:shd w:val="clear" w:color="auto" w:fill="cdd4e9"/>
        </w:tblPrEx>
        <w:trPr>
          <w:trHeight w:val="368" w:hRule="atLeast"/>
        </w:trPr>
        <w:tc>
          <w:tcPr>
            <w:tcW w:type="dxa" w:w="2827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5657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tabs>
                <w:tab w:val="left" w:pos="1440"/>
                <w:tab w:val="left" w:pos="2880"/>
                <w:tab w:val="left" w:pos="4320"/>
              </w:tabs>
              <w:suppressAutoHyphens w:val="1"/>
              <w:outlineLvl w:val="0"/>
            </w:pPr>
            <w:r>
              <w:rPr>
                <w:rFonts w:ascii="Helvetica Neue" w:hAnsi="Helvetica Neue"/>
                <w:sz w:val="22"/>
                <w:szCs w:val="22"/>
                <w:rtl w:val="0"/>
                <w:lang w:val="en-US"/>
              </w:rPr>
              <w:t>{{comment}}</w:t>
            </w:r>
          </w:p>
        </w:tc>
      </w:tr>
    </w:tbl>
    <w:p>
      <w:pPr>
        <w:pStyle w:val="Body A"/>
        <w:ind w:left="108" w:hanging="108"/>
      </w:pPr>
      <w:r>
        <w:drawing>
          <wp:inline distT="0" distB="0" distL="0" distR="0">
            <wp:extent cx="5270501" cy="937948"/>
            <wp:effectExtent l="0" t="0" r="0" b="0"/>
            <wp:docPr id="1073741827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image2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1" cy="93794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270500" cy="937383"/>
            <wp:effectExtent l="0" t="0" r="0" b="0"/>
            <wp:docPr id="1073741828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image2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373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jc w:val="center"/>
        <w:rPr>
          <w:rFonts w:ascii="宋体" w:cs="宋体" w:hAnsi="宋体" w:eastAsia="宋体"/>
          <w:lang w:val="zh-TW" w:eastAsia="zh-TW"/>
        </w:rPr>
      </w:pPr>
      <w:r>
        <w:rPr>
          <w:rtl w:val="0"/>
          <w:lang w:val="zh-TW" w:eastAsia="zh-TW"/>
        </w:rPr>
        <w:t>{{@pictureTail}}</w:t>
      </w: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  <w:rPr>
          <w:rFonts w:ascii="宋体" w:cs="宋体" w:hAnsi="宋体" w:eastAsia="宋体"/>
          <w:lang w:val="zh-TW" w:eastAsia="zh-TW"/>
        </w:rPr>
      </w:pPr>
    </w:p>
    <w:p>
      <w:pPr>
        <w:pStyle w:val="Body A"/>
      </w:pPr>
      <w:r>
        <w:rPr>
          <w:rFonts w:ascii="宋体" w:cs="宋体" w:hAnsi="宋体" w:eastAsia="宋体"/>
          <w:lang w:val="zh-TW" w:eastAsia="zh-TW"/>
        </w:rPr>
      </w:r>
    </w:p>
    <w:sectPr>
      <w:headerReference w:type="default" r:id="rId6"/>
      <w:footerReference w:type="default" r:id="rId7"/>
      <w:pgSz w:w="11900" w:h="16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宋体">
    <w:charset w:val="00"/>
    <w:family w:val="roman"/>
    <w:pitch w:val="default"/>
  </w:font>
  <w:font w:name="微软雅黑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right" w:pos="8280"/>
        <w:tab w:val="clear" w:pos="8306"/>
      </w:tabs>
      <w:ind w:right="180"/>
      <w:jc w:val="right"/>
    </w:pPr>
    <w:r>
      <w:rPr>
        <w:rtl w:val="0"/>
        <w:lang w:val="en-US"/>
      </w:rPr>
      <w:t xml:space="preserve">  </w:t>
    </w:r>
    <w:r>
      <w:drawing>
        <wp:inline distT="0" distB="0" distL="0" distR="0">
          <wp:extent cx="619125" cy="600075"/>
          <wp:effectExtent l="0" t="0" r="0" b="0"/>
          <wp:docPr id="1073741825" name="officeArt objec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3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125" cy="60007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  <w:r>
      <w:rPr>
        <w:rtl w:val="0"/>
        <w:lang w:val="en-US"/>
      </w:rPr>
      <w:t xml:space="preserve">                                                                                                                                         </w:t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>
      <w:t>3</w:t>
    </w:r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420"/>
  <w:autoHyphenation w:val="1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0"/>
      <w:shd w:val="clear" w:color="auto" w:fill="auto"/>
      <w:tabs>
        <w:tab w:val="center" w:pos="4153"/>
        <w:tab w:val="right" w:pos="830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18"/>
      <w:szCs w:val="18"/>
      <w:u w:val="none" w:color="000000"/>
      <w:vertAlign w:val="baseline"/>
      <w:lang w:val="en-US"/>
    </w:rPr>
  </w:style>
  <w:style w:type="paragraph" w:styleId="Body A">
    <w:name w:val="Body A"/>
    <w:next w:val="Body A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both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1"/>
      <w:szCs w:val="21"/>
      <w:u w:val="none" w:color="000000"/>
      <w:vertAlign w:val="baseline"/>
      <w:lang w:val="en-US"/>
    </w:r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TW" w:eastAsia="zh-TW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3.pn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