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righ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MONDAY, JULY 31, 2017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 </w:t>
        <w:tab/>
      </w:r>
    </w:p>
    <w:tbl>
      <w:tblPr>
        <w:tblStyle w:val="Table1"/>
        <w:tblW w:w="14390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A0"/>
      </w:tblPr>
      <w:tblGrid>
        <w:gridCol w:w="2567"/>
        <w:gridCol w:w="6671"/>
        <w:gridCol w:w="2576"/>
        <w:gridCol w:w="2576"/>
        <w:tblGridChange w:id="0">
          <w:tblGrid>
            <w:gridCol w:w="2567"/>
            <w:gridCol w:w="6671"/>
            <w:gridCol w:w="2576"/>
            <w:gridCol w:w="2576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ROOM LAYOUT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LOCATION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1:00 pm – 5:00 pm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Workshop: Professional Development for students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Classroom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Room 134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TUESDAY, AUGUST 1, 2017 </w:t>
      </w:r>
    </w:p>
    <w:tbl>
      <w:tblPr>
        <w:tblStyle w:val="Table2"/>
        <w:tblW w:w="14390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A0"/>
      </w:tblPr>
      <w:tblGrid>
        <w:gridCol w:w="2555"/>
        <w:gridCol w:w="6686"/>
        <w:gridCol w:w="2576"/>
        <w:gridCol w:w="2573"/>
        <w:tblGridChange w:id="0">
          <w:tblGrid>
            <w:gridCol w:w="2555"/>
            <w:gridCol w:w="6686"/>
            <w:gridCol w:w="2576"/>
            <w:gridCol w:w="2573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ROOM LAYOUT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8:00 am – 5:00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Workshop: Programming, data, and graphing in R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Workshop: Coordinate landbird banding in migration</w:t>
            </w: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Classroom</w:t>
            </w:r>
          </w:p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Classroom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175</w:t>
            </w:r>
          </w:p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1:00 pm – 5:00 pm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  <w:smallCaps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Workshop: Drone technology for ornithologists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Classroom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WEDNESDAY, AUGUST 2, 2017 </w:t>
      </w:r>
    </w:p>
    <w:tbl>
      <w:tblPr>
        <w:tblStyle w:val="Table3"/>
        <w:tblW w:w="14389.999999999998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A0"/>
      </w:tblPr>
      <w:tblGrid>
        <w:gridCol w:w="2608"/>
        <w:gridCol w:w="6363"/>
        <w:gridCol w:w="2711"/>
        <w:gridCol w:w="2708"/>
        <w:tblGridChange w:id="0">
          <w:tblGrid>
            <w:gridCol w:w="2608"/>
            <w:gridCol w:w="6363"/>
            <w:gridCol w:w="2711"/>
            <w:gridCol w:w="2708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ROOM LAYOUT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righ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S2: Kirtland’s Warbler Full Life Cycle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G5: Ecotoxicology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G6: Modelling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NA; two tables up front</w:t>
            </w:r>
          </w:p>
          <w:p w:rsidR="00000000" w:rsidDel="00000000" w:rsidP="00000000" w:rsidRDefault="00000000" w:rsidRPr="00000000" w14:paraId="0000002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  <w:p w:rsidR="00000000" w:rsidDel="00000000" w:rsidP="00000000" w:rsidRDefault="00000000" w:rsidRPr="00000000" w14:paraId="0000002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Workshop: Public policy primer for ornithologists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Café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Diversity &amp; Inclusion Committee Meeting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S2: Kirtland’s Warbler Full Life Cycle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NA; 2 tables up front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112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3:30 pm – 4:00 pm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Plenary: Stefanie LaZerte, SCO Early Career Awardee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 for ~200 seated; rest standing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134 - 138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4:00 pm – 5:00 pm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Early Professional Mini-Talk Symposium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134 - 138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THURSDAY, AUGUST 3, 2017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4390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A0"/>
      </w:tblPr>
      <w:tblGrid>
        <w:gridCol w:w="2712"/>
        <w:gridCol w:w="6602"/>
        <w:gridCol w:w="2538"/>
        <w:gridCol w:w="2538"/>
        <w:tblGridChange w:id="0">
          <w:tblGrid>
            <w:gridCol w:w="2712"/>
            <w:gridCol w:w="6602"/>
            <w:gridCol w:w="2538"/>
            <w:gridCol w:w="2538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S4: Bio-logging Tools to Study Landbird Migration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G15: Disease &amp; Microbial Ecology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G16: Ecology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5C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  <w:p w:rsidR="00000000" w:rsidDel="00000000" w:rsidP="00000000" w:rsidRDefault="00000000" w:rsidRPr="00000000" w14:paraId="0000005D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6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61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1:00 pm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SCO-SOC Annual General Meeting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112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Workshop: Permits – how to pass GO!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S6: Estimating Spatial &amp; Temporal Distributions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G21: Avian Parasites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G22: Life Histories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75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  <w:p w:rsidR="00000000" w:rsidDel="00000000" w:rsidP="00000000" w:rsidRDefault="00000000" w:rsidRPr="00000000" w14:paraId="00000076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7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7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3:30 pm – 5:00 pm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S6: Estimating Spatial &amp; Temporal Distributions 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G27: Physiology and Biomechanics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G28: Migration and Movement III: Dispersal &amp; Movement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82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  <w:p w:rsidR="00000000" w:rsidDel="00000000" w:rsidP="00000000" w:rsidRDefault="00000000" w:rsidRPr="00000000" w14:paraId="00000083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86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87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5:00 pm – 6:00 pm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Workshop: Acoustics Passive Acoustic Monitoring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 – but with 2 tables at front</w:t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7:00 pm – 8:00 pm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Meet the Editors (p. 19)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155448" cy="155448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164592" cy="164592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 – but with 2 tables at front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</w:tbl>
    <w:p w:rsidR="00000000" w:rsidDel="00000000" w:rsidP="00000000" w:rsidRDefault="00000000" w:rsidRPr="00000000" w14:paraId="00000090">
      <w:pPr>
        <w:spacing w:after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smallCaps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FRIDAY, AUGUST 4, 2017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5"/>
        <w:tblW w:w="14390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A0"/>
      </w:tblPr>
      <w:tblGrid>
        <w:gridCol w:w="2574"/>
        <w:gridCol w:w="6646"/>
        <w:gridCol w:w="2585"/>
        <w:gridCol w:w="2585"/>
        <w:tblGridChange w:id="0">
          <w:tblGrid>
            <w:gridCol w:w="2574"/>
            <w:gridCol w:w="6646"/>
            <w:gridCol w:w="2585"/>
            <w:gridCol w:w="2585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jc w:val="righ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7:00 am – 8:00 am</w:t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BNA – AOS Liaison Committee</w:t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S8: Trait Divergence and Speciation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G15: Brood Parasitism</w:t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G16: Birds and Agriculture</w:t>
            </w:r>
          </w:p>
        </w:tc>
        <w:tc>
          <w:tcPr/>
          <w:p w:rsidR="00000000" w:rsidDel="00000000" w:rsidP="00000000" w:rsidRDefault="00000000" w:rsidRPr="00000000" w14:paraId="000000A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A2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  <w:p w:rsidR="00000000" w:rsidDel="00000000" w:rsidP="00000000" w:rsidRDefault="00000000" w:rsidRPr="00000000" w14:paraId="000000A3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A6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A7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Auk: Editorial Board Meeting &amp; Lunch</w:t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Café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Condor: Editorial Board Meeting &amp; Lunch</w:t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S10: Cavity Nesting Bird Ecology and Conservation 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G39: Habitat Selection I</w:t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G40: Restoration Ecology</w:t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BB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  <w:p w:rsidR="00000000" w:rsidDel="00000000" w:rsidP="00000000" w:rsidRDefault="00000000" w:rsidRPr="00000000" w14:paraId="000000BC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BF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C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3:30 pm – 5:00 pm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S9: Avian Responses to Energy Development</w:t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G43: Population Dynamics II</w:t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G44: Habitat Selection II</w:t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C8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  <w:p w:rsidR="00000000" w:rsidDel="00000000" w:rsidP="00000000" w:rsidRDefault="00000000" w:rsidRPr="00000000" w14:paraId="000000C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</w:t>
            </w:r>
          </w:p>
        </w:tc>
        <w:tc>
          <w:tcPr/>
          <w:p w:rsidR="00000000" w:rsidDel="00000000" w:rsidP="00000000" w:rsidRDefault="00000000" w:rsidRPr="00000000" w14:paraId="000000C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CC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0CD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5:00 pm – 6:00 pm</w:t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Round Table 1: The Avian Microbiome</w:t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 – but with 2 tables at front</w:t>
            </w:r>
          </w:p>
        </w:tc>
        <w:tc>
          <w:tcPr/>
          <w:p w:rsidR="00000000" w:rsidDel="00000000" w:rsidP="00000000" w:rsidRDefault="00000000" w:rsidRPr="00000000" w14:paraId="000000D1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5:00 pm – 6:00 pm</w:t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 Round Table 2:  Q&amp;A about using social media for science</w:t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Theater – but with 2 tables at front</w:t>
            </w:r>
          </w:p>
        </w:tc>
        <w:tc>
          <w:tcPr/>
          <w:p w:rsidR="00000000" w:rsidDel="00000000" w:rsidP="00000000" w:rsidRDefault="00000000" w:rsidRPr="00000000" w14:paraId="000000D5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5:00 pm – 7:00 pm</w:t>
            </w:r>
          </w:p>
        </w:tc>
        <w:tc>
          <w:tcPr/>
          <w:p w:rsidR="00000000" w:rsidDel="00000000" w:rsidP="00000000" w:rsidRDefault="00000000" w:rsidRPr="00000000" w14:paraId="000000D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COPO Publication Team Meeting</w:t>
            </w:r>
          </w:p>
        </w:tc>
        <w:tc>
          <w:tcPr/>
          <w:p w:rsidR="00000000" w:rsidDel="00000000" w:rsidP="00000000" w:rsidRDefault="00000000" w:rsidRPr="00000000" w14:paraId="000000D8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221</w:t>
            </w:r>
          </w:p>
        </w:tc>
      </w:tr>
    </w:tbl>
    <w:p w:rsidR="00000000" w:rsidDel="00000000" w:rsidP="00000000" w:rsidRDefault="00000000" w:rsidRPr="00000000" w14:paraId="000000DA">
      <w:pPr>
        <w:spacing w:after="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contextualSpacing w:val="0"/>
        <w:rPr>
          <w:smallCaps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SATURDAY, AUGUST 5, 2017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6"/>
        <w:tblW w:w="14402.0" w:type="dxa"/>
        <w:jc w:val="left"/>
        <w:tblInd w:w="-5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A0"/>
      </w:tblPr>
      <w:tblGrid>
        <w:gridCol w:w="2743"/>
        <w:gridCol w:w="6485"/>
        <w:gridCol w:w="2587"/>
        <w:gridCol w:w="2587"/>
        <w:tblGridChange w:id="0">
          <w:tblGrid>
            <w:gridCol w:w="2743"/>
            <w:gridCol w:w="6485"/>
            <w:gridCol w:w="2587"/>
            <w:gridCol w:w="2587"/>
          </w:tblGrid>
        </w:tblGridChange>
      </w:tblGrid>
      <w:tr>
        <w:trPr>
          <w:trHeight w:val="140" w:hRule="atLeast"/>
        </w:trPr>
        <w:tc>
          <w:tcPr/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contextualSpacing w:val="0"/>
              <w:jc w:val="righ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Room &amp; Location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7:00 am – 8:00 am</w:t>
            </w:r>
          </w:p>
        </w:tc>
        <w:tc>
          <w:tcPr/>
          <w:p w:rsidR="00000000" w:rsidDel="00000000" w:rsidP="00000000" w:rsidRDefault="00000000" w:rsidRPr="00000000" w14:paraId="000000E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BNA – AOS Liaison Committee</w:t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10:30 am – 12:00 pm</w:t>
            </w:r>
          </w:p>
        </w:tc>
        <w:tc>
          <w:tcPr/>
          <w:p w:rsidR="00000000" w:rsidDel="00000000" w:rsidP="00000000" w:rsidRDefault="00000000" w:rsidRPr="00000000" w14:paraId="000000E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E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S8: Sagebrush Birds in a Changing Environment</w:t>
            </w:r>
          </w:p>
          <w:p w:rsidR="00000000" w:rsidDel="00000000" w:rsidP="00000000" w:rsidRDefault="00000000" w:rsidRPr="00000000" w14:paraId="000000E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G47: Evolution IV: Habitat Influences on Diversification</w:t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0EC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EF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Café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Golden Auks (p. 19)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164592" cy="164592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Café 221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12:00 pm – 1:30 pm</w:t>
            </w:r>
          </w:p>
        </w:tc>
        <w:tc>
          <w:tcPr/>
          <w:p w:rsidR="00000000" w:rsidDel="00000000" w:rsidP="00000000" w:rsidRDefault="00000000" w:rsidRPr="00000000" w14:paraId="000000F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COPO Publication Team Meeting</w:t>
            </w:r>
          </w:p>
        </w:tc>
        <w:tc>
          <w:tcPr/>
          <w:p w:rsidR="00000000" w:rsidDel="00000000" w:rsidP="00000000" w:rsidRDefault="00000000" w:rsidRPr="00000000" w14:paraId="000000F7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Café 220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1:30 pm – 3:00 pm</w:t>
            </w:r>
          </w:p>
        </w:tc>
        <w:tc>
          <w:tcPr/>
          <w:p w:rsidR="00000000" w:rsidDel="00000000" w:rsidP="00000000" w:rsidRDefault="00000000" w:rsidRPr="00000000" w14:paraId="000000F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Concurrent Sessions: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S7: 45 Years of BHCO Control: What Have We Learned?</w:t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G50: Migration &amp; Movement V: Connectivity</w:t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G51: Management</w:t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112</w:t>
            </w:r>
          </w:p>
          <w:p w:rsidR="00000000" w:rsidDel="00000000" w:rsidP="00000000" w:rsidRDefault="00000000" w:rsidRPr="00000000" w14:paraId="00000101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134</w:t>
            </w:r>
          </w:p>
          <w:p w:rsidR="00000000" w:rsidDel="00000000" w:rsidP="00000000" w:rsidRDefault="00000000" w:rsidRPr="00000000" w14:paraId="00000102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Brody 136</w:t>
            </w:r>
          </w:p>
        </w:tc>
      </w:tr>
    </w:tbl>
    <w:p w:rsidR="00000000" w:rsidDel="00000000" w:rsidP="00000000" w:rsidRDefault="00000000" w:rsidRPr="00000000" w14:paraId="00000103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  <w:rtl w:val="0"/>
      </w:rPr>
      <w:t xml:space="preserve">Jen Owen</w:t>
    </w:r>
  </w:p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 BRODY SCHEDULE FOR AMERICAN ORNITHOLOGY 2017</w:t>
    </w:r>
  </w:p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bf1dd" w:val="clear"/>
      </w:tcPr>
    </w:tblStylePr>
    <w:tblStylePr w:type="band1Vert">
      <w:tcPr>
        <w:shd w:fill="ebf1d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color="000000" w:space="0" w:sz="0" w:val="nil"/>
        </w:tcBorders>
        <w:shd w:fill="9bbb59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2d69b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5dfec" w:val="clear"/>
      </w:tcPr>
    </w:tblStylePr>
    <w:tblStylePr w:type="band1Vert">
      <w:tcPr>
        <w:shd w:fill="e5dfe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8064a2" w:space="0" w:sz="4" w:val="single"/>
          <w:left w:color="8064a2" w:space="0" w:sz="4" w:val="single"/>
          <w:bottom w:color="8064a2" w:space="0" w:sz="4" w:val="single"/>
          <w:right w:color="8064a2" w:space="0" w:sz="4" w:val="single"/>
          <w:insideH w:color="000000" w:space="0" w:sz="0" w:val="nil"/>
          <w:insideV w:color="000000" w:space="0" w:sz="0" w:val="nil"/>
        </w:tcBorders>
        <w:shd w:fill="8064a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064a2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dcdb" w:val="clear"/>
      </w:tcPr>
    </w:tblStylePr>
    <w:tblStylePr w:type="band1Vert">
      <w:tcPr>
        <w:shd w:fill="f2dcdb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color="000000" w:space="0" w:sz="0" w:val="nil"/>
          <w:insideV w:color="000000" w:space="0" w:sz="0" w:val="nil"/>
        </w:tcBorders>
        <w:shd w:fill="c0504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0504d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bacc6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79646" w:space="0" w:sz="4" w:val="single"/>
          <w:left w:color="f79646" w:space="0" w:sz="4" w:val="single"/>
          <w:bottom w:color="f79646" w:space="0" w:sz="4" w:val="single"/>
          <w:right w:color="f79646" w:space="0" w:sz="4" w:val="single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7964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