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Keynote address: Deborah Cramer </w:t>
      </w:r>
    </w:p>
    <w:p w:rsidR="00000000" w:rsidDel="00000000" w:rsidP="00000000" w:rsidRDefault="00000000" w:rsidRPr="00000000" w14:paraId="0000000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Tuesday, August 2 at 7 p.m. in the Kellogg Auditorium, Michigan State University</w:t>
      </w:r>
    </w:p>
    <w:p w:rsidR="00000000" w:rsidDel="00000000" w:rsidP="00000000" w:rsidRDefault="00000000" w:rsidRPr="00000000" w14:paraId="0000000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With book signing to follow.</w:t>
      </w:r>
    </w:p>
    <w:p w:rsidR="00000000" w:rsidDel="00000000" w:rsidP="00000000" w:rsidRDefault="00000000" w:rsidRPr="00000000" w14:paraId="00000003">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04">
      <w:pPr>
        <w:contextualSpacing w:val="0"/>
        <w:rPr>
          <w:rFonts w:ascii="Cambria" w:cs="Cambria" w:eastAsia="Cambria" w:hAnsi="Cambria"/>
        </w:rPr>
      </w:pPr>
      <w:r w:rsidDel="00000000" w:rsidR="00000000" w:rsidRPr="00000000">
        <w:rPr>
          <w:rFonts w:ascii="Cambria" w:cs="Cambria" w:eastAsia="Cambria" w:hAnsi="Cambria"/>
          <w:rtl w:val="0"/>
        </w:rPr>
        <w:t xml:space="preserve">Please join us as we kick-off the official start of our meeting by attending the address by our keynote speaker, Deborah Cramer. This event is free and open to the public.</w:t>
      </w:r>
    </w:p>
    <w:p w:rsidR="00000000" w:rsidDel="00000000" w:rsidP="00000000" w:rsidRDefault="00000000" w:rsidRPr="00000000" w14:paraId="00000005">
      <w:pPr>
        <w:contextualSpacing w:val="0"/>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br w:type="textWrapping"/>
        <w:t xml:space="preserve">Deborah Cramer is an environmental writer, visiting scholar in the Environmental Solutions Initiative at MIT, and author of </w:t>
      </w:r>
      <w:r w:rsidDel="00000000" w:rsidR="00000000" w:rsidRPr="00000000">
        <w:rPr>
          <w:rFonts w:ascii="Cambria" w:cs="Cambria" w:eastAsia="Cambria" w:hAnsi="Cambria"/>
          <w:i w:val="1"/>
          <w:rtl w:val="0"/>
        </w:rPr>
        <w:t xml:space="preserve">The Narrow Edge: A Tiny Bird, an Ancient Crab, and an Epic Journey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The Narrow Edge</w:t>
      </w:r>
      <w:r w:rsidDel="00000000" w:rsidR="00000000" w:rsidRPr="00000000">
        <w:rPr>
          <w:rFonts w:ascii="Cambria" w:cs="Cambria" w:eastAsia="Cambria" w:hAnsi="Cambria"/>
          <w:rtl w:val="0"/>
        </w:rPr>
        <w:t xml:space="preserve"> received the Best Book Award from the National Academy of Sciences, Medicine and Engineering, Rachel Carson Book Award from The Society of Environmental Journalists, and the Reed Award for Environmental Writing from the Southern Environmental Law Center. In awarding Deborah, the National Academy of Sciences described </w:t>
      </w:r>
      <w:r w:rsidDel="00000000" w:rsidR="00000000" w:rsidRPr="00000000">
        <w:rPr>
          <w:rFonts w:ascii="Cambria" w:cs="Cambria" w:eastAsia="Cambria" w:hAnsi="Cambria"/>
          <w:i w:val="1"/>
          <w:rtl w:val="0"/>
        </w:rPr>
        <w:t xml:space="preserve">The Narrow Edge</w:t>
      </w:r>
      <w:r w:rsidDel="00000000" w:rsidR="00000000" w:rsidRPr="00000000">
        <w:rPr>
          <w:rFonts w:ascii="Cambria" w:cs="Cambria" w:eastAsia="Cambria" w:hAnsi="Cambria"/>
          <w:rtl w:val="0"/>
        </w:rPr>
        <w:t xml:space="preserve"> as "A beautifully written natural history of an imperiled bird that embeds evolutionary biology and systematics, marine ecology, physiology, natural history, paleontology, cultural history, and immunology in an absorbing, personal narrative." Deborah has written two books on oceans, </w:t>
      </w:r>
      <w:r w:rsidDel="00000000" w:rsidR="00000000" w:rsidRPr="00000000">
        <w:rPr>
          <w:rFonts w:ascii="Cambria" w:cs="Cambria" w:eastAsia="Cambria" w:hAnsi="Cambria"/>
          <w:i w:val="1"/>
          <w:rtl w:val="0"/>
        </w:rPr>
        <w:t xml:space="preserve">Great Waters: An Atlantic Passage</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Smithsonian Ocean: Our Water Our World</w:t>
      </w:r>
      <w:r w:rsidDel="00000000" w:rsidR="00000000" w:rsidRPr="00000000">
        <w:rPr>
          <w:rFonts w:ascii="Cambria" w:cs="Cambria" w:eastAsia="Cambria" w:hAnsi="Cambria"/>
          <w:rtl w:val="0"/>
        </w:rPr>
        <w:t xml:space="preserve">, and her work has appeared in </w:t>
      </w:r>
      <w:r w:rsidDel="00000000" w:rsidR="00000000" w:rsidRPr="00000000">
        <w:rPr>
          <w:rFonts w:ascii="Cambria" w:cs="Cambria" w:eastAsia="Cambria" w:hAnsi="Cambria"/>
          <w:i w:val="1"/>
          <w:rtl w:val="0"/>
        </w:rPr>
        <w:t xml:space="preserve">Audubon, BBC Wildlife, the Boston Globe,</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The New York Times</w:t>
      </w:r>
      <w:r w:rsidDel="00000000" w:rsidR="00000000" w:rsidRPr="00000000">
        <w:rPr>
          <w:rFonts w:ascii="Cambria" w:cs="Cambria" w:eastAsia="Cambria" w:hAnsi="Cambria"/>
          <w:rtl w:val="0"/>
        </w:rPr>
        <w:t xml:space="preserve">. </w:t>
      </w:r>
    </w:p>
    <w:p w:rsidR="00000000" w:rsidDel="00000000" w:rsidP="00000000" w:rsidRDefault="00000000" w:rsidRPr="00000000" w14:paraId="0000000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7">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Narrow Edge: Red Knots in the Anthropocene</w:t>
      </w:r>
    </w:p>
    <w:p w:rsidR="00000000" w:rsidDel="00000000" w:rsidP="00000000" w:rsidRDefault="00000000" w:rsidRPr="00000000" w14:paraId="00000009">
      <w:pPr>
        <w:contextualSpacing w:val="0"/>
        <w:rPr>
          <w:rFonts w:ascii="Cambria" w:cs="Cambria" w:eastAsia="Cambria" w:hAnsi="Cambria"/>
        </w:rPr>
      </w:pPr>
      <w:r w:rsidDel="00000000" w:rsidR="00000000" w:rsidRPr="00000000">
        <w:rPr>
          <w:rFonts w:ascii="Cambria" w:cs="Cambria" w:eastAsia="Cambria" w:hAnsi="Cambria"/>
          <w:rtl w:val="0"/>
        </w:rPr>
        <w:br w:type="textWrapping"/>
        <w:t xml:space="preserve">Red knots, flying between Tierra del Fuego and their Arctic nesting grounds each year, take the measure of a shoreline running the length of two continents. In many of the birds’ critical stopovers, it is a shoreline of the Anthropocene, increasingly reshaped by development, overfishing, beach erosion and storm surges. These changes are touching the knots, listed as endangered in a number of countries along it route, and now the first U.S. bird listed under the U.S. Endangered Species Act because its future is imperiled by global warming. Author Deborah Cramer accompanied the birds along their extraordinary migration to bring back a firsthand account in her award-winning book The Narrow Edge: A Tiny Bird, An Ancient Crab, and An Epic Journey. Join her to explore the lives of Red Knots in a rapidly changing world, and the work of the many scientists dedicated to providing the birds safe passage. </w:t>
      </w:r>
    </w:p>
    <w:p w:rsidR="00000000" w:rsidDel="00000000" w:rsidP="00000000" w:rsidRDefault="00000000" w:rsidRPr="00000000" w14:paraId="0000000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B">
      <w:pPr>
        <w:contextualSpacing w:val="0"/>
        <w:rPr>
          <w:rFonts w:ascii="Cambria" w:cs="Cambria" w:eastAsia="Cambria" w:hAnsi="Cambria"/>
        </w:rPr>
      </w:pPr>
      <w:r w:rsidDel="00000000" w:rsidR="00000000" w:rsidRPr="00000000">
        <w:rPr>
          <w:rFonts w:ascii="Cambria" w:cs="Cambria" w:eastAsia="Cambria" w:hAnsi="Cambria"/>
          <w:rtl w:val="0"/>
        </w:rPr>
        <w:t xml:space="preserve">Deborah Cramer’s talk is generously sponsored by Michigan Audubon.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